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9" w:right="55" w:firstLine="567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b/>
          <w:sz w:val="28"/>
        </w:rPr>
        <w:t xml:space="preserve">1.</w:t>
      </w:r>
      <w:r>
        <w:rPr>
          <w:rFonts w:ascii="Times New Roman" w:hAnsi="Times New Roman" w:eastAsia="Times New Roman" w:cs="Times New Roman"/>
          <w:sz w:val="28"/>
        </w:rPr>
        <w:t xml:space="preserve"> «Администрация Уссурийского городского округа сообщает         о предстоящем предварительном согласовании предоставления земельного участка, площадью 836 </w:t>
      </w:r>
      <w:r>
        <w:rPr>
          <w:rFonts w:ascii="Times New Roman" w:hAnsi="Times New Roman" w:eastAsia="Times New Roman" w:cs="Times New Roman"/>
          <w:sz w:val="28"/>
        </w:rPr>
        <w:t xml:space="preserve">кв.м</w:t>
      </w:r>
      <w:r>
        <w:rPr>
          <w:rFonts w:ascii="Times New Roman" w:hAnsi="Times New Roman" w:eastAsia="Times New Roman" w:cs="Times New Roman"/>
          <w:sz w:val="28"/>
        </w:rPr>
        <w:t xml:space="preserve">, местоположение </w:t>
      </w:r>
      <w:r>
        <w:rPr>
          <w:rFonts w:ascii="Times New Roman" w:hAnsi="Times New Roman" w:eastAsia="Times New Roman" w:cs="Times New Roman"/>
          <w:sz w:val="28"/>
        </w:rPr>
        <w:t xml:space="preserve">установлено примерно в 121 м         по направлению на восток от ориентира жилой дом, расположенного         за пределами участка, адрес ориентира: Приморский край, г. Уссурийск,         ул. Общественная, д. 196.  </w:t>
      </w:r>
      <w:r/>
    </w:p>
    <w:p>
      <w:pPr>
        <w:ind w:left="327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    Вид права: аренда. </w:t>
      </w:r>
      <w:r/>
    </w:p>
    <w:p>
      <w:pPr>
        <w:ind w:left="19" w:right="55" w:firstLine="567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Разрешенное испол</w:t>
      </w:r>
      <w:r>
        <w:rPr>
          <w:rFonts w:ascii="Times New Roman" w:hAnsi="Times New Roman" w:eastAsia="Times New Roman" w:cs="Times New Roman"/>
          <w:sz w:val="28"/>
        </w:rPr>
        <w:t xml:space="preserve">ьзование: для индивидуального жилищного строительства. </w:t>
      </w:r>
      <w:r/>
    </w:p>
    <w:p>
      <w:pPr>
        <w:ind w:left="19" w:right="55" w:firstLine="567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Прием заявлений о намерении участвовать в аукционе в случае опубликования извещения о предварительном согласовании предоставления земельного участка, производится в течение тридцати дней со дня опубли</w:t>
      </w:r>
      <w:r>
        <w:rPr>
          <w:rFonts w:ascii="Times New Roman" w:hAnsi="Times New Roman" w:eastAsia="Times New Roman" w:cs="Times New Roman"/>
          <w:sz w:val="28"/>
        </w:rPr>
        <w:t xml:space="preserve">кования данного объявления в виде электронного документа на электронную почту: </w:t>
      </w:r>
      <w:r>
        <w:rPr>
          <w:rFonts w:ascii="Times New Roman" w:hAnsi="Times New Roman" w:eastAsia="Times New Roman" w:cs="Times New Roman"/>
          <w:sz w:val="28"/>
          <w:u w:val="single"/>
        </w:rPr>
        <w:t xml:space="preserve">grad@adm-ussuriisk.ru</w:t>
      </w:r>
      <w:r>
        <w:rPr>
          <w:rFonts w:ascii="Times New Roman" w:hAnsi="Times New Roman" w:eastAsia="Times New Roman" w:cs="Times New Roman"/>
          <w:sz w:val="28"/>
        </w:rPr>
        <w:t xml:space="preserve"> или почтовым отправлением в управление градостроительства администрации УГО по адресу: Приморский край, г. Уссурийск, ул. Октябрьская, д. 58, </w:t>
      </w:r>
      <w:r>
        <w:rPr>
          <w:rFonts w:ascii="Times New Roman" w:hAnsi="Times New Roman" w:eastAsia="Times New Roman" w:cs="Times New Roman"/>
          <w:sz w:val="28"/>
        </w:rPr>
        <w:t xml:space="preserve">приемная (на 4 этаже), а также в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Уссурийское отделение КГАУ «МФЦ Приморского края» по адресам:        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г. Уссурийск, ул. Некрасова, д. 91 А; г. Уссурийск, ул. Беляева д. 28;        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г. Уссурийск, ул. Тургенева, д. 2; г. Уссурийск, ул. Владивостокское шо</w:t>
      </w:r>
      <w:r>
        <w:rPr>
          <w:rFonts w:ascii="Times New Roman" w:hAnsi="Times New Roman" w:eastAsia="Times New Roman" w:cs="Times New Roman"/>
          <w:sz w:val="28"/>
        </w:rPr>
        <w:t xml:space="preserve">ссе,        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д. 119; г. Уссурийск, ул. Пушкина, д. 4; г. Уссурийск, с. </w:t>
      </w:r>
      <w:r>
        <w:rPr>
          <w:rFonts w:ascii="Times New Roman" w:hAnsi="Times New Roman" w:eastAsia="Times New Roman" w:cs="Times New Roman"/>
          <w:sz w:val="28"/>
        </w:rPr>
        <w:t xml:space="preserve">Борисовка,   </w:t>
      </w:r>
      <w:r>
        <w:rPr>
          <w:rFonts w:ascii="Times New Roman" w:hAnsi="Times New Roman" w:eastAsia="Times New Roman" w:cs="Times New Roman"/>
          <w:sz w:val="28"/>
        </w:rPr>
        <w:t xml:space="preserve">      ул. Советская, д. 55; г. Уссурийск, с. </w:t>
      </w:r>
      <w:r>
        <w:rPr>
          <w:rFonts w:ascii="Times New Roman" w:hAnsi="Times New Roman" w:eastAsia="Times New Roman" w:cs="Times New Roman"/>
          <w:sz w:val="28"/>
        </w:rPr>
        <w:t xml:space="preserve">Новоникольск</w:t>
      </w:r>
      <w:r>
        <w:rPr>
          <w:rFonts w:ascii="Times New Roman" w:hAnsi="Times New Roman" w:eastAsia="Times New Roman" w:cs="Times New Roman"/>
          <w:sz w:val="28"/>
        </w:rPr>
        <w:t xml:space="preserve">, ул. Советская, д. 70». </w:t>
      </w:r>
      <w:r/>
    </w:p>
    <w:p>
      <w:pPr>
        <w:ind w:left="19" w:right="55" w:firstLine="567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Прием граждан для ознакомления со схемой расположения земельного участка ведется по </w:t>
      </w:r>
      <w:r>
        <w:rPr>
          <w:rFonts w:ascii="Times New Roman" w:hAnsi="Times New Roman" w:eastAsia="Times New Roman" w:cs="Times New Roman"/>
          <w:sz w:val="28"/>
        </w:rPr>
        <w:t xml:space="preserve">адресу: Приморский край, г. Уссурийск, ул. </w:t>
      </w:r>
      <w:r>
        <w:rPr>
          <w:rFonts w:ascii="Times New Roman" w:hAnsi="Times New Roman" w:eastAsia="Times New Roman" w:cs="Times New Roman"/>
          <w:sz w:val="28"/>
        </w:rPr>
        <w:t xml:space="preserve">Октябрьская,   </w:t>
      </w:r>
      <w:r>
        <w:rPr>
          <w:rFonts w:ascii="Times New Roman" w:hAnsi="Times New Roman" w:eastAsia="Times New Roman" w:cs="Times New Roman"/>
          <w:sz w:val="28"/>
        </w:rPr>
        <w:t xml:space="preserve">      д. 58, кабинет 302, время приема понедельник – четверг с 9:00 до 18:00, обеденный перерыв с 13:00 до 14:00». </w:t>
      </w:r>
      <w:r/>
    </w:p>
    <w:p>
      <w:pPr>
        <w:ind w:left="601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601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24"/>
        <w:jc w:val="center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24"/>
        <w:jc w:val="center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24"/>
        <w:jc w:val="center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34"/>
        <w:spacing w:after="3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34"/>
        <w:spacing w:after="3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34"/>
        <w:spacing w:after="3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left="34"/>
        <w:spacing w:after="3"/>
      </w:pPr>
      <w:r/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0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0"/>
      </w:pPr>
      <w:r/>
      <w:r/>
    </w:p>
    <w:p>
      <w:pPr>
        <w:ind w:left="34"/>
        <w:spacing w:after="0"/>
      </w:pPr>
      <w:r/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4"/>
          <w:highlight w:val="none"/>
        </w:rPr>
      </w:r>
      <w:r>
        <w:rPr>
          <w:rFonts w:ascii="Times New Roman" w:hAnsi="Times New Roman" w:eastAsia="Times New Roman" w:cs="Times New Roman"/>
          <w:sz w:val="24"/>
          <w:highlight w:val="none"/>
        </w:rPr>
      </w:r>
    </w:p>
    <w:p>
      <w:pPr>
        <w:ind w:left="34"/>
        <w:spacing w:after="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34"/>
        <w:spacing w:after="41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10" w:right="36" w:hanging="10"/>
        <w:jc w:val="center"/>
        <w:spacing w:after="2"/>
      </w:pPr>
      <w:r>
        <w:rPr>
          <w:rFonts w:ascii="Times New Roman" w:hAnsi="Times New Roman" w:eastAsia="Times New Roman" w:cs="Times New Roman"/>
          <w:sz w:val="28"/>
        </w:rPr>
        <w:t xml:space="preserve">Бланк заявления </w:t>
      </w:r>
      <w:r/>
    </w:p>
    <w:p>
      <w:pPr>
        <w:ind w:left="601"/>
        <w:jc w:val="center"/>
        <w:spacing w:after="4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10" w:right="446" w:hanging="10"/>
        <w:jc w:val="right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Начальнику </w:t>
      </w:r>
      <w:r>
        <w:rPr>
          <w:rFonts w:ascii="Times New Roman" w:hAnsi="Times New Roman" w:eastAsia="Times New Roman" w:cs="Times New Roman"/>
          <w:sz w:val="28"/>
        </w:rPr>
        <w:t xml:space="preserve">управления </w:t>
      </w:r>
      <w:r/>
    </w:p>
    <w:p>
      <w:pPr>
        <w:ind w:left="10" w:right="974" w:hanging="10"/>
        <w:jc w:val="right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градостроительства                      </w:t>
      </w:r>
      <w:r/>
    </w:p>
    <w:p>
      <w:pPr>
        <w:ind w:left="10" w:right="843" w:hanging="10"/>
        <w:jc w:val="right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администрации УГО  </w:t>
      </w:r>
      <w:r/>
    </w:p>
    <w:p>
      <w:pPr>
        <w:ind w:left="3638"/>
        <w:jc w:val="center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right="10"/>
        <w:jc w:val="right"/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right="10"/>
        <w:jc w:val="right"/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right="10"/>
        <w:jc w:val="right"/>
        <w:spacing w:after="1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ind w:left="10" w:right="36" w:hanging="10"/>
        <w:jc w:val="center"/>
        <w:spacing w:after="2"/>
      </w:pPr>
      <w:r>
        <w:rPr>
          <w:rFonts w:ascii="Times New Roman" w:hAnsi="Times New Roman" w:eastAsia="Times New Roman" w:cs="Times New Roman"/>
          <w:sz w:val="28"/>
        </w:rPr>
        <w:t xml:space="preserve">ЗАЯВЛЕНИЕ </w:t>
      </w:r>
      <w:r/>
    </w:p>
    <w:p>
      <w:pPr>
        <w:ind w:left="753" w:right="55" w:hanging="355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/>
    </w:p>
    <w:p>
      <w:pPr>
        <w:ind w:left="852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находящегося в </w:t>
      </w:r>
      <w:r>
        <w:rPr>
          <w:rFonts w:ascii="Times New Roman" w:hAnsi="Times New Roman" w:eastAsia="Times New Roman" w:cs="Times New Roman"/>
          <w:sz w:val="28"/>
        </w:rPr>
        <w:t xml:space="preserve">ведении органов местного самоуправления и (или) </w:t>
      </w:r>
      <w:r/>
    </w:p>
    <w:p>
      <w:pPr>
        <w:ind w:left="163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собственности муниципальных образований, гражданам для индивидуального </w:t>
      </w:r>
      <w:r/>
    </w:p>
    <w:p>
      <w:pPr>
        <w:ind w:left="709" w:right="55" w:hanging="533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жилищного строительства, ведения личного подсобного хозяйства в границах населенного пункта, садоводства, а также гражданам и крестьянс</w:t>
      </w:r>
      <w:r>
        <w:rPr>
          <w:rFonts w:ascii="Times New Roman" w:hAnsi="Times New Roman" w:eastAsia="Times New Roman" w:cs="Times New Roman"/>
          <w:sz w:val="28"/>
        </w:rPr>
        <w:t xml:space="preserve">ким </w:t>
      </w:r>
      <w:r/>
    </w:p>
    <w:p>
      <w:pPr>
        <w:ind w:left="2247" w:right="55" w:hanging="973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(фермерским) хозяйствам для осуществления крестьянским (фермерским) хозяйством его деятельности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29" w:hanging="10"/>
        <w:spacing w:after="39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от _________________________________________________ (далее - заявитель). </w:t>
      </w:r>
      <w:r/>
    </w:p>
    <w:p>
      <w:pPr>
        <w:ind w:left="3758" w:hanging="2908"/>
        <w:spacing w:after="61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(</w:t>
      </w:r>
      <w:r>
        <w:rPr>
          <w:rFonts w:ascii="Times New Roman" w:hAnsi="Times New Roman" w:eastAsia="Times New Roman" w:cs="Times New Roman"/>
          <w:sz w:val="20"/>
        </w:rPr>
        <w:t xml:space="preserve">фамилия, имя, отчество (при наличии) физического лица, </w:t>
      </w:r>
      <w:r>
        <w:rPr>
          <w:rFonts w:ascii="Times New Roman" w:hAnsi="Times New Roman" w:eastAsia="Times New Roman" w:cs="Times New Roman"/>
          <w:sz w:val="20"/>
        </w:rPr>
        <w:t xml:space="preserve">наименование - для крестьянского               </w:t>
      </w:r>
      <w:r>
        <w:rPr>
          <w:rFonts w:ascii="Times New Roman" w:hAnsi="Times New Roman" w:eastAsia="Times New Roman" w:cs="Times New Roman"/>
          <w:sz w:val="20"/>
        </w:rPr>
        <w:t xml:space="preserve">   (</w:t>
      </w:r>
      <w:r>
        <w:rPr>
          <w:rFonts w:ascii="Times New Roman" w:hAnsi="Times New Roman" w:eastAsia="Times New Roman" w:cs="Times New Roman"/>
          <w:sz w:val="20"/>
        </w:rPr>
        <w:t xml:space="preserve">фермерского) хозяйства) </w:t>
      </w:r>
      <w:r/>
    </w:p>
    <w:p>
      <w:pPr>
        <w:pStyle w:val="702"/>
        <w:ind w:left="29"/>
      </w:pPr>
      <w:r>
        <w:t xml:space="preserve">Адрес</w:t>
      </w:r>
      <w:r>
        <w:t xml:space="preserve"> </w:t>
      </w:r>
      <w:r>
        <w:t xml:space="preserve">заявителя:</w:t>
      </w:r>
      <w:r>
        <w:t xml:space="preserve"> _____________________________________________________ </w:t>
      </w:r>
      <w:r/>
    </w:p>
    <w:p>
      <w:pPr>
        <w:ind w:left="3759" w:hanging="2957"/>
        <w:spacing w:after="6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(место регистрации физического лица, почтовый </w:t>
      </w:r>
      <w:r>
        <w:rPr>
          <w:rFonts w:ascii="Times New Roman" w:hAnsi="Times New Roman" w:eastAsia="Times New Roman" w:cs="Times New Roman"/>
          <w:sz w:val="20"/>
        </w:rPr>
        <w:t xml:space="preserve">адрес,  местонахождение</w:t>
      </w:r>
      <w:r>
        <w:rPr>
          <w:rFonts w:ascii="Times New Roman" w:hAnsi="Times New Roman" w:eastAsia="Times New Roman" w:cs="Times New Roman"/>
          <w:sz w:val="20"/>
        </w:rPr>
        <w:t xml:space="preserve"> - для крестьянского                  (</w:t>
      </w:r>
      <w:r>
        <w:rPr>
          <w:rFonts w:ascii="Times New Roman" w:hAnsi="Times New Roman" w:eastAsia="Times New Roman" w:cs="Times New Roman"/>
          <w:sz w:val="20"/>
        </w:rPr>
        <w:t xml:space="preserve">фермерского) хозяйства)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____________________________________________________________________ ____________________________________________________________________</w:t>
      </w:r>
      <w:r>
        <w:rPr>
          <w:rFonts w:ascii="Times New Roman" w:hAnsi="Times New Roman" w:eastAsia="Times New Roman" w:cs="Times New Roman"/>
          <w:sz w:val="20"/>
        </w:rPr>
        <w:t xml:space="preserve">      </w:t>
      </w:r>
      <w:r/>
    </w:p>
    <w:p>
      <w:pPr>
        <w:ind w:left="29" w:hanging="10"/>
        <w:spacing w:after="63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(реквизиты документа, удостоверяющего личность физического лица, </w:t>
      </w:r>
      <w:r>
        <w:rPr>
          <w:rFonts w:ascii="Times New Roman" w:hAnsi="Times New Roman" w:eastAsia="Times New Roman" w:cs="Times New Roman"/>
          <w:sz w:val="20"/>
        </w:rPr>
        <w:t xml:space="preserve">государственный регистрационный 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____________________________________________________________________ </w:t>
      </w:r>
      <w:r/>
    </w:p>
    <w:p>
      <w:pPr>
        <w:ind w:left="647" w:hanging="10"/>
        <w:spacing w:after="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номер записи о государственной регистрации в едином государственном реестре индивидуальных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pStyle w:val="702"/>
        <w:ind w:left="29"/>
      </w:pPr>
      <w:r>
        <w:t xml:space="preserve">____________________________________________________________</w:t>
      </w:r>
      <w:r>
        <w:t xml:space="preserve">________</w:t>
      </w:r>
      <w:r>
        <w:rPr>
          <w:sz w:val="20"/>
        </w:rPr>
        <w:t xml:space="preserve"> </w:t>
      </w:r>
      <w:r/>
    </w:p>
    <w:p>
      <w:pPr>
        <w:ind w:left="273" w:hanging="10"/>
        <w:spacing w:after="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предпринимателей, сведения о государственной регистрации заявителя в Едином государственном реестре </w:t>
      </w:r>
      <w:r/>
    </w:p>
    <w:p>
      <w:pPr>
        <w:ind w:left="2024" w:hanging="1754"/>
        <w:spacing w:after="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юридических лиц - в случае, если заявление подается юридическим лицом или идентификационный номер налогоплательщика - для крестьянского (фермерск</w:t>
      </w:r>
      <w:r>
        <w:rPr>
          <w:rFonts w:ascii="Times New Roman" w:hAnsi="Times New Roman" w:eastAsia="Times New Roman" w:cs="Times New Roman"/>
          <w:sz w:val="20"/>
        </w:rPr>
        <w:t xml:space="preserve">ого) хозяйства)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pStyle w:val="702"/>
        <w:ind w:left="29"/>
      </w:pPr>
      <w:r>
        <w:t xml:space="preserve">____________________________________________________________________  </w:t>
      </w:r>
      <w:r/>
    </w:p>
    <w:p>
      <w:pPr>
        <w:ind w:left="31" w:right="57" w:hanging="10"/>
        <w:jc w:val="center"/>
        <w:spacing w:after="9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(сведения о представителе заявителя)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Прошу предоставить земельный участок без проведения торгов с кадастровым номером _________________________________________________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738" w:hanging="10"/>
        <w:spacing w:after="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(если границы земельного участка подлежат уточнению в соответствии с Федеральным законом </w:t>
      </w:r>
      <w:r/>
    </w:p>
    <w:p>
      <w:pPr>
        <w:ind w:left="31" w:right="57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«О государственном кадастре недвижимости»)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адрес (описание местоположения) ______________________________________ </w:t>
      </w:r>
      <w:r/>
    </w:p>
    <w:p>
      <w:pPr>
        <w:ind w:left="31" w:right="57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(указывается при наличии сведений) </w:t>
      </w:r>
      <w:r/>
    </w:p>
    <w:p>
      <w:pPr>
        <w:pStyle w:val="702"/>
        <w:ind w:left="29"/>
      </w:pPr>
      <w:r>
        <w:t xml:space="preserve">____________________________________________________________________ </w:t>
      </w:r>
      <w:r>
        <w:t xml:space="preserve">в</w:t>
      </w:r>
      <w:r>
        <w:t xml:space="preserve"> ___________________________________________________________________ </w:t>
      </w:r>
      <w:r/>
    </w:p>
    <w:p>
      <w:pPr>
        <w:ind w:left="1730" w:hanging="10"/>
        <w:spacing w:after="63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(вид права, на котором заявитель желает приобрести земельный участок)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для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________________________________________</w:t>
      </w:r>
      <w:r>
        <w:rPr>
          <w:rFonts w:ascii="Times New Roman" w:hAnsi="Times New Roman" w:eastAsia="Times New Roman" w:cs="Times New Roman"/>
          <w:sz w:val="28"/>
        </w:rPr>
        <w:t xml:space="preserve">__________________________ </w:t>
      </w:r>
      <w:r/>
    </w:p>
    <w:p>
      <w:pPr>
        <w:ind w:left="31" w:right="57" w:hanging="10"/>
        <w:jc w:val="center"/>
        <w:spacing w:after="26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(цель использования земельного участка) </w:t>
      </w:r>
      <w:r/>
    </w:p>
    <w:p>
      <w:pPr>
        <w:ind w:left="34"/>
        <w:spacing w:after="13"/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/>
    </w:p>
    <w:p>
      <w:pPr>
        <w:pStyle w:val="702"/>
        <w:ind w:left="29"/>
      </w:pPr>
      <w:r>
        <w:t xml:space="preserve">____________________________________________________________________ </w:t>
      </w:r>
      <w:r/>
    </w:p>
    <w:p>
      <w:pPr>
        <w:ind w:left="31" w:right="21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(основание предоставления земельного участка без проведения торгов из числа оснований, предусмотренных </w:t>
      </w:r>
      <w:hyperlink r:id="rId11" w:tooltip="consultantplus://offline/ref=CDC79669D7E1E3D4FE6C99EEC54C58DC1331CDA7D7BE3A1533EDDE0B704033372CE4E6DB6998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пунктом</w:t>
        </w:r>
      </w:hyperlink>
      <w:r/>
      <w:hyperlink r:id="rId12" w:tooltip="consultantplus://offline/ref=CDC79669D7E1E3D4FE6C99EEC54C58DC1331CDA7D7BE3A1533EDDE0B704033372CE4E6DB6998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 2 </w:t>
        </w:r>
      </w:hyperlink>
      <w:r/>
      <w:hyperlink r:id="rId13" w:tooltip="consultantplus://offline/ref=CDC79669D7E1E3D4FE6C99EEC54C58DC1331CDA7D7BE3A1533EDDE0B704033372CE4E6DB6998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статьи</w:t>
        </w:r>
      </w:hyperlink>
      <w:r/>
      <w:hyperlink r:id="rId14" w:tooltip="consultantplus://offline/ref=CDC79669D7E1E3D4FE6C99EEC54C58DC1331CDA7D7BE3A1533EDDE0B704033372CE4E6DB6998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 39.3</w:t>
        </w:r>
      </w:hyperlink>
      <w:r>
        <w:rPr>
          <w:rFonts w:ascii="Times New Roman" w:hAnsi="Times New Roman" w:eastAsia="Times New Roman" w:cs="Times New Roman"/>
          <w:sz w:val="20"/>
        </w:rPr>
        <w:t xml:space="preserve"> (в собственность за плату) или </w:t>
      </w:r>
      <w:hyperlink r:id="rId15" w:tooltip="consultantplus://offline/ref=CDC79669D7E1E3D4FE6C99EEC54C58DC1331CDA7D7BE3A1533EDDE0B704033372CE4E6DB6C9A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пунктом</w:t>
        </w:r>
      </w:hyperlink>
      <w:r/>
      <w:hyperlink r:id="rId16" w:tooltip="consultantplus://offline/ref=CDC79669D7E1E3D4FE6C99EEC54C58DC1331CDA7D7BE3A1533EDDE0B704033372CE4E6DB6C9A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 2 </w:t>
        </w:r>
      </w:hyperlink>
      <w:r/>
      <w:hyperlink r:id="rId17" w:tooltip="consultantplus://offline/ref=CDC79669D7E1E3D4FE6C99EEC54C58DC1331CDA7D7BE3A1533EDDE0B704033372CE4E6DB6C9A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статьи</w:t>
        </w:r>
      </w:hyperlink>
      <w:r/>
      <w:hyperlink r:id="rId18" w:tooltip="consultantplus://offline/ref=CDC79669D7E1E3D4FE6C99EEC54C58DC1331CDA7D7BE3A1533EDDE0B704033372CE4E6DB6C9AB6E18CC6D33D142277429067229555S9i7C" w:history="1">
        <w:r>
          <w:rPr>
            <w:rFonts w:ascii="Times New Roman" w:hAnsi="Times New Roman" w:eastAsia="Times New Roman" w:cs="Times New Roman"/>
            <w:color w:val="0000ff"/>
            <w:sz w:val="20"/>
            <w:u w:val="single"/>
          </w:rPr>
          <w:t xml:space="preserve"> 39.6</w:t>
        </w:r>
      </w:hyperlink>
      <w:r>
        <w:rPr>
          <w:rFonts w:ascii="Times New Roman" w:hAnsi="Times New Roman" w:eastAsia="Times New Roman" w:cs="Times New Roman"/>
          <w:sz w:val="20"/>
        </w:rPr>
        <w:t xml:space="preserve"> (в аренду) Земельного кодекса РФ) </w:t>
      </w:r>
      <w:r/>
    </w:p>
    <w:p>
      <w:pPr>
        <w:pStyle w:val="702"/>
        <w:ind w:left="29"/>
      </w:pPr>
      <w:r>
        <w:t xml:space="preserve">____________________________________________________________________ </w:t>
      </w:r>
      <w:r/>
    </w:p>
    <w:p>
      <w:pPr>
        <w:ind w:left="31" w:right="21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(реквизиты решения об утверждении проекта межевания, если обра</w:t>
      </w:r>
      <w:r>
        <w:rPr>
          <w:rFonts w:ascii="Times New Roman" w:hAnsi="Times New Roman" w:eastAsia="Times New Roman" w:cs="Times New Roman"/>
          <w:sz w:val="20"/>
        </w:rPr>
        <w:t xml:space="preserve">зование земельного участка предусмотрено указанным проектом) </w:t>
      </w:r>
      <w:r/>
    </w:p>
    <w:p>
      <w:pPr>
        <w:pStyle w:val="702"/>
        <w:ind w:left="29"/>
      </w:pPr>
      <w:r>
        <w:t xml:space="preserve">____________________________________________________________________ </w:t>
      </w:r>
      <w:r/>
    </w:p>
    <w:p>
      <w:pPr>
        <w:ind w:left="31" w:right="21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(реквизиты решения об изъятии земельного участка для государственных или муниципальных нужд в случае, если </w:t>
      </w:r>
      <w:r>
        <w:rPr>
          <w:rFonts w:ascii="Times New Roman" w:hAnsi="Times New Roman" w:eastAsia="Times New Roman" w:cs="Times New Roman"/>
          <w:sz w:val="20"/>
        </w:rPr>
        <w:t xml:space="preserve">земельный участок предоставляется взамен земельного участка, изымаемого для государственных нужд) </w:t>
      </w:r>
      <w:r/>
    </w:p>
    <w:p>
      <w:pPr>
        <w:pStyle w:val="702"/>
        <w:ind w:left="29"/>
      </w:pPr>
      <w:r>
        <w:t xml:space="preserve">____________________________________________________________________ </w:t>
      </w:r>
      <w:r/>
    </w:p>
    <w:p>
      <w:pPr>
        <w:ind w:left="31" w:right="7" w:hanging="10"/>
        <w:jc w:val="center"/>
        <w:spacing w:after="65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(реквизиты решения об утверждении документа территориального планирования и (или) проек</w:t>
      </w:r>
      <w:r>
        <w:rPr>
          <w:rFonts w:ascii="Times New Roman" w:hAnsi="Times New Roman" w:eastAsia="Times New Roman" w:cs="Times New Roman"/>
          <w:sz w:val="20"/>
        </w:rPr>
        <w:t xml:space="preserve">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Контактный телефон (факс) ____________________________________________ Адрес электронной почты   __</w:t>
      </w:r>
      <w:r>
        <w:rPr>
          <w:rFonts w:ascii="Times New Roman" w:hAnsi="Times New Roman" w:eastAsia="Times New Roman" w:cs="Times New Roman"/>
          <w:sz w:val="28"/>
        </w:rPr>
        <w:t xml:space="preserve">___________________________________________ Иные сведения о заявителе _____________________________________________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Приложение: &lt;1&gt; </w:t>
      </w:r>
      <w:r/>
    </w:p>
    <w:p>
      <w:pPr>
        <w:ind w:left="29" w:hanging="10"/>
        <w:spacing w:after="15" w:line="249" w:lineRule="auto"/>
      </w:pPr>
      <w:r>
        <w:rPr>
          <w:rFonts w:ascii="Times New Roman" w:hAnsi="Times New Roman" w:eastAsia="Times New Roman" w:cs="Times New Roman"/>
          <w:sz w:val="28"/>
        </w:rPr>
        <w:t xml:space="preserve">1. __________________________________________________________________ 2. _______________________________________________</w:t>
      </w:r>
      <w:r>
        <w:rPr>
          <w:rFonts w:ascii="Times New Roman" w:hAnsi="Times New Roman" w:eastAsia="Times New Roman" w:cs="Times New Roman"/>
          <w:sz w:val="28"/>
        </w:rPr>
        <w:t xml:space="preserve">___________________ 3. __________________________________________________________________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ind w:left="34"/>
        <w:spacing w:after="0"/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/>
    </w:p>
    <w:p>
      <w:pPr>
        <w:pStyle w:val="702"/>
        <w:ind w:left="29"/>
      </w:pPr>
      <w:r>
        <w:t xml:space="preserve">_________________                                                                                   __________ </w:t>
      </w:r>
      <w:r/>
    </w:p>
    <w:p>
      <w:pPr>
        <w:ind w:left="29" w:right="55" w:hanging="10"/>
        <w:jc w:val="both"/>
        <w:spacing w:after="13" w:line="250" w:lineRule="auto"/>
      </w:pPr>
      <w:r>
        <w:rPr>
          <w:rFonts w:ascii="Times New Roman" w:hAnsi="Times New Roman" w:eastAsia="Times New Roman" w:cs="Times New Roman"/>
          <w:sz w:val="28"/>
        </w:rPr>
        <w:t xml:space="preserve">    (</w:t>
      </w:r>
      <w:r>
        <w:rPr>
          <w:rFonts w:ascii="Times New Roman" w:hAnsi="Times New Roman" w:eastAsia="Times New Roman" w:cs="Times New Roman"/>
          <w:sz w:val="28"/>
        </w:rPr>
        <w:t xml:space="preserve">подпись)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                (дата)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p>
      <w:pPr>
        <w:spacing w:after="0"/>
        <w:tabs>
          <w:tab w:val="center" w:pos="3681" w:leader="none"/>
          <w:tab w:val="center" w:pos="8479" w:leader="none"/>
        </w:tabs>
      </w:pPr>
      <w:r>
        <w:rPr>
          <w:sz w:val="28"/>
        </w:rPr>
        <w:t xml:space="preserve">Начальник отдела </w:t>
      </w:r>
      <w:r>
        <w:rPr>
          <w:sz w:val="28"/>
        </w:rPr>
        <w:tab/>
      </w:r>
      <w:r>
        <w:rPr>
          <w:color w:val="ffffff"/>
          <w:sz w:val="24"/>
        </w:rPr>
        <w:t xml:space="preserve">$</w:t>
      </w:r>
      <w:r>
        <w:rPr>
          <w:color w:val="ffffff"/>
          <w:sz w:val="24"/>
        </w:rPr>
        <w:t xml:space="preserve">stamp</w:t>
      </w:r>
      <w:r>
        <w:rPr>
          <w:color w:val="ffffff"/>
          <w:sz w:val="24"/>
        </w:rPr>
        <w:t xml:space="preserve">$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Бочарова</w:t>
      </w:r>
      <w:r>
        <w:rPr>
          <w:sz w:val="28"/>
        </w:rPr>
        <w:t xml:space="preserve"> Е.В.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p>
      <w:pPr>
        <w:ind w:left="34"/>
        <w:spacing w:after="0"/>
      </w:pPr>
      <w:r>
        <w:rPr>
          <w:sz w:val="24"/>
        </w:rPr>
        <w:t xml:space="preserve">И.А. Дуюнова, тел.: 8 4234 32-09-88</w:t>
      </w:r>
      <w:r>
        <w:rPr>
          <w:sz w:val="28"/>
        </w:rPr>
        <w:t xml:space="preserve"> </w:t>
      </w:r>
      <w:r/>
    </w:p>
    <w:p>
      <w:pPr>
        <w:ind w:left="34"/>
        <w:spacing w:after="0"/>
      </w:pPr>
      <w:r>
        <w:rPr>
          <w:sz w:val="28"/>
        </w:rPr>
        <w:t xml:space="preserve"> </w:t>
      </w:r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6" w:h="16838" w:orient="portrait"/>
      <w:pgMar w:top="293" w:right="497" w:bottom="236" w:left="1667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6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>
      <w:rPr>
        <w:sz w:val="28"/>
      </w:rPr>
      <w:t xml:space="preserve"> </w:t>
    </w:r>
    <w:r/>
  </w:p>
  <w:p>
    <w:pPr>
      <w:ind w:left="34"/>
      <w:spacing w:after="0"/>
    </w:pPr>
    <w:r>
      <w:rPr>
        <w:rFonts w:ascii="Arial" w:hAnsi="Arial" w:eastAsia="Arial" w:cs="Arial"/>
      </w:rP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36"/>
      <w:jc w:val="center"/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 xml:space="preserve">2</w:t>
    </w:r>
    <w:r>
      <w:rPr>
        <w:sz w:val="28"/>
      </w:rPr>
      <w:fldChar w:fldCharType="end"/>
    </w:r>
    <w:r>
      <w:rPr>
        <w:sz w:val="28"/>
      </w:rPr>
      <w:t xml:space="preserve"> </w:t>
    </w:r>
    <w:r/>
  </w:p>
  <w:p>
    <w:pPr>
      <w:ind w:left="34"/>
      <w:spacing w:after="0"/>
    </w:pPr>
    <w:r>
      <w:rPr>
        <w:rFonts w:ascii="Arial" w:hAnsi="Arial" w:eastAsia="Arial" w:cs="Arial"/>
      </w:rPr>
      <w:t xml:space="preserve"> 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3"/>
    <w:link w:val="70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1"/>
    <w:next w:val="7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1"/>
    <w:next w:val="7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1"/>
    <w:next w:val="7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1"/>
    <w:next w:val="7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1"/>
    <w:next w:val="7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1"/>
    <w:next w:val="7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1"/>
    <w:next w:val="7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1"/>
    <w:next w:val="7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1"/>
    <w:next w:val="7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3"/>
    <w:link w:val="34"/>
    <w:uiPriority w:val="10"/>
    <w:rPr>
      <w:sz w:val="48"/>
      <w:szCs w:val="48"/>
    </w:rPr>
  </w:style>
  <w:style w:type="paragraph" w:styleId="36">
    <w:name w:val="Subtitle"/>
    <w:basedOn w:val="701"/>
    <w:next w:val="7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3"/>
    <w:link w:val="36"/>
    <w:uiPriority w:val="11"/>
    <w:rPr>
      <w:sz w:val="24"/>
      <w:szCs w:val="24"/>
    </w:rPr>
  </w:style>
  <w:style w:type="paragraph" w:styleId="38">
    <w:name w:val="Quote"/>
    <w:basedOn w:val="701"/>
    <w:next w:val="7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1"/>
    <w:next w:val="7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3"/>
    <w:link w:val="42"/>
    <w:uiPriority w:val="99"/>
  </w:style>
  <w:style w:type="paragraph" w:styleId="44">
    <w:name w:val="Footer"/>
    <w:basedOn w:val="7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3"/>
    <w:link w:val="44"/>
    <w:uiPriority w:val="99"/>
  </w:style>
  <w:style w:type="paragraph" w:styleId="46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3"/>
    <w:uiPriority w:val="99"/>
    <w:unhideWhenUsed/>
    <w:rPr>
      <w:vertAlign w:val="superscript"/>
    </w:rPr>
  </w:style>
  <w:style w:type="paragraph" w:styleId="178">
    <w:name w:val="endnote text"/>
    <w:basedOn w:val="7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3"/>
    <w:uiPriority w:val="99"/>
    <w:semiHidden/>
    <w:unhideWhenUsed/>
    <w:rPr>
      <w:vertAlign w:val="superscript"/>
    </w:rPr>
  </w:style>
  <w:style w:type="paragraph" w:styleId="181">
    <w:name w:val="toc 1"/>
    <w:basedOn w:val="701"/>
    <w:next w:val="7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1"/>
    <w:next w:val="7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1"/>
    <w:next w:val="7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1"/>
    <w:next w:val="7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1"/>
    <w:next w:val="7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1"/>
    <w:next w:val="7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1"/>
    <w:next w:val="7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1"/>
    <w:next w:val="7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1"/>
    <w:next w:val="7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qFormat/>
    <w:rPr>
      <w:rFonts w:ascii="Calibri" w:hAnsi="Calibri" w:eastAsia="Calibri" w:cs="Calibri"/>
      <w:color w:val="000000"/>
    </w:rPr>
  </w:style>
  <w:style w:type="paragraph" w:styleId="702">
    <w:name w:val="Heading 1"/>
    <w:next w:val="701"/>
    <w:link w:val="706"/>
    <w:uiPriority w:val="9"/>
    <w:qFormat/>
    <w:pPr>
      <w:ind w:left="44" w:hanging="10"/>
      <w:keepLines/>
      <w:keepNext/>
      <w:spacing w:after="15" w:line="249" w:lineRule="auto"/>
      <w:outlineLvl w:val="0"/>
    </w:pPr>
    <w:rPr>
      <w:rFonts w:ascii="Times New Roman" w:hAnsi="Times New Roman" w:eastAsia="Times New Roman" w:cs="Times New Roman"/>
      <w:color w:val="000000"/>
      <w:sz w:val="28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link w:val="702"/>
    <w:rPr>
      <w:rFonts w:ascii="Times New Roman" w:hAnsi="Times New Roman" w:eastAsia="Times New Roman" w:cs="Times New Roman"/>
      <w:color w:val="000000"/>
      <w:sz w:val="28"/>
    </w:rPr>
  </w:style>
  <w:style w:type="table" w:styleId="707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2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3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4" Type="http://schemas.openxmlformats.org/officeDocument/2006/relationships/hyperlink" Target="consultantplus://offline/ref=CDC79669D7E1E3D4FE6C99EEC54C58DC1331CDA7D7BE3A1533EDDE0B704033372CE4E6DB6998B6E18CC6D33D142277429067229555S9i7C" TargetMode="External"/><Relationship Id="rId15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6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7" Type="http://schemas.openxmlformats.org/officeDocument/2006/relationships/hyperlink" Target="consultantplus://offline/ref=CDC79669D7E1E3D4FE6C99EEC54C58DC1331CDA7D7BE3A1533EDDE0B704033372CE4E6DB6C9AB6E18CC6D33D142277429067229555S9i7C" TargetMode="External"/><Relationship Id="rId18" Type="http://schemas.openxmlformats.org/officeDocument/2006/relationships/hyperlink" Target="consultantplus://offline/ref=CDC79669D7E1E3D4FE6C99EEC54C58DC1331CDA7D7BE3A1533EDDE0B704033372CE4E6DB6C9AB6E18CC6D33D142277429067229555S9i7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cp:revision>3</cp:revision>
  <dcterms:created xsi:type="dcterms:W3CDTF">2024-04-10T23:25:00Z</dcterms:created>
  <dcterms:modified xsi:type="dcterms:W3CDTF">2024-04-10T23:27:49Z</dcterms:modified>
</cp:coreProperties>
</file>