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4149B" w:rsidTr="0034149B">
        <w:tc>
          <w:tcPr>
            <w:tcW w:w="3905" w:type="dxa"/>
          </w:tcPr>
          <w:p w:rsidR="0034149B" w:rsidRPr="00747E55" w:rsidRDefault="0034149B" w:rsidP="003414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4149B" w:rsidRPr="00747E55" w:rsidRDefault="0034149B" w:rsidP="0034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4149B" w:rsidRPr="00747E55" w:rsidRDefault="0034149B" w:rsidP="0034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сетей </w:t>
            </w:r>
            <w:proofErr w:type="gramStart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gramEnd"/>
          </w:p>
          <w:p w:rsidR="0034149B" w:rsidRPr="00747E55" w:rsidRDefault="0034149B" w:rsidP="0034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освещения Уссурийского</w:t>
            </w:r>
          </w:p>
          <w:p w:rsidR="0034149B" w:rsidRPr="00747E55" w:rsidRDefault="0034149B" w:rsidP="0034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49B" w:rsidRDefault="001E3C51" w:rsidP="003414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2018 - 2026</w:t>
            </w:r>
            <w:r w:rsidR="0034149B"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34149B" w:rsidRDefault="0034149B" w:rsidP="00B30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ADC" w:rsidRPr="00747E55" w:rsidRDefault="00B30ADC" w:rsidP="00B30A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0ADC" w:rsidRPr="0034149B" w:rsidRDefault="00B30ADC" w:rsidP="00B30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ADC" w:rsidRPr="0034149B" w:rsidRDefault="00B30ADC" w:rsidP="00B30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9"/>
      <w:bookmarkEnd w:id="0"/>
      <w:r w:rsidRPr="0034149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30ADC" w:rsidRPr="0034149B" w:rsidRDefault="00B30ADC" w:rsidP="00B30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49B"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МУНИЦИПАЛЬНОЙ ПРОГРАММЫ</w:t>
      </w:r>
    </w:p>
    <w:p w:rsidR="00B30ADC" w:rsidRPr="0034149B" w:rsidRDefault="0034149B" w:rsidP="00B30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30ADC" w:rsidRPr="0034149B">
        <w:rPr>
          <w:rFonts w:ascii="Times New Roman" w:hAnsi="Times New Roman" w:cs="Times New Roman"/>
          <w:b w:val="0"/>
          <w:sz w:val="28"/>
          <w:szCs w:val="28"/>
        </w:rPr>
        <w:t>РАЗВИТИЕ СЕТЕЙ УЛИЧНОГО ОСВЕЩЕНИЯ УССУРИЙСКОГО</w:t>
      </w:r>
    </w:p>
    <w:p w:rsidR="00B30ADC" w:rsidRPr="0034149B" w:rsidRDefault="00B30ADC" w:rsidP="00B30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49B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3414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E3C51">
        <w:rPr>
          <w:rFonts w:ascii="Times New Roman" w:hAnsi="Times New Roman" w:cs="Times New Roman"/>
          <w:b w:val="0"/>
          <w:sz w:val="28"/>
          <w:szCs w:val="28"/>
        </w:rPr>
        <w:t>НА 2018 - 2026</w:t>
      </w:r>
      <w:r w:rsidRPr="0034149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B30ADC" w:rsidRPr="00747E55" w:rsidRDefault="00B30ADC" w:rsidP="00B30AD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30ADC" w:rsidRPr="00747E55" w:rsidRDefault="00B30ADC" w:rsidP="00B30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8"/>
        <w:gridCol w:w="4251"/>
        <w:gridCol w:w="709"/>
        <w:gridCol w:w="1558"/>
        <w:gridCol w:w="14"/>
        <w:gridCol w:w="838"/>
        <w:gridCol w:w="20"/>
        <w:gridCol w:w="831"/>
        <w:gridCol w:w="28"/>
        <w:gridCol w:w="710"/>
        <w:gridCol w:w="6"/>
        <w:gridCol w:w="20"/>
        <w:gridCol w:w="693"/>
        <w:gridCol w:w="20"/>
        <w:gridCol w:w="676"/>
        <w:gridCol w:w="18"/>
        <w:gridCol w:w="18"/>
        <w:gridCol w:w="689"/>
        <w:gridCol w:w="24"/>
        <w:gridCol w:w="842"/>
        <w:gridCol w:w="16"/>
        <w:gridCol w:w="983"/>
        <w:gridCol w:w="16"/>
        <w:gridCol w:w="980"/>
        <w:gridCol w:w="20"/>
      </w:tblGrid>
      <w:tr w:rsidR="001874D5" w:rsidRPr="00747E55" w:rsidTr="00C66FE2">
        <w:trPr>
          <w:gridAfter w:val="1"/>
          <w:wAfter w:w="20" w:type="dxa"/>
          <w:tblHeader/>
        </w:trPr>
        <w:tc>
          <w:tcPr>
            <w:tcW w:w="787" w:type="dxa"/>
            <w:gridSpan w:val="2"/>
            <w:vMerge w:val="restart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1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vMerge w:val="restart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8" w:type="dxa"/>
            <w:vMerge w:val="restart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7442" w:type="dxa"/>
            <w:gridSpan w:val="20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624959" w:rsidRPr="00747E55" w:rsidTr="00C66FE2">
        <w:trPr>
          <w:tblHeader/>
        </w:trPr>
        <w:tc>
          <w:tcPr>
            <w:tcW w:w="787" w:type="dxa"/>
            <w:gridSpan w:val="2"/>
            <w:vMerge/>
          </w:tcPr>
          <w:p w:rsidR="00624959" w:rsidRPr="00747E55" w:rsidRDefault="00624959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624959" w:rsidRPr="00747E55" w:rsidRDefault="00624959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4959" w:rsidRPr="00747E55" w:rsidRDefault="00624959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624959" w:rsidRPr="00747E55" w:rsidRDefault="00624959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8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19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4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31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8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9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0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24959" w:rsidRPr="00747E55" w:rsidTr="00C66FE2">
        <w:trPr>
          <w:tblHeader/>
        </w:trPr>
        <w:tc>
          <w:tcPr>
            <w:tcW w:w="787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8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9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0" w:type="dxa"/>
            <w:gridSpan w:val="2"/>
          </w:tcPr>
          <w:p w:rsidR="00624959" w:rsidRPr="00747E55" w:rsidRDefault="00DC46E3" w:rsidP="00624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7248" w:rsidRPr="00747E55" w:rsidTr="00C66FE2">
        <w:trPr>
          <w:gridAfter w:val="1"/>
          <w:wAfter w:w="20" w:type="dxa"/>
        </w:trPr>
        <w:tc>
          <w:tcPr>
            <w:tcW w:w="14747" w:type="dxa"/>
            <w:gridSpan w:val="25"/>
          </w:tcPr>
          <w:p w:rsidR="005B7248" w:rsidRPr="00747E55" w:rsidRDefault="005B7248" w:rsidP="0034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Развитие сетей уличного освещения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30ADC" w:rsidRPr="00747E55" w:rsidTr="00C66FE2">
        <w:trPr>
          <w:gridAfter w:val="1"/>
          <w:wAfter w:w="20" w:type="dxa"/>
        </w:trPr>
        <w:tc>
          <w:tcPr>
            <w:tcW w:w="14747" w:type="dxa"/>
            <w:gridSpan w:val="25"/>
          </w:tcPr>
          <w:p w:rsidR="00B30ADC" w:rsidRPr="00747E55" w:rsidRDefault="0034149B" w:rsidP="001C36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</w:t>
            </w:r>
            <w:r w:rsidR="00B30ADC"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1: Осуществление мероприятий по строительству, реконструкции и размещению сетей уличного освещения на существующих опорах</w:t>
            </w:r>
          </w:p>
        </w:tc>
      </w:tr>
      <w:tr w:rsidR="00ED3383" w:rsidRPr="00ED3383" w:rsidTr="00C66FE2">
        <w:trPr>
          <w:gridAfter w:val="1"/>
          <w:wAfter w:w="20" w:type="dxa"/>
        </w:trPr>
        <w:tc>
          <w:tcPr>
            <w:tcW w:w="629" w:type="dxa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9" w:type="dxa"/>
            <w:gridSpan w:val="2"/>
          </w:tcPr>
          <w:p w:rsidR="001874D5" w:rsidRPr="00747E55" w:rsidRDefault="001874D5" w:rsidP="00C66FE2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протяженности сети уличного освещения на территории Уссурийского 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9" w:type="dxa"/>
          </w:tcPr>
          <w:p w:rsidR="001874D5" w:rsidRPr="00747E55" w:rsidRDefault="001874D5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8" w:type="dxa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852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713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2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713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42" w:type="dxa"/>
          </w:tcPr>
          <w:p w:rsidR="001874D5" w:rsidRPr="00ED3383" w:rsidRDefault="00D86A16" w:rsidP="001C36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</w:t>
            </w:r>
          </w:p>
        </w:tc>
        <w:tc>
          <w:tcPr>
            <w:tcW w:w="999" w:type="dxa"/>
            <w:gridSpan w:val="2"/>
          </w:tcPr>
          <w:p w:rsidR="001874D5" w:rsidRPr="00ED3383" w:rsidRDefault="00D86A16" w:rsidP="001874D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</w:t>
            </w:r>
          </w:p>
        </w:tc>
        <w:tc>
          <w:tcPr>
            <w:tcW w:w="996" w:type="dxa"/>
            <w:gridSpan w:val="2"/>
          </w:tcPr>
          <w:p w:rsidR="00CF7731" w:rsidRPr="00ED3383" w:rsidRDefault="00D86A16" w:rsidP="001C363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</w:t>
            </w:r>
          </w:p>
        </w:tc>
      </w:tr>
      <w:tr w:rsidR="001874D5" w:rsidRPr="00747E55" w:rsidTr="00C66FE2">
        <w:trPr>
          <w:gridAfter w:val="1"/>
          <w:wAfter w:w="20" w:type="dxa"/>
        </w:trPr>
        <w:tc>
          <w:tcPr>
            <w:tcW w:w="629" w:type="dxa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09" w:type="dxa"/>
            <w:gridSpan w:val="2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документации для сетей уличного освещения на территории Уссурийского городского округа</w:t>
            </w:r>
          </w:p>
        </w:tc>
        <w:tc>
          <w:tcPr>
            <w:tcW w:w="709" w:type="dxa"/>
          </w:tcPr>
          <w:p w:rsidR="001874D5" w:rsidRPr="00747E55" w:rsidRDefault="001874D5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8" w:type="dxa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2"/>
          </w:tcPr>
          <w:p w:rsidR="001874D5" w:rsidRPr="00747E55" w:rsidRDefault="001874D5" w:rsidP="00523347">
            <w:pPr>
              <w:pStyle w:val="ConsPlusNormal"/>
              <w:ind w:right="33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</w:tcPr>
          <w:p w:rsidR="001874D5" w:rsidRPr="00747E55" w:rsidRDefault="00DC46E3" w:rsidP="001874D5">
            <w:pPr>
              <w:pStyle w:val="ConsPlusNormal"/>
              <w:ind w:right="33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1" w:name="_GoBack"/>
            <w:bookmarkEnd w:id="1"/>
          </w:p>
        </w:tc>
      </w:tr>
      <w:tr w:rsidR="005B7248" w:rsidRPr="00747E55" w:rsidTr="00C66FE2">
        <w:trPr>
          <w:gridAfter w:val="1"/>
          <w:wAfter w:w="20" w:type="dxa"/>
        </w:trPr>
        <w:tc>
          <w:tcPr>
            <w:tcW w:w="14747" w:type="dxa"/>
            <w:gridSpan w:val="25"/>
          </w:tcPr>
          <w:p w:rsidR="005B7248" w:rsidRPr="00747E55" w:rsidRDefault="005B7248" w:rsidP="003414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2: Обеспечение </w:t>
            </w:r>
            <w:proofErr w:type="gramStart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освещения автомобильных дорог общего пользования местного значения Уссурийского городского округа</w:t>
            </w:r>
            <w:proofErr w:type="gramEnd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</w:t>
            </w:r>
          </w:p>
        </w:tc>
      </w:tr>
      <w:tr w:rsidR="001874D5" w:rsidRPr="00747E55" w:rsidTr="00C66FE2">
        <w:trPr>
          <w:gridAfter w:val="1"/>
          <w:wAfter w:w="20" w:type="dxa"/>
        </w:trPr>
        <w:tc>
          <w:tcPr>
            <w:tcW w:w="629" w:type="dxa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9" w:type="dxa"/>
            <w:gridSpan w:val="2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Протяженность обслуженных сетей уличного освещения на территории Уссурийского городского округа</w:t>
            </w:r>
          </w:p>
        </w:tc>
        <w:tc>
          <w:tcPr>
            <w:tcW w:w="709" w:type="dxa"/>
          </w:tcPr>
          <w:p w:rsidR="001874D5" w:rsidRPr="00747E55" w:rsidRDefault="001874D5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72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188,34</w:t>
            </w:r>
          </w:p>
        </w:tc>
        <w:tc>
          <w:tcPr>
            <w:tcW w:w="858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188,34</w:t>
            </w:r>
          </w:p>
        </w:tc>
        <w:tc>
          <w:tcPr>
            <w:tcW w:w="716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196,54</w:t>
            </w:r>
          </w:p>
        </w:tc>
        <w:tc>
          <w:tcPr>
            <w:tcW w:w="713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696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725" w:type="dxa"/>
            <w:gridSpan w:val="3"/>
          </w:tcPr>
          <w:p w:rsidR="001874D5" w:rsidRPr="00ED3383" w:rsidRDefault="001874D5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210,2</w:t>
            </w:r>
          </w:p>
        </w:tc>
        <w:tc>
          <w:tcPr>
            <w:tcW w:w="866" w:type="dxa"/>
            <w:gridSpan w:val="2"/>
          </w:tcPr>
          <w:p w:rsidR="001874D5" w:rsidRPr="00ED3383" w:rsidRDefault="00897923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216,28</w:t>
            </w:r>
          </w:p>
        </w:tc>
        <w:tc>
          <w:tcPr>
            <w:tcW w:w="999" w:type="dxa"/>
            <w:gridSpan w:val="2"/>
          </w:tcPr>
          <w:p w:rsidR="001874D5" w:rsidRPr="00ED3383" w:rsidRDefault="00D86A16" w:rsidP="001874D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216,28</w:t>
            </w:r>
          </w:p>
        </w:tc>
        <w:tc>
          <w:tcPr>
            <w:tcW w:w="996" w:type="dxa"/>
            <w:gridSpan w:val="2"/>
          </w:tcPr>
          <w:p w:rsidR="001874D5" w:rsidRPr="00ED3383" w:rsidRDefault="00D86A16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216,28</w:t>
            </w:r>
          </w:p>
        </w:tc>
      </w:tr>
      <w:tr w:rsidR="001874D5" w:rsidRPr="00747E55" w:rsidTr="00C66FE2">
        <w:trPr>
          <w:gridAfter w:val="1"/>
          <w:wAfter w:w="20" w:type="dxa"/>
        </w:trPr>
        <w:tc>
          <w:tcPr>
            <w:tcW w:w="629" w:type="dxa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9" w:type="dxa"/>
            <w:gridSpan w:val="2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объектов уличного освещения (осветительные приборы уличного освещения, светильники, прожекторы)</w:t>
            </w:r>
          </w:p>
        </w:tc>
        <w:tc>
          <w:tcPr>
            <w:tcW w:w="709" w:type="dxa"/>
          </w:tcPr>
          <w:p w:rsidR="001874D5" w:rsidRPr="00747E55" w:rsidRDefault="001874D5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72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5684</w:t>
            </w:r>
          </w:p>
        </w:tc>
        <w:tc>
          <w:tcPr>
            <w:tcW w:w="858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  <w:tc>
          <w:tcPr>
            <w:tcW w:w="713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6203</w:t>
            </w:r>
          </w:p>
        </w:tc>
        <w:tc>
          <w:tcPr>
            <w:tcW w:w="696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6433</w:t>
            </w:r>
          </w:p>
        </w:tc>
        <w:tc>
          <w:tcPr>
            <w:tcW w:w="725" w:type="dxa"/>
            <w:gridSpan w:val="3"/>
          </w:tcPr>
          <w:p w:rsidR="001874D5" w:rsidRPr="00ED3383" w:rsidRDefault="001874D5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6535</w:t>
            </w:r>
          </w:p>
        </w:tc>
        <w:tc>
          <w:tcPr>
            <w:tcW w:w="866" w:type="dxa"/>
            <w:gridSpan w:val="2"/>
          </w:tcPr>
          <w:p w:rsidR="001874D5" w:rsidRPr="00ED3383" w:rsidRDefault="00D86A16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6686</w:t>
            </w:r>
          </w:p>
        </w:tc>
        <w:tc>
          <w:tcPr>
            <w:tcW w:w="999" w:type="dxa"/>
            <w:gridSpan w:val="2"/>
          </w:tcPr>
          <w:p w:rsidR="001874D5" w:rsidRPr="00ED3383" w:rsidRDefault="00D86A16" w:rsidP="001874D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6686</w:t>
            </w:r>
          </w:p>
          <w:p w:rsidR="001874D5" w:rsidRPr="00ED3383" w:rsidRDefault="001874D5" w:rsidP="001874D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1874D5" w:rsidRPr="00ED3383" w:rsidRDefault="00D86A16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6686</w:t>
            </w:r>
          </w:p>
        </w:tc>
      </w:tr>
    </w:tbl>
    <w:p w:rsidR="00680748" w:rsidRPr="00747E55" w:rsidRDefault="0034149B" w:rsidP="00341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680748" w:rsidRPr="00747E55" w:rsidSect="00747E55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20" w:rsidRDefault="00FF2820" w:rsidP="0034149B">
      <w:pPr>
        <w:spacing w:after="0" w:line="240" w:lineRule="auto"/>
      </w:pPr>
      <w:r>
        <w:separator/>
      </w:r>
    </w:p>
  </w:endnote>
  <w:endnote w:type="continuationSeparator" w:id="0">
    <w:p w:rsidR="00FF2820" w:rsidRDefault="00FF2820" w:rsidP="0034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20" w:rsidRDefault="00FF2820" w:rsidP="0034149B">
      <w:pPr>
        <w:spacing w:after="0" w:line="240" w:lineRule="auto"/>
      </w:pPr>
      <w:r>
        <w:separator/>
      </w:r>
    </w:p>
  </w:footnote>
  <w:footnote w:type="continuationSeparator" w:id="0">
    <w:p w:rsidR="00FF2820" w:rsidRDefault="00FF2820" w:rsidP="0034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149B" w:rsidRPr="0034149B" w:rsidRDefault="003414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14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14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14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3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14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149B" w:rsidRDefault="003414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F"/>
    <w:rsid w:val="000009D9"/>
    <w:rsid w:val="00030A4B"/>
    <w:rsid w:val="00087116"/>
    <w:rsid w:val="00091EB6"/>
    <w:rsid w:val="000C7C8E"/>
    <w:rsid w:val="000D4631"/>
    <w:rsid w:val="001874D5"/>
    <w:rsid w:val="001C0D4E"/>
    <w:rsid w:val="001E3C51"/>
    <w:rsid w:val="0034149B"/>
    <w:rsid w:val="00523347"/>
    <w:rsid w:val="005B7248"/>
    <w:rsid w:val="00624959"/>
    <w:rsid w:val="00680748"/>
    <w:rsid w:val="006A6C3A"/>
    <w:rsid w:val="006C69F2"/>
    <w:rsid w:val="0070562D"/>
    <w:rsid w:val="00707AF2"/>
    <w:rsid w:val="00747E55"/>
    <w:rsid w:val="00767EB7"/>
    <w:rsid w:val="007E62B4"/>
    <w:rsid w:val="00897923"/>
    <w:rsid w:val="008A3D67"/>
    <w:rsid w:val="00A2563F"/>
    <w:rsid w:val="00B30ADC"/>
    <w:rsid w:val="00B4664A"/>
    <w:rsid w:val="00B961A0"/>
    <w:rsid w:val="00C028B7"/>
    <w:rsid w:val="00C66FE2"/>
    <w:rsid w:val="00CF7731"/>
    <w:rsid w:val="00D86A16"/>
    <w:rsid w:val="00DC46E3"/>
    <w:rsid w:val="00DD2C50"/>
    <w:rsid w:val="00E544F3"/>
    <w:rsid w:val="00ED3383"/>
    <w:rsid w:val="00ED5FB6"/>
    <w:rsid w:val="00ED75EF"/>
    <w:rsid w:val="00EE4DA1"/>
    <w:rsid w:val="00FF0BDF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AD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30AD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Balloon Text"/>
    <w:basedOn w:val="a"/>
    <w:link w:val="a4"/>
    <w:uiPriority w:val="99"/>
    <w:semiHidden/>
    <w:unhideWhenUsed/>
    <w:rsid w:val="0070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49B"/>
  </w:style>
  <w:style w:type="paragraph" w:styleId="a8">
    <w:name w:val="footer"/>
    <w:basedOn w:val="a"/>
    <w:link w:val="a9"/>
    <w:uiPriority w:val="99"/>
    <w:unhideWhenUsed/>
    <w:rsid w:val="003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AD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30AD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Balloon Text"/>
    <w:basedOn w:val="a"/>
    <w:link w:val="a4"/>
    <w:uiPriority w:val="99"/>
    <w:semiHidden/>
    <w:unhideWhenUsed/>
    <w:rsid w:val="0070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49B"/>
  </w:style>
  <w:style w:type="paragraph" w:styleId="a8">
    <w:name w:val="footer"/>
    <w:basedOn w:val="a"/>
    <w:link w:val="a9"/>
    <w:uiPriority w:val="99"/>
    <w:unhideWhenUsed/>
    <w:rsid w:val="003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Редькин</dc:creator>
  <cp:lastModifiedBy>Dudchenko</cp:lastModifiedBy>
  <cp:revision>14</cp:revision>
  <cp:lastPrinted>2023-11-07T06:28:00Z</cp:lastPrinted>
  <dcterms:created xsi:type="dcterms:W3CDTF">2023-10-09T01:08:00Z</dcterms:created>
  <dcterms:modified xsi:type="dcterms:W3CDTF">2024-03-06T08:29:00Z</dcterms:modified>
</cp:coreProperties>
</file>