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F95" w:rsidRDefault="00A60CCD" w:rsidP="009A2199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Уведомление</w:t>
      </w:r>
    </w:p>
    <w:p w:rsidR="00A60CCD" w:rsidRDefault="006C1956" w:rsidP="009A2199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</w:t>
      </w:r>
      <w:r w:rsidR="00A60CCD">
        <w:rPr>
          <w:rFonts w:ascii="Times New Roman" w:eastAsia="Times New Roman" w:hAnsi="Times New Roman" w:cs="Times New Roman"/>
          <w:b/>
          <w:sz w:val="28"/>
        </w:rPr>
        <w:t xml:space="preserve"> проведении публичных консультаций в целях оценки регулирующего воздействия проекта муниципального нормативного правового акта Уссурийского городского округа</w:t>
      </w:r>
    </w:p>
    <w:p w:rsidR="009A2199" w:rsidRPr="009A2199" w:rsidRDefault="009A2199" w:rsidP="009A2199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60CCD" w:rsidRDefault="00A60CCD" w:rsidP="00411AF4">
      <w:pPr>
        <w:spacing w:after="0" w:line="360" w:lineRule="auto"/>
        <w:ind w:right="-99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уведомляем о проведении публичных консультаций в целях оценки регулирующего воздействия </w:t>
      </w:r>
      <w:r w:rsidRPr="006C19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проекта муниципального нормативного правового акта Уссурийского городского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A5084" w:rsidRDefault="00AA5084" w:rsidP="00411AF4">
      <w:pPr>
        <w:pStyle w:val="a3"/>
        <w:widowControl w:val="0"/>
        <w:tabs>
          <w:tab w:val="left" w:pos="1701"/>
        </w:tabs>
        <w:spacing w:line="360" w:lineRule="auto"/>
        <w:ind w:right="-993" w:firstLine="709"/>
        <w:jc w:val="both"/>
        <w:rPr>
          <w:rFonts w:eastAsiaTheme="minorEastAsia"/>
          <w:color w:val="000000" w:themeColor="text1"/>
          <w:szCs w:val="28"/>
        </w:rPr>
      </w:pPr>
      <w:r>
        <w:rPr>
          <w:rFonts w:eastAsiaTheme="minorEastAsia"/>
          <w:color w:val="000000" w:themeColor="text1"/>
          <w:szCs w:val="28"/>
        </w:rPr>
        <w:t>П</w:t>
      </w:r>
      <w:r w:rsidRPr="00AA5084">
        <w:rPr>
          <w:rFonts w:eastAsiaTheme="minorEastAsia"/>
          <w:color w:val="000000" w:themeColor="text1"/>
          <w:szCs w:val="28"/>
        </w:rPr>
        <w:t>роект решения Думы Уссурийского городского округа «О внесении изменений в решение Думы муниципального образования г. Уссурийск и Уссурийский район от 30 ноября 2004 года № 104 «О Правилах землепользования и застройки Уссурийского городского округа»</w:t>
      </w:r>
      <w:r w:rsidR="006E6BEE">
        <w:rPr>
          <w:rFonts w:eastAsiaTheme="minorEastAsia"/>
          <w:color w:val="000000" w:themeColor="text1"/>
          <w:szCs w:val="28"/>
        </w:rPr>
        <w:t xml:space="preserve"> (далее – проект Решения)</w:t>
      </w:r>
      <w:r>
        <w:rPr>
          <w:rFonts w:eastAsiaTheme="minorEastAsia"/>
          <w:color w:val="000000" w:themeColor="text1"/>
          <w:szCs w:val="28"/>
        </w:rPr>
        <w:t>.</w:t>
      </w:r>
    </w:p>
    <w:p w:rsidR="00432E98" w:rsidRDefault="00A60CCD" w:rsidP="00411AF4">
      <w:pPr>
        <w:pStyle w:val="a3"/>
        <w:widowControl w:val="0"/>
        <w:tabs>
          <w:tab w:val="left" w:pos="1701"/>
        </w:tabs>
        <w:spacing w:line="360" w:lineRule="auto"/>
        <w:ind w:right="-993" w:firstLine="709"/>
        <w:jc w:val="both"/>
        <w:rPr>
          <w:szCs w:val="28"/>
        </w:rPr>
      </w:pPr>
      <w:r w:rsidRPr="006C1956">
        <w:rPr>
          <w:b/>
          <w:szCs w:val="28"/>
        </w:rPr>
        <w:t>Разработчик проекта:</w:t>
      </w:r>
      <w:r w:rsidRPr="006C1956">
        <w:rPr>
          <w:szCs w:val="28"/>
        </w:rPr>
        <w:t xml:space="preserve"> </w:t>
      </w:r>
      <w:r>
        <w:rPr>
          <w:szCs w:val="28"/>
        </w:rPr>
        <w:t>управление градостроительства администрации Уссурийского городского округа.</w:t>
      </w:r>
    </w:p>
    <w:p w:rsidR="00A60CCD" w:rsidRPr="00A1571F" w:rsidRDefault="00A60CCD" w:rsidP="00411AF4">
      <w:pPr>
        <w:pStyle w:val="a3"/>
        <w:widowControl w:val="0"/>
        <w:tabs>
          <w:tab w:val="left" w:pos="1701"/>
        </w:tabs>
        <w:spacing w:line="360" w:lineRule="auto"/>
        <w:ind w:right="-993" w:firstLine="709"/>
        <w:jc w:val="both"/>
        <w:rPr>
          <w:szCs w:val="28"/>
          <w:u w:val="single"/>
        </w:rPr>
      </w:pPr>
      <w:r w:rsidRPr="006C1956">
        <w:rPr>
          <w:b/>
          <w:szCs w:val="28"/>
        </w:rPr>
        <w:t>Предложения принимаются по адресу</w:t>
      </w:r>
      <w:r>
        <w:rPr>
          <w:szCs w:val="28"/>
        </w:rPr>
        <w:t xml:space="preserve">: 692519, Приморский край, </w:t>
      </w:r>
      <w:r w:rsidR="006C1956">
        <w:rPr>
          <w:szCs w:val="28"/>
        </w:rPr>
        <w:t xml:space="preserve">                      </w:t>
      </w:r>
      <w:r>
        <w:rPr>
          <w:szCs w:val="28"/>
        </w:rPr>
        <w:t>г.</w:t>
      </w:r>
      <w:r w:rsidR="006C1956">
        <w:rPr>
          <w:szCs w:val="28"/>
        </w:rPr>
        <w:t xml:space="preserve"> </w:t>
      </w:r>
      <w:r>
        <w:rPr>
          <w:szCs w:val="28"/>
        </w:rPr>
        <w:t>Уссурийск, ул. Ленина, 101, кабинет 301, график работы: понедельник</w:t>
      </w:r>
      <w:r w:rsidR="00B4634A">
        <w:rPr>
          <w:szCs w:val="28"/>
        </w:rPr>
        <w:t xml:space="preserve"> -</w:t>
      </w:r>
      <w:r>
        <w:rPr>
          <w:szCs w:val="28"/>
        </w:rPr>
        <w:t xml:space="preserve"> пятница с 09.00 до 18.00 часов, обеденный перерыв</w:t>
      </w:r>
      <w:r w:rsidR="00A1571F">
        <w:rPr>
          <w:szCs w:val="28"/>
        </w:rPr>
        <w:t xml:space="preserve"> с 13.00 до 14.00 часов, выходные дни: суббота и воскресенье; а также по адресу электронной почты: </w:t>
      </w:r>
      <w:hyperlink r:id="rId6" w:history="1">
        <w:r w:rsidR="00E94DCB" w:rsidRPr="00AA5084">
          <w:rPr>
            <w:rStyle w:val="a5"/>
            <w:color w:val="000000" w:themeColor="text1"/>
            <w:szCs w:val="28"/>
            <w:u w:val="none"/>
            <w:lang w:val="en-US"/>
          </w:rPr>
          <w:t>dudko</w:t>
        </w:r>
        <w:r w:rsidR="00E94DCB" w:rsidRPr="00AA5084">
          <w:rPr>
            <w:rStyle w:val="a5"/>
            <w:color w:val="000000" w:themeColor="text1"/>
            <w:szCs w:val="28"/>
            <w:u w:val="none"/>
          </w:rPr>
          <w:t>@</w:t>
        </w:r>
        <w:r w:rsidR="00E94DCB" w:rsidRPr="00AA5084">
          <w:rPr>
            <w:rStyle w:val="a5"/>
            <w:color w:val="000000" w:themeColor="text1"/>
            <w:szCs w:val="28"/>
            <w:u w:val="none"/>
            <w:lang w:val="en-US"/>
          </w:rPr>
          <w:t>adm</w:t>
        </w:r>
        <w:r w:rsidR="00E94DCB" w:rsidRPr="00AA5084">
          <w:rPr>
            <w:rStyle w:val="a5"/>
            <w:color w:val="000000" w:themeColor="text1"/>
            <w:szCs w:val="28"/>
            <w:u w:val="none"/>
          </w:rPr>
          <w:t>-</w:t>
        </w:r>
        <w:r w:rsidR="00E94DCB" w:rsidRPr="00AA5084">
          <w:rPr>
            <w:rStyle w:val="a5"/>
            <w:color w:val="000000" w:themeColor="text1"/>
            <w:szCs w:val="28"/>
            <w:u w:val="none"/>
            <w:lang w:val="en-US"/>
          </w:rPr>
          <w:t>ussuriisk</w:t>
        </w:r>
        <w:r w:rsidR="00E94DCB" w:rsidRPr="00AA5084">
          <w:rPr>
            <w:rStyle w:val="a5"/>
            <w:color w:val="000000" w:themeColor="text1"/>
            <w:szCs w:val="28"/>
            <w:u w:val="none"/>
          </w:rPr>
          <w:t>.</w:t>
        </w:r>
        <w:r w:rsidR="00E94DCB" w:rsidRPr="00AA5084">
          <w:rPr>
            <w:rStyle w:val="a5"/>
            <w:color w:val="000000" w:themeColor="text1"/>
            <w:szCs w:val="28"/>
            <w:u w:val="none"/>
            <w:lang w:val="en-US"/>
          </w:rPr>
          <w:t>ru</w:t>
        </w:r>
      </w:hyperlink>
    </w:p>
    <w:p w:rsidR="00A1571F" w:rsidRPr="006C1956" w:rsidRDefault="00A1571F" w:rsidP="00411AF4">
      <w:pPr>
        <w:pStyle w:val="a3"/>
        <w:widowControl w:val="0"/>
        <w:tabs>
          <w:tab w:val="left" w:pos="1701"/>
        </w:tabs>
        <w:spacing w:line="360" w:lineRule="auto"/>
        <w:ind w:right="-993" w:firstLine="709"/>
        <w:jc w:val="both"/>
        <w:rPr>
          <w:b/>
          <w:szCs w:val="28"/>
        </w:rPr>
      </w:pPr>
      <w:r w:rsidRPr="006C1956">
        <w:rPr>
          <w:b/>
          <w:szCs w:val="28"/>
        </w:rPr>
        <w:t>Сроки приема предложений:</w:t>
      </w:r>
    </w:p>
    <w:p w:rsidR="0080243F" w:rsidRDefault="001B01A9" w:rsidP="00411AF4">
      <w:pPr>
        <w:pStyle w:val="a3"/>
        <w:widowControl w:val="0"/>
        <w:tabs>
          <w:tab w:val="left" w:pos="1701"/>
        </w:tabs>
        <w:spacing w:line="360" w:lineRule="auto"/>
        <w:ind w:right="-993" w:firstLine="709"/>
        <w:jc w:val="both"/>
        <w:rPr>
          <w:szCs w:val="28"/>
        </w:rPr>
      </w:pPr>
      <w:r>
        <w:rPr>
          <w:szCs w:val="28"/>
        </w:rPr>
        <w:t>д</w:t>
      </w:r>
      <w:r w:rsidR="00A1571F">
        <w:rPr>
          <w:szCs w:val="28"/>
        </w:rPr>
        <w:t xml:space="preserve">ата начала </w:t>
      </w:r>
      <w:r w:rsidR="0080243F">
        <w:rPr>
          <w:szCs w:val="28"/>
        </w:rPr>
        <w:t>–</w:t>
      </w:r>
      <w:r w:rsidR="00A1571F">
        <w:rPr>
          <w:szCs w:val="28"/>
        </w:rPr>
        <w:t xml:space="preserve"> </w:t>
      </w:r>
      <w:r w:rsidR="00561B04">
        <w:rPr>
          <w:szCs w:val="28"/>
        </w:rPr>
        <w:t>0</w:t>
      </w:r>
      <w:r w:rsidR="00B4634A">
        <w:rPr>
          <w:szCs w:val="28"/>
        </w:rPr>
        <w:t>1</w:t>
      </w:r>
      <w:r w:rsidR="0080243F">
        <w:rPr>
          <w:szCs w:val="28"/>
        </w:rPr>
        <w:t xml:space="preserve"> </w:t>
      </w:r>
      <w:r w:rsidR="00B4634A">
        <w:rPr>
          <w:szCs w:val="28"/>
        </w:rPr>
        <w:t>октября</w:t>
      </w:r>
      <w:r w:rsidR="00561B04">
        <w:rPr>
          <w:szCs w:val="28"/>
        </w:rPr>
        <w:t xml:space="preserve"> 20</w:t>
      </w:r>
      <w:r w:rsidR="00B4634A">
        <w:rPr>
          <w:szCs w:val="28"/>
        </w:rPr>
        <w:t>20</w:t>
      </w:r>
      <w:r w:rsidR="0080243F">
        <w:rPr>
          <w:szCs w:val="28"/>
        </w:rPr>
        <w:t xml:space="preserve"> года</w:t>
      </w:r>
    </w:p>
    <w:p w:rsidR="00A1571F" w:rsidRDefault="001B01A9" w:rsidP="00411AF4">
      <w:pPr>
        <w:pStyle w:val="a3"/>
        <w:widowControl w:val="0"/>
        <w:tabs>
          <w:tab w:val="left" w:pos="1701"/>
        </w:tabs>
        <w:spacing w:line="360" w:lineRule="auto"/>
        <w:ind w:right="-993" w:firstLine="709"/>
        <w:jc w:val="both"/>
        <w:rPr>
          <w:szCs w:val="28"/>
        </w:rPr>
      </w:pPr>
      <w:r>
        <w:rPr>
          <w:szCs w:val="28"/>
        </w:rPr>
        <w:t>д</w:t>
      </w:r>
      <w:r w:rsidR="0080243F">
        <w:rPr>
          <w:szCs w:val="28"/>
        </w:rPr>
        <w:t xml:space="preserve">ата окончания - </w:t>
      </w:r>
      <w:r w:rsidR="00B4634A">
        <w:rPr>
          <w:szCs w:val="28"/>
        </w:rPr>
        <w:t>16</w:t>
      </w:r>
      <w:r w:rsidR="0080243F">
        <w:rPr>
          <w:szCs w:val="28"/>
        </w:rPr>
        <w:t xml:space="preserve"> </w:t>
      </w:r>
      <w:r w:rsidR="00B4634A">
        <w:rPr>
          <w:szCs w:val="28"/>
        </w:rPr>
        <w:t>октября</w:t>
      </w:r>
      <w:r w:rsidR="00561B04">
        <w:rPr>
          <w:szCs w:val="28"/>
        </w:rPr>
        <w:t xml:space="preserve"> 20</w:t>
      </w:r>
      <w:r w:rsidR="00C07E1C">
        <w:rPr>
          <w:szCs w:val="28"/>
        </w:rPr>
        <w:t>20</w:t>
      </w:r>
      <w:r w:rsidR="0080243F">
        <w:rPr>
          <w:szCs w:val="28"/>
        </w:rPr>
        <w:t xml:space="preserve"> года</w:t>
      </w:r>
    </w:p>
    <w:p w:rsidR="00B4634A" w:rsidRDefault="00B4634A" w:rsidP="00411AF4">
      <w:pPr>
        <w:pStyle w:val="a3"/>
        <w:widowControl w:val="0"/>
        <w:tabs>
          <w:tab w:val="left" w:pos="1701"/>
        </w:tabs>
        <w:spacing w:line="360" w:lineRule="auto"/>
        <w:ind w:right="-993" w:firstLine="709"/>
        <w:jc w:val="both"/>
        <w:rPr>
          <w:szCs w:val="28"/>
        </w:rPr>
      </w:pPr>
      <w:r>
        <w:rPr>
          <w:szCs w:val="28"/>
        </w:rPr>
        <w:t>Продолжительность публичных консультаций – 15 календарных дней.</w:t>
      </w:r>
    </w:p>
    <w:p w:rsidR="00137831" w:rsidRDefault="00137831" w:rsidP="00411AF4">
      <w:pPr>
        <w:pStyle w:val="a3"/>
        <w:widowControl w:val="0"/>
        <w:tabs>
          <w:tab w:val="left" w:pos="1701"/>
        </w:tabs>
        <w:spacing w:line="360" w:lineRule="auto"/>
        <w:ind w:right="-993" w:firstLine="709"/>
        <w:jc w:val="both"/>
        <w:rPr>
          <w:szCs w:val="28"/>
        </w:rPr>
      </w:pPr>
      <w:r w:rsidRPr="006C1956">
        <w:rPr>
          <w:b/>
          <w:szCs w:val="28"/>
        </w:rPr>
        <w:t>Контактное лицо по вопросам заполнения формы запроса и его отправки:</w:t>
      </w:r>
      <w:r>
        <w:rPr>
          <w:szCs w:val="28"/>
        </w:rPr>
        <w:t xml:space="preserve"> </w:t>
      </w:r>
      <w:r w:rsidR="00B4634A">
        <w:rPr>
          <w:szCs w:val="28"/>
        </w:rPr>
        <w:t>Дудко Дмитрий Сергеевич -</w:t>
      </w:r>
      <w:r w:rsidR="00E94DCB">
        <w:rPr>
          <w:szCs w:val="28"/>
        </w:rPr>
        <w:t xml:space="preserve"> начальник отдела </w:t>
      </w:r>
      <w:r w:rsidR="00B4634A">
        <w:rPr>
          <w:szCs w:val="28"/>
        </w:rPr>
        <w:t>инвестиций</w:t>
      </w:r>
      <w:r w:rsidR="00E94DCB">
        <w:rPr>
          <w:szCs w:val="28"/>
        </w:rPr>
        <w:t xml:space="preserve"> управления экономического развития администрации Уссурийского городского округа</w:t>
      </w:r>
      <w:r>
        <w:rPr>
          <w:szCs w:val="28"/>
        </w:rPr>
        <w:t>.</w:t>
      </w:r>
    </w:p>
    <w:p w:rsidR="003074C9" w:rsidRDefault="003074C9" w:rsidP="006C1956">
      <w:pPr>
        <w:pStyle w:val="a3"/>
        <w:widowControl w:val="0"/>
        <w:numPr>
          <w:ilvl w:val="0"/>
          <w:numId w:val="1"/>
        </w:numPr>
        <w:tabs>
          <w:tab w:val="left" w:pos="1701"/>
        </w:tabs>
        <w:spacing w:line="360" w:lineRule="auto"/>
        <w:ind w:left="0" w:right="-993" w:firstLine="709"/>
        <w:jc w:val="both"/>
        <w:rPr>
          <w:szCs w:val="28"/>
        </w:rPr>
      </w:pPr>
      <w:r w:rsidRPr="006C1956">
        <w:rPr>
          <w:b/>
          <w:szCs w:val="28"/>
        </w:rPr>
        <w:t>Описание проблемы</w:t>
      </w:r>
      <w:r>
        <w:rPr>
          <w:szCs w:val="28"/>
        </w:rPr>
        <w:t>, на решение которой направлен проект муниципального нормативного правового акта Уссурийского городского округа:</w:t>
      </w:r>
    </w:p>
    <w:p w:rsidR="00B4634A" w:rsidRPr="00B4634A" w:rsidRDefault="00B4634A" w:rsidP="00411AF4">
      <w:pPr>
        <w:pStyle w:val="a3"/>
        <w:widowControl w:val="0"/>
        <w:tabs>
          <w:tab w:val="left" w:pos="1701"/>
        </w:tabs>
        <w:spacing w:line="360" w:lineRule="auto"/>
        <w:ind w:right="-992" w:firstLine="709"/>
        <w:jc w:val="both"/>
        <w:rPr>
          <w:szCs w:val="28"/>
        </w:rPr>
      </w:pPr>
      <w:r>
        <w:rPr>
          <w:szCs w:val="28"/>
        </w:rPr>
        <w:t xml:space="preserve">Несоответствие установленной территориальной зоны действующему Генеральному плану, утвержденному решением Думы Уссурийского </w:t>
      </w:r>
      <w:r>
        <w:rPr>
          <w:szCs w:val="28"/>
        </w:rPr>
        <w:lastRenderedPageBreak/>
        <w:t>городского округа от 04 июня 2020 года № 226 «</w:t>
      </w:r>
      <w:r w:rsidRPr="00B4634A">
        <w:rPr>
          <w:szCs w:val="28"/>
        </w:rPr>
        <w:t>О внесении изменений в Генеральный план Уссурийского городского округа, утвержденный решением</w:t>
      </w:r>
    </w:p>
    <w:p w:rsidR="003074C9" w:rsidRDefault="00B4634A" w:rsidP="006C1956">
      <w:pPr>
        <w:pStyle w:val="a3"/>
        <w:widowControl w:val="0"/>
        <w:tabs>
          <w:tab w:val="left" w:pos="1701"/>
        </w:tabs>
        <w:spacing w:line="360" w:lineRule="auto"/>
        <w:ind w:right="-992"/>
        <w:jc w:val="both"/>
        <w:rPr>
          <w:szCs w:val="28"/>
        </w:rPr>
      </w:pPr>
      <w:r w:rsidRPr="00B4634A">
        <w:rPr>
          <w:szCs w:val="28"/>
        </w:rPr>
        <w:t>Думы Уссурийского городского округа от 26 мая 2009 года № 52</w:t>
      </w:r>
      <w:r>
        <w:rPr>
          <w:szCs w:val="28"/>
        </w:rPr>
        <w:t>» (далее – Генеральный план).</w:t>
      </w:r>
    </w:p>
    <w:p w:rsidR="001816CD" w:rsidRDefault="001816CD" w:rsidP="006C1956">
      <w:pPr>
        <w:pStyle w:val="a3"/>
        <w:widowControl w:val="0"/>
        <w:numPr>
          <w:ilvl w:val="0"/>
          <w:numId w:val="1"/>
        </w:numPr>
        <w:tabs>
          <w:tab w:val="left" w:pos="1701"/>
        </w:tabs>
        <w:spacing w:line="360" w:lineRule="auto"/>
        <w:ind w:left="0" w:right="-992" w:firstLine="709"/>
        <w:jc w:val="both"/>
        <w:rPr>
          <w:szCs w:val="28"/>
        </w:rPr>
      </w:pPr>
      <w:r w:rsidRPr="006C1956">
        <w:rPr>
          <w:b/>
          <w:szCs w:val="28"/>
        </w:rPr>
        <w:t>Цели предлагаемого прое</w:t>
      </w:r>
      <w:r w:rsidR="00A333A9" w:rsidRPr="006C1956">
        <w:rPr>
          <w:b/>
          <w:szCs w:val="28"/>
        </w:rPr>
        <w:t>кта</w:t>
      </w:r>
      <w:r w:rsidR="00A333A9">
        <w:rPr>
          <w:szCs w:val="28"/>
        </w:rPr>
        <w:t xml:space="preserve"> муниципального нормативного </w:t>
      </w:r>
      <w:r>
        <w:rPr>
          <w:szCs w:val="28"/>
        </w:rPr>
        <w:t>правового акта Уссурийского городского округа:</w:t>
      </w:r>
    </w:p>
    <w:p w:rsidR="007E55AC" w:rsidRDefault="001816CD" w:rsidP="006C1956">
      <w:pPr>
        <w:pStyle w:val="a3"/>
        <w:widowControl w:val="0"/>
        <w:tabs>
          <w:tab w:val="left" w:pos="1701"/>
        </w:tabs>
        <w:spacing w:line="360" w:lineRule="auto"/>
        <w:ind w:right="-992" w:firstLine="709"/>
        <w:jc w:val="both"/>
        <w:rPr>
          <w:szCs w:val="28"/>
        </w:rPr>
      </w:pPr>
      <w:r>
        <w:rPr>
          <w:szCs w:val="28"/>
        </w:rPr>
        <w:t>Приведение</w:t>
      </w:r>
      <w:r w:rsidR="005B3FB9">
        <w:rPr>
          <w:szCs w:val="28"/>
        </w:rPr>
        <w:t xml:space="preserve"> </w:t>
      </w:r>
      <w:r w:rsidR="00B4634A">
        <w:rPr>
          <w:szCs w:val="28"/>
        </w:rPr>
        <w:t>в соответствие установленной территориальной зоны действующему Генеральному плану.</w:t>
      </w:r>
    </w:p>
    <w:p w:rsidR="00A333A9" w:rsidRDefault="00A333A9" w:rsidP="006C1956">
      <w:pPr>
        <w:pStyle w:val="a3"/>
        <w:widowControl w:val="0"/>
        <w:numPr>
          <w:ilvl w:val="0"/>
          <w:numId w:val="1"/>
        </w:numPr>
        <w:tabs>
          <w:tab w:val="left" w:pos="1701"/>
        </w:tabs>
        <w:spacing w:line="360" w:lineRule="auto"/>
        <w:ind w:left="0" w:right="-992" w:firstLine="709"/>
        <w:jc w:val="both"/>
        <w:rPr>
          <w:szCs w:val="28"/>
        </w:rPr>
      </w:pPr>
      <w:r w:rsidRPr="006C1956">
        <w:rPr>
          <w:b/>
          <w:szCs w:val="28"/>
        </w:rPr>
        <w:t>Действующие нормативные правовые акты</w:t>
      </w:r>
      <w:r>
        <w:rPr>
          <w:szCs w:val="28"/>
        </w:rPr>
        <w:t>, из которых вытекает необходимость</w:t>
      </w:r>
      <w:r w:rsidR="00C17AC1">
        <w:rPr>
          <w:szCs w:val="28"/>
        </w:rPr>
        <w:t xml:space="preserve"> разработки предлагаемого проекта муниципального нормативного правового акта Уссурийского городского округа:</w:t>
      </w:r>
    </w:p>
    <w:p w:rsidR="006E6BEE" w:rsidRDefault="006E6BEE" w:rsidP="00411AF4">
      <w:pPr>
        <w:pStyle w:val="a3"/>
        <w:widowControl w:val="0"/>
        <w:tabs>
          <w:tab w:val="left" w:pos="1701"/>
        </w:tabs>
        <w:spacing w:line="360" w:lineRule="auto"/>
        <w:ind w:right="-992" w:firstLine="709"/>
        <w:jc w:val="both"/>
        <w:rPr>
          <w:szCs w:val="28"/>
        </w:rPr>
      </w:pPr>
      <w:r>
        <w:rPr>
          <w:szCs w:val="28"/>
        </w:rPr>
        <w:t>С</w:t>
      </w:r>
      <w:r w:rsidRPr="00A23243">
        <w:rPr>
          <w:szCs w:val="28"/>
        </w:rPr>
        <w:t>тать</w:t>
      </w:r>
      <w:r>
        <w:rPr>
          <w:szCs w:val="28"/>
        </w:rPr>
        <w:t>и</w:t>
      </w:r>
      <w:r w:rsidRPr="00A23243">
        <w:rPr>
          <w:szCs w:val="28"/>
        </w:rPr>
        <w:t xml:space="preserve"> 31, 32, 33 Градостроительного кодекса Р</w:t>
      </w:r>
      <w:r>
        <w:rPr>
          <w:szCs w:val="28"/>
        </w:rPr>
        <w:t>оссийской Федерации, Федеральный</w:t>
      </w:r>
      <w:r w:rsidRPr="00A23243">
        <w:rPr>
          <w:szCs w:val="28"/>
        </w:rPr>
        <w:t xml:space="preserve"> закон от 06 октября 2003 года № 131-ФЗ «Об общих принципах организации местного самоуправления в Российской Федерации»</w:t>
      </w:r>
      <w:r>
        <w:rPr>
          <w:szCs w:val="28"/>
        </w:rPr>
        <w:t>, Генеральный план, утвержденный решением Думы Уссурийского городского округа от 04 июня 2020 года № 226 «</w:t>
      </w:r>
      <w:r w:rsidRPr="00B4634A">
        <w:rPr>
          <w:szCs w:val="28"/>
        </w:rPr>
        <w:t>О внесении изменений в Генеральный план Уссурийского городского округа, утвержденный решением</w:t>
      </w:r>
      <w:r>
        <w:rPr>
          <w:szCs w:val="28"/>
        </w:rPr>
        <w:t xml:space="preserve"> </w:t>
      </w:r>
      <w:r w:rsidRPr="00B4634A">
        <w:rPr>
          <w:szCs w:val="28"/>
        </w:rPr>
        <w:t>Думы Уссурийского городского округа от 26 мая 2009 года № 52</w:t>
      </w:r>
      <w:r>
        <w:rPr>
          <w:szCs w:val="28"/>
        </w:rPr>
        <w:t>».</w:t>
      </w:r>
    </w:p>
    <w:p w:rsidR="00696386" w:rsidRDefault="00696386" w:rsidP="006C1956">
      <w:pPr>
        <w:pStyle w:val="a3"/>
        <w:widowControl w:val="0"/>
        <w:tabs>
          <w:tab w:val="left" w:pos="709"/>
          <w:tab w:val="left" w:pos="1701"/>
        </w:tabs>
        <w:spacing w:line="360" w:lineRule="auto"/>
        <w:ind w:right="-992" w:firstLine="709"/>
        <w:jc w:val="both"/>
        <w:rPr>
          <w:szCs w:val="28"/>
        </w:rPr>
      </w:pPr>
      <w:r w:rsidRPr="006C1956">
        <w:rPr>
          <w:b/>
          <w:szCs w:val="28"/>
        </w:rPr>
        <w:t>Планируемый срок вступления</w:t>
      </w:r>
      <w:r>
        <w:rPr>
          <w:szCs w:val="28"/>
        </w:rPr>
        <w:t xml:space="preserve"> в силу предлагаемого проекта муниципального нормативного правового акта:</w:t>
      </w:r>
      <w:r w:rsidR="00C409DF">
        <w:rPr>
          <w:szCs w:val="28"/>
        </w:rPr>
        <w:t xml:space="preserve"> </w:t>
      </w:r>
      <w:r w:rsidR="006E6BEE">
        <w:rPr>
          <w:szCs w:val="28"/>
        </w:rPr>
        <w:t>октябрь</w:t>
      </w:r>
      <w:r w:rsidR="00C409DF">
        <w:rPr>
          <w:szCs w:val="28"/>
        </w:rPr>
        <w:t xml:space="preserve"> 20</w:t>
      </w:r>
      <w:r w:rsidR="006E6BEE">
        <w:rPr>
          <w:szCs w:val="28"/>
        </w:rPr>
        <w:t>20</w:t>
      </w:r>
      <w:r w:rsidR="00C409DF">
        <w:rPr>
          <w:szCs w:val="28"/>
        </w:rPr>
        <w:t xml:space="preserve"> года.</w:t>
      </w:r>
    </w:p>
    <w:p w:rsidR="006C1956" w:rsidRDefault="006C1956" w:rsidP="006C1956">
      <w:pPr>
        <w:spacing w:after="0" w:line="336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F1346F">
        <w:rPr>
          <w:rFonts w:ascii="Times New Roman" w:hAnsi="Times New Roman"/>
          <w:b/>
          <w:sz w:val="27"/>
          <w:szCs w:val="27"/>
        </w:rPr>
        <w:t>Проект постановления</w:t>
      </w:r>
      <w:r>
        <w:rPr>
          <w:rFonts w:ascii="Times New Roman" w:hAnsi="Times New Roman"/>
          <w:b/>
          <w:sz w:val="27"/>
          <w:szCs w:val="27"/>
        </w:rPr>
        <w:t xml:space="preserve"> размещен</w:t>
      </w:r>
      <w:bookmarkStart w:id="0" w:name="_GoBack"/>
      <w:bookmarkEnd w:id="0"/>
      <w:r w:rsidRPr="00F1346F">
        <w:rPr>
          <w:rFonts w:ascii="Times New Roman" w:hAnsi="Times New Roman"/>
          <w:b/>
          <w:sz w:val="27"/>
          <w:szCs w:val="27"/>
        </w:rPr>
        <w:t>:</w:t>
      </w:r>
      <w:r w:rsidRPr="00F1346F">
        <w:rPr>
          <w:rFonts w:ascii="Times New Roman" w:hAnsi="Times New Roman"/>
          <w:b/>
          <w:sz w:val="27"/>
          <w:szCs w:val="27"/>
          <w:lang w:val="en-US"/>
        </w:rPr>
        <w:t> </w:t>
      </w:r>
    </w:p>
    <w:p w:rsidR="006C1956" w:rsidRDefault="006C1956" w:rsidP="006C1956">
      <w:pPr>
        <w:spacing w:after="0" w:line="336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</w:t>
      </w:r>
      <w:r w:rsidRPr="00F1346F">
        <w:rPr>
          <w:rFonts w:ascii="Times New Roman" w:hAnsi="Times New Roman"/>
          <w:b/>
          <w:sz w:val="27"/>
          <w:szCs w:val="27"/>
        </w:rPr>
        <w:t>сылка доступа</w:t>
      </w:r>
      <w:r w:rsidRPr="006C1956">
        <w:rPr>
          <w:rFonts w:ascii="Times New Roman" w:hAnsi="Times New Roman"/>
          <w:b/>
          <w:sz w:val="27"/>
          <w:szCs w:val="27"/>
        </w:rPr>
        <w:t>: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6C1956" w:rsidRPr="006C1956" w:rsidRDefault="006C1956" w:rsidP="006C1956">
      <w:pPr>
        <w:pStyle w:val="a8"/>
        <w:numPr>
          <w:ilvl w:val="0"/>
          <w:numId w:val="3"/>
        </w:numPr>
        <w:spacing w:after="0" w:line="336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>на официальном сайте Уссурийского городского округа:</w:t>
      </w:r>
      <w:r w:rsidRPr="006C195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6C195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https://adm-ussuriisk.ru/municipal_legal_acts/publichnye_konsultatsii/</w:t>
        </w:r>
      </w:hyperlink>
      <w:r w:rsidRPr="006C1956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6C1956" w:rsidRPr="006C1956" w:rsidRDefault="006C1956" w:rsidP="006C1956">
      <w:pPr>
        <w:pStyle w:val="a8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C1956">
        <w:rPr>
          <w:rFonts w:ascii="Times New Roman" w:hAnsi="Times New Roman" w:cs="Times New Roman"/>
          <w:sz w:val="28"/>
          <w:szCs w:val="28"/>
        </w:rPr>
        <w:t xml:space="preserve">на </w:t>
      </w:r>
      <w:r w:rsidRPr="006C1956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Региональном портале ОРВ Приморского края</w:t>
      </w:r>
      <w:r w:rsidRPr="006C1956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:</w:t>
      </w:r>
    </w:p>
    <w:p w:rsidR="006C1956" w:rsidRPr="006C1956" w:rsidRDefault="006C1956" w:rsidP="006C1956">
      <w:pPr>
        <w:pStyle w:val="a8"/>
        <w:tabs>
          <w:tab w:val="left" w:pos="993"/>
          <w:tab w:val="left" w:pos="1134"/>
        </w:tabs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6C1956">
        <w:rPr>
          <w:rFonts w:ascii="Times New Roman" w:eastAsia="Times New Roman" w:hAnsi="Times New Roman" w:cs="Times New Roman"/>
          <w:sz w:val="28"/>
          <w:szCs w:val="28"/>
        </w:rPr>
        <w:t>http://www.regulation-new.primorsky.ru/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1956" w:rsidRPr="006C1956" w:rsidRDefault="006C1956" w:rsidP="006C1956">
      <w:pPr>
        <w:pStyle w:val="a8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6C1956" w:rsidRPr="006C1956" w:rsidRDefault="006C1956" w:rsidP="006C1956">
      <w:pPr>
        <w:pStyle w:val="a8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956" w:rsidRDefault="006C1956" w:rsidP="006C1956">
      <w:pPr>
        <w:pStyle w:val="a3"/>
        <w:widowControl w:val="0"/>
        <w:tabs>
          <w:tab w:val="left" w:pos="709"/>
          <w:tab w:val="left" w:pos="1701"/>
        </w:tabs>
        <w:spacing w:line="360" w:lineRule="auto"/>
        <w:ind w:right="-992" w:firstLine="709"/>
        <w:jc w:val="both"/>
        <w:rPr>
          <w:szCs w:val="28"/>
        </w:rPr>
      </w:pPr>
    </w:p>
    <w:sectPr w:rsidR="006C1956" w:rsidSect="00EC4B69">
      <w:pgSz w:w="11906" w:h="16838"/>
      <w:pgMar w:top="1134" w:right="17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05435"/>
    <w:multiLevelType w:val="hybridMultilevel"/>
    <w:tmpl w:val="98686C78"/>
    <w:lvl w:ilvl="0" w:tplc="BFA6F23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5236D"/>
    <w:multiLevelType w:val="hybridMultilevel"/>
    <w:tmpl w:val="3DCAE9F6"/>
    <w:lvl w:ilvl="0" w:tplc="0FBA9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91256C"/>
    <w:multiLevelType w:val="hybridMultilevel"/>
    <w:tmpl w:val="44E4419A"/>
    <w:lvl w:ilvl="0" w:tplc="CDE43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8B"/>
    <w:rsid w:val="00003DB8"/>
    <w:rsid w:val="00034BD9"/>
    <w:rsid w:val="00040F95"/>
    <w:rsid w:val="00050D50"/>
    <w:rsid w:val="00080821"/>
    <w:rsid w:val="000A28EA"/>
    <w:rsid w:val="000E1A7A"/>
    <w:rsid w:val="000E5BF3"/>
    <w:rsid w:val="000E6A4E"/>
    <w:rsid w:val="0013575E"/>
    <w:rsid w:val="00137831"/>
    <w:rsid w:val="00137ECF"/>
    <w:rsid w:val="001816CD"/>
    <w:rsid w:val="00193296"/>
    <w:rsid w:val="001B01A9"/>
    <w:rsid w:val="001D7821"/>
    <w:rsid w:val="001F43ED"/>
    <w:rsid w:val="00202D26"/>
    <w:rsid w:val="002478BB"/>
    <w:rsid w:val="002519C7"/>
    <w:rsid w:val="00290592"/>
    <w:rsid w:val="002C2360"/>
    <w:rsid w:val="002C58EF"/>
    <w:rsid w:val="002D48BE"/>
    <w:rsid w:val="002F4F8F"/>
    <w:rsid w:val="003074C9"/>
    <w:rsid w:val="00336E6B"/>
    <w:rsid w:val="00344CF3"/>
    <w:rsid w:val="00410F88"/>
    <w:rsid w:val="00411AF4"/>
    <w:rsid w:val="00420DCD"/>
    <w:rsid w:val="00422915"/>
    <w:rsid w:val="00432E98"/>
    <w:rsid w:val="004349CE"/>
    <w:rsid w:val="004537AB"/>
    <w:rsid w:val="00467464"/>
    <w:rsid w:val="0047236F"/>
    <w:rsid w:val="00487013"/>
    <w:rsid w:val="00494487"/>
    <w:rsid w:val="00496F1A"/>
    <w:rsid w:val="004973C5"/>
    <w:rsid w:val="004C259B"/>
    <w:rsid w:val="004C73E9"/>
    <w:rsid w:val="0053068B"/>
    <w:rsid w:val="00545B05"/>
    <w:rsid w:val="005542BA"/>
    <w:rsid w:val="00561B04"/>
    <w:rsid w:val="00563148"/>
    <w:rsid w:val="00565D6F"/>
    <w:rsid w:val="005B3FB9"/>
    <w:rsid w:val="005D3332"/>
    <w:rsid w:val="005E1124"/>
    <w:rsid w:val="00603D74"/>
    <w:rsid w:val="00696386"/>
    <w:rsid w:val="006A79C8"/>
    <w:rsid w:val="006C1956"/>
    <w:rsid w:val="006C5087"/>
    <w:rsid w:val="006E6BEE"/>
    <w:rsid w:val="00740A33"/>
    <w:rsid w:val="007908F2"/>
    <w:rsid w:val="007A21AF"/>
    <w:rsid w:val="007C4A8E"/>
    <w:rsid w:val="007E55AC"/>
    <w:rsid w:val="0080243F"/>
    <w:rsid w:val="00841AF4"/>
    <w:rsid w:val="00875863"/>
    <w:rsid w:val="00885A31"/>
    <w:rsid w:val="008B314F"/>
    <w:rsid w:val="008C4804"/>
    <w:rsid w:val="008D09C7"/>
    <w:rsid w:val="008F76AF"/>
    <w:rsid w:val="00905FEA"/>
    <w:rsid w:val="00920FF9"/>
    <w:rsid w:val="009862D0"/>
    <w:rsid w:val="009A2199"/>
    <w:rsid w:val="009A5755"/>
    <w:rsid w:val="009E05D7"/>
    <w:rsid w:val="009E6803"/>
    <w:rsid w:val="00A145C5"/>
    <w:rsid w:val="00A14F00"/>
    <w:rsid w:val="00A1571F"/>
    <w:rsid w:val="00A21A79"/>
    <w:rsid w:val="00A333A9"/>
    <w:rsid w:val="00A41F9E"/>
    <w:rsid w:val="00A60CCD"/>
    <w:rsid w:val="00A8102D"/>
    <w:rsid w:val="00A93E63"/>
    <w:rsid w:val="00AA5084"/>
    <w:rsid w:val="00AB0B47"/>
    <w:rsid w:val="00AC12A7"/>
    <w:rsid w:val="00AD149C"/>
    <w:rsid w:val="00AF391B"/>
    <w:rsid w:val="00B0240E"/>
    <w:rsid w:val="00B0588F"/>
    <w:rsid w:val="00B17737"/>
    <w:rsid w:val="00B2232C"/>
    <w:rsid w:val="00B4634A"/>
    <w:rsid w:val="00B526B5"/>
    <w:rsid w:val="00B824B1"/>
    <w:rsid w:val="00B93B8A"/>
    <w:rsid w:val="00BA0A97"/>
    <w:rsid w:val="00BA3177"/>
    <w:rsid w:val="00BB777C"/>
    <w:rsid w:val="00BC04AB"/>
    <w:rsid w:val="00BD05F0"/>
    <w:rsid w:val="00BF673B"/>
    <w:rsid w:val="00C07A79"/>
    <w:rsid w:val="00C07E1C"/>
    <w:rsid w:val="00C10F5A"/>
    <w:rsid w:val="00C17AC1"/>
    <w:rsid w:val="00C409DF"/>
    <w:rsid w:val="00C772B3"/>
    <w:rsid w:val="00CA2994"/>
    <w:rsid w:val="00CD1CFB"/>
    <w:rsid w:val="00CF6E79"/>
    <w:rsid w:val="00D01B33"/>
    <w:rsid w:val="00D21FB8"/>
    <w:rsid w:val="00D676EB"/>
    <w:rsid w:val="00D94D49"/>
    <w:rsid w:val="00DF0A18"/>
    <w:rsid w:val="00E40593"/>
    <w:rsid w:val="00E61A35"/>
    <w:rsid w:val="00E94DCB"/>
    <w:rsid w:val="00EC4B69"/>
    <w:rsid w:val="00ED2207"/>
    <w:rsid w:val="00ED2C4D"/>
    <w:rsid w:val="00EF1C28"/>
    <w:rsid w:val="00F73504"/>
    <w:rsid w:val="00F90F5B"/>
    <w:rsid w:val="00F911B8"/>
    <w:rsid w:val="00FD4199"/>
    <w:rsid w:val="00FE4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20E86-2E75-4B72-A6C4-A83AEC21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4B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C4B69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46746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E1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C1956"/>
    <w:pPr>
      <w:ind w:left="720"/>
      <w:contextualSpacing/>
    </w:pPr>
  </w:style>
  <w:style w:type="character" w:customStyle="1" w:styleId="h-region-name">
    <w:name w:val="h-region-name"/>
    <w:basedOn w:val="a0"/>
    <w:rsid w:val="006C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-ussuriisk.ru/municipal_legal_acts/publichnye_konsultat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dko@adm-ussurii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E3CA-9E02-4EB5-BDD5-D7983FF0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Закружная</dc:creator>
  <cp:lastModifiedBy>Дмитрий Сергеевич Дудко</cp:lastModifiedBy>
  <cp:revision>3</cp:revision>
  <cp:lastPrinted>2020-09-29T05:33:00Z</cp:lastPrinted>
  <dcterms:created xsi:type="dcterms:W3CDTF">2020-09-30T02:28:00Z</dcterms:created>
  <dcterms:modified xsi:type="dcterms:W3CDTF">2020-09-30T02:51:00Z</dcterms:modified>
</cp:coreProperties>
</file>