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8E" w:rsidRDefault="00C3648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648E" w:rsidRDefault="00C3648E">
      <w:pPr>
        <w:pStyle w:val="ConsPlusNormal"/>
        <w:jc w:val="both"/>
        <w:outlineLvl w:val="0"/>
      </w:pPr>
    </w:p>
    <w:p w:rsidR="00C3648E" w:rsidRDefault="00C3648E">
      <w:pPr>
        <w:pStyle w:val="ConsPlusTitle"/>
        <w:jc w:val="center"/>
      </w:pPr>
      <w:r>
        <w:t>ПРАВИТЕЛЬСТВО ПРИМОРСКОГО КРАЯ</w:t>
      </w:r>
    </w:p>
    <w:p w:rsidR="00C3648E" w:rsidRDefault="00C3648E">
      <w:pPr>
        <w:pStyle w:val="ConsPlusTitle"/>
        <w:jc w:val="both"/>
      </w:pPr>
    </w:p>
    <w:p w:rsidR="00C3648E" w:rsidRDefault="00C3648E">
      <w:pPr>
        <w:pStyle w:val="ConsPlusTitle"/>
        <w:jc w:val="center"/>
      </w:pPr>
      <w:r>
        <w:t>ПОСТАНОВЛЕНИЕ</w:t>
      </w:r>
    </w:p>
    <w:p w:rsidR="00C3648E" w:rsidRDefault="00C3648E">
      <w:pPr>
        <w:pStyle w:val="ConsPlusTitle"/>
        <w:jc w:val="center"/>
      </w:pPr>
      <w:r>
        <w:t>от 26 октября 2020 г. N 918-пп</w:t>
      </w:r>
    </w:p>
    <w:p w:rsidR="00C3648E" w:rsidRDefault="00C3648E">
      <w:pPr>
        <w:pStyle w:val="ConsPlusTitle"/>
        <w:jc w:val="both"/>
      </w:pPr>
    </w:p>
    <w:p w:rsidR="00C3648E" w:rsidRDefault="00C3648E">
      <w:pPr>
        <w:pStyle w:val="ConsPlusTitle"/>
        <w:jc w:val="center"/>
      </w:pPr>
      <w:r>
        <w:t>О ВНЕСЕНИИ ИЗМЕНЕНИЙ В ПОСТАНОВЛЕНИЕ</w:t>
      </w:r>
    </w:p>
    <w:p w:rsidR="00C3648E" w:rsidRDefault="00C3648E">
      <w:pPr>
        <w:pStyle w:val="ConsPlusTitle"/>
        <w:jc w:val="center"/>
      </w:pPr>
      <w:r>
        <w:t>ПРАВИТЕЛЬСТВА ПРИМОРСКОГО КРАЯ ОТ 3 МАРТА 2020 ГОДА</w:t>
      </w:r>
    </w:p>
    <w:p w:rsidR="00C3648E" w:rsidRDefault="00C3648E">
      <w:pPr>
        <w:pStyle w:val="ConsPlusTitle"/>
        <w:jc w:val="center"/>
      </w:pPr>
      <w:r>
        <w:t>N 172-ПП "ОБ УТВЕРЖДЕНИИ ПОЛОЖЕНИЯ О РАЗМЕРАХ, УСЛОВИЯХ,</w:t>
      </w:r>
    </w:p>
    <w:p w:rsidR="00C3648E" w:rsidRDefault="00C3648E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НАЗНАЧЕНИЯ И ВЫПЛАТЫ ГОСУДАРСТВЕННОЙ СОЦИАЛЬНОЙ</w:t>
      </w:r>
    </w:p>
    <w:p w:rsidR="00C3648E" w:rsidRDefault="00C3648E">
      <w:pPr>
        <w:pStyle w:val="ConsPlusTitle"/>
        <w:jc w:val="center"/>
      </w:pPr>
      <w:r>
        <w:t>ПОМОЩИ НА ОСНОВАНИИ СОЦИАЛЬНОГО КОНТРАКТА"</w:t>
      </w:r>
    </w:p>
    <w:p w:rsidR="00C3648E" w:rsidRDefault="00C3648E">
      <w:pPr>
        <w:pStyle w:val="ConsPlusNormal"/>
        <w:jc w:val="both"/>
      </w:pPr>
    </w:p>
    <w:p w:rsidR="00C3648E" w:rsidRDefault="00C3648E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размерах, условиях, порядке назначения и выплаты государственной социальной помощи на основании социального контракта, утвержденное постановлением Правительства Приморского края от 3 марта 2020 года N 172-пп "Об утверждении Положения о размерах, условиях, порядке назначения и выплаты государственной социальной помощи на основании социального контракта" (в редакции постановлений Правительства Приморского края от 25 мая 2020 года N 465-пп, от</w:t>
      </w:r>
      <w:proofErr w:type="gramEnd"/>
      <w:r>
        <w:t xml:space="preserve"> </w:t>
      </w:r>
      <w:proofErr w:type="gramStart"/>
      <w:r>
        <w:t>16 июня 2020 года N 532-пп, от 30 сентября 2020 года N 848-пп) (далее - Положение), следующие изменения:</w:t>
      </w:r>
      <w:proofErr w:type="gramEnd"/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пункте 3.1</w:t>
        </w:r>
      </w:hyperlink>
      <w:r>
        <w:t xml:space="preserve"> Положения: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изложить </w:t>
      </w:r>
      <w:hyperlink r:id="rId9" w:history="1">
        <w:r>
          <w:rPr>
            <w:color w:val="0000FF"/>
          </w:rPr>
          <w:t>абзац двенадцатый</w:t>
        </w:r>
      </w:hyperlink>
      <w:r>
        <w:t xml:space="preserve"> в следующей редакции: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>"используется простая электронная подпись (за исключением случаев направления документов, указанных в подпунктах "в", "ж" пункта 3.2 настоящего Положения, которые должны быть подписаны усиленной квалифицированной электронной подписью) или усиленная квалифицированная электронная подпись в соответствии с действующим законодательством</w:t>
      </w:r>
      <w:proofErr w:type="gramStart"/>
      <w:r>
        <w:t>;"</w:t>
      </w:r>
      <w:proofErr w:type="gramEnd"/>
      <w:r>
        <w:t>;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изложить </w:t>
      </w:r>
      <w:hyperlink r:id="rId10" w:history="1">
        <w:r>
          <w:rPr>
            <w:color w:val="0000FF"/>
          </w:rPr>
          <w:t>абзацы пятнадцатый</w:t>
        </w:r>
      </w:hyperlink>
      <w:r>
        <w:t xml:space="preserve"> - </w:t>
      </w:r>
      <w:hyperlink r:id="rId11" w:history="1">
        <w:r>
          <w:rPr>
            <w:color w:val="0000FF"/>
          </w:rPr>
          <w:t>восемнадцатый</w:t>
        </w:r>
      </w:hyperlink>
      <w:r>
        <w:t xml:space="preserve"> в следующей редакции: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>"При поступлении заявления и документов, подписанных простой электронной подписью и (или) квалифицированной электронной подписью, структурным подразделением КГКУ осуществляется проверка соответствия заявления и документов требованиям, установленным абзацем двенадцатым настоящего пункта.</w:t>
      </w:r>
    </w:p>
    <w:p w:rsidR="00C3648E" w:rsidRDefault="00C3648E">
      <w:pPr>
        <w:pStyle w:val="ConsPlusNormal"/>
        <w:spacing w:before="220"/>
        <w:ind w:firstLine="540"/>
        <w:jc w:val="both"/>
      </w:pPr>
      <w:proofErr w:type="gramStart"/>
      <w:r>
        <w:t>В случае если заявление и документы, подписанные простой электронной подписью и (или) квалифицированной электронной подписью, не соответствуют требованиям, установленным абзацем двенадцатым настоящего пункта, структурное подразделение КГКУ в течение двух рабочих дней со дня поступления документов принимает решение об отказе в приеме к рассмотрению заявления и прилагаемых к нему документов и направляет заявителю уведомление об этом в течение пяти рабочих дней</w:t>
      </w:r>
      <w:proofErr w:type="gramEnd"/>
      <w:r>
        <w:t xml:space="preserve"> со дня вынесения решения об отказе в приеме к рассмотрению заявления и прилагаемых документов по адресу, указанному в заявлении.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>В случае если заявление и прилагаемые к заявлению документы, направленные в форме электронных документов, соответствуют требованиям, установленным абзацем двенадцатым настоящего пункта, структурным подразделением КГКУ осуществляется: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проверка действительности усиленной квалифицированной электронной подписи, с использованием которой подписаны электронные документы (пакет электронных документов), предусматривающая проверку соблюдения условий, указанных в </w:t>
      </w:r>
      <w:hyperlink r:id="rId12" w:history="1">
        <w:r>
          <w:rPr>
            <w:color w:val="0000FF"/>
          </w:rPr>
          <w:t>статье 11</w:t>
        </w:r>
      </w:hyperlink>
      <w:r>
        <w:t xml:space="preserve"> Федерального закона N 63-ФЗ</w:t>
      </w:r>
      <w:proofErr w:type="gramStart"/>
      <w:r>
        <w:t>;"</w:t>
      </w:r>
      <w:proofErr w:type="gramEnd"/>
      <w:r>
        <w:t>;</w:t>
      </w:r>
    </w:p>
    <w:p w:rsidR="00C3648E" w:rsidRDefault="00C3648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новыми абзацами девятнадцатым - двадцатым следующего содержания:</w:t>
      </w:r>
    </w:p>
    <w:p w:rsidR="00C3648E" w:rsidRDefault="00C3648E">
      <w:pPr>
        <w:pStyle w:val="ConsPlusNormal"/>
        <w:spacing w:before="220"/>
        <w:ind w:firstLine="540"/>
        <w:jc w:val="both"/>
      </w:pPr>
      <w:proofErr w:type="gramStart"/>
      <w:r>
        <w:t xml:space="preserve">"проверка подлинности простой электронной подписи и квалифицированной электронной подписи посредством соответствующего сервиса единой системы идентификации и аутентификации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услуг",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</w:t>
      </w:r>
      <w:proofErr w:type="gramEnd"/>
      <w:r>
        <w:t xml:space="preserve"> при обращении за получением государственных и муниципальных услуг,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3648E" w:rsidRDefault="00C3648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в течение трех дней со дня завершения проведения такой проверки структурное подразделение КГКУ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</w:t>
      </w:r>
      <w:hyperlink r:id="rId16" w:history="1">
        <w:r>
          <w:rPr>
            <w:color w:val="0000FF"/>
          </w:rPr>
          <w:t>статьи 11</w:t>
        </w:r>
      </w:hyperlink>
      <w:r>
        <w:t xml:space="preserve"> Федерального закона от</w:t>
      </w:r>
      <w:proofErr w:type="gramEnd"/>
      <w:r>
        <w:t xml:space="preserve"> 6 апреля 2011 года N 63-ФЗ "Об электронной подписи", которые послужили основанием для принятия указанного решения</w:t>
      </w:r>
      <w:proofErr w:type="gramStart"/>
      <w:r>
        <w:t>.";</w:t>
      </w:r>
      <w:proofErr w:type="gramEnd"/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считать </w:t>
      </w:r>
      <w:hyperlink r:id="rId17" w:history="1">
        <w:r>
          <w:rPr>
            <w:color w:val="0000FF"/>
          </w:rPr>
          <w:t>абзацы девятнадцатый</w:t>
        </w:r>
      </w:hyperlink>
      <w:r>
        <w:t xml:space="preserve"> - </w:t>
      </w:r>
      <w:hyperlink r:id="rId18" w:history="1">
        <w:r>
          <w:rPr>
            <w:color w:val="0000FF"/>
          </w:rPr>
          <w:t>двадцатый</w:t>
        </w:r>
      </w:hyperlink>
      <w:r>
        <w:t xml:space="preserve"> абзацами двадцать первым - двадцать вторым соответственно;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1.2. Дополнить </w:t>
      </w:r>
      <w:hyperlink r:id="rId19" w:history="1">
        <w:r>
          <w:rPr>
            <w:color w:val="0000FF"/>
          </w:rPr>
          <w:t>подпункт "е" пункта 3.2</w:t>
        </w:r>
      </w:hyperlink>
      <w:r>
        <w:t xml:space="preserve"> после слов "квалификации" словами "(при наличии)";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1.3. Изложить </w:t>
      </w:r>
      <w:hyperlink r:id="rId20" w:history="1">
        <w:r>
          <w:rPr>
            <w:color w:val="0000FF"/>
          </w:rPr>
          <w:t>подпункт "а" пункта 5.11</w:t>
        </w:r>
      </w:hyperlink>
      <w:r>
        <w:t xml:space="preserve"> Положения в следующей редакции: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>"а) прекращение трудового договора (увольнение) с получателем государственной социальной помощи в период действия социального контракта - для граждан, заключивших социальный контракт на реализацию мероприятия, указанного в подпункте "а" пункта 1.7 настоящего Положения</w:t>
      </w:r>
      <w:proofErr w:type="gramStart"/>
      <w:r>
        <w:t>;"</w:t>
      </w:r>
      <w:proofErr w:type="gramEnd"/>
      <w:r>
        <w:t>;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1.4. Исключить </w:t>
      </w:r>
      <w:hyperlink r:id="rId21" w:history="1">
        <w:r>
          <w:rPr>
            <w:color w:val="0000FF"/>
          </w:rPr>
          <w:t>абзац тринадцатый пункта 3.2</w:t>
        </w:r>
      </w:hyperlink>
      <w:r>
        <w:t xml:space="preserve"> социального контракта на поиск работы (приложение N 4 к Положению);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1.5. Изложить </w:t>
      </w:r>
      <w:hyperlink r:id="rId22" w:history="1">
        <w:r>
          <w:rPr>
            <w:color w:val="0000FF"/>
          </w:rPr>
          <w:t>абзац седьмой пункта 3.2</w:t>
        </w:r>
      </w:hyperlink>
      <w:r>
        <w:t xml:space="preserve"> социального контракта на прохождение профессионального обучения и (или) дополнительного профессионального образования (приложение N 5 к Положению) в следующей редакции: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>"представить Исполнителю копию документа о квалификации, документа, подтверждающего трудоустройство, или документа, подтверждающего назначение на новую должность в организации, в которой Заявитель уже работает, в связи с получением профессионального обучения или дополнительного профессионального образования;";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1.6. В </w:t>
      </w:r>
      <w:hyperlink r:id="rId23" w:history="1">
        <w:r>
          <w:rPr>
            <w:color w:val="0000FF"/>
          </w:rPr>
          <w:t>пункте 3.2</w:t>
        </w:r>
      </w:hyperlink>
      <w:r>
        <w:t xml:space="preserve"> социального контракта на прохождение профессионального обучения и (или) дополнительного профессионального образования, с последующим прохождением стажировки (приложение N 9 к Положению):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24" w:history="1">
        <w:r>
          <w:rPr>
            <w:color w:val="0000FF"/>
          </w:rPr>
          <w:t>абзац третий</w:t>
        </w:r>
      </w:hyperlink>
      <w:r>
        <w:t xml:space="preserve"> после слов "представить его" словом "копию";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 xml:space="preserve">изложить </w:t>
      </w:r>
      <w:hyperlink r:id="rId25" w:history="1">
        <w:r>
          <w:rPr>
            <w:color w:val="0000FF"/>
          </w:rPr>
          <w:t>абзац десятый</w:t>
        </w:r>
      </w:hyperlink>
      <w:r>
        <w:t xml:space="preserve"> в следующей редакции: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lastRenderedPageBreak/>
        <w:t>"представить Исполнителю копию документа о прохождении стажировки либо документа, подтверждающего трудоустройство с прохождением стажировки".</w:t>
      </w:r>
    </w:p>
    <w:p w:rsidR="00C3648E" w:rsidRDefault="00C3648E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C3648E" w:rsidRDefault="00C3648E">
      <w:pPr>
        <w:pStyle w:val="ConsPlusNormal"/>
        <w:jc w:val="both"/>
      </w:pPr>
    </w:p>
    <w:p w:rsidR="00C3648E" w:rsidRDefault="00C3648E">
      <w:pPr>
        <w:pStyle w:val="ConsPlusNormal"/>
        <w:jc w:val="right"/>
      </w:pPr>
      <w:r>
        <w:t>Первый вице-губернатор</w:t>
      </w:r>
    </w:p>
    <w:p w:rsidR="00C3648E" w:rsidRDefault="00C3648E">
      <w:pPr>
        <w:pStyle w:val="ConsPlusNormal"/>
        <w:jc w:val="right"/>
      </w:pPr>
      <w:r>
        <w:t>Приморского края -</w:t>
      </w:r>
    </w:p>
    <w:p w:rsidR="00C3648E" w:rsidRDefault="00C3648E">
      <w:pPr>
        <w:pStyle w:val="ConsPlusNormal"/>
        <w:jc w:val="right"/>
      </w:pPr>
      <w:r>
        <w:t>председатель Правительства</w:t>
      </w:r>
    </w:p>
    <w:p w:rsidR="00C3648E" w:rsidRDefault="00C3648E">
      <w:pPr>
        <w:pStyle w:val="ConsPlusNormal"/>
        <w:jc w:val="right"/>
      </w:pPr>
      <w:r>
        <w:t>Приморского края</w:t>
      </w:r>
    </w:p>
    <w:p w:rsidR="00C3648E" w:rsidRDefault="00C3648E">
      <w:pPr>
        <w:pStyle w:val="ConsPlusNormal"/>
        <w:jc w:val="right"/>
      </w:pPr>
      <w:r>
        <w:t>В.Г.ЩЕРБИНА</w:t>
      </w:r>
    </w:p>
    <w:p w:rsidR="00C3648E" w:rsidRDefault="00C3648E">
      <w:pPr>
        <w:pStyle w:val="ConsPlusNormal"/>
        <w:jc w:val="both"/>
      </w:pPr>
    </w:p>
    <w:p w:rsidR="00C3648E" w:rsidRDefault="00C3648E">
      <w:pPr>
        <w:pStyle w:val="ConsPlusNormal"/>
        <w:jc w:val="both"/>
      </w:pPr>
    </w:p>
    <w:p w:rsidR="00C3648E" w:rsidRDefault="00C36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F75" w:rsidRDefault="00A61F75">
      <w:bookmarkStart w:id="0" w:name="_GoBack"/>
      <w:bookmarkEnd w:id="0"/>
    </w:p>
    <w:sectPr w:rsidR="00A61F75" w:rsidSect="00E3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E"/>
    <w:rsid w:val="00A61F75"/>
    <w:rsid w:val="00C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211646D6835730EE49124DE91E4D55DEABE71EC53CFC0A1065E265480FDCCB102BD0669A5F970245ED1A3CDE992E804278AEC299AEBFDC0047B8340sDX" TargetMode="External"/><Relationship Id="rId13" Type="http://schemas.openxmlformats.org/officeDocument/2006/relationships/hyperlink" Target="consultantplus://offline/ref=5AD211646D6835730EE49124DE91E4D55DEABE71EC53CFC0A1065E265480FDCCB102BD0669A5F970245ED1A3CDE992E804278AEC299AEBFDC0047B8340sDX" TargetMode="External"/><Relationship Id="rId18" Type="http://schemas.openxmlformats.org/officeDocument/2006/relationships/hyperlink" Target="consultantplus://offline/ref=5AD211646D6835730EE49124DE91E4D55DEABE71EC53CFC0A1065E265480FDCCB102BD0669A5F970245ED5A4CDE992E804278AEC299AEBFDC0047B8340sD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D211646D6835730EE49124DE91E4D55DEABE71EC53CFC0A1065E265480FDCCB102BD0669A5F970245ED5A5C1E992E804278AEC299AEBFDC0047B8340sDX" TargetMode="External"/><Relationship Id="rId7" Type="http://schemas.openxmlformats.org/officeDocument/2006/relationships/hyperlink" Target="consultantplus://offline/ref=5AD211646D6835730EE49124DE91E4D55DEABE71EC53CFC0A1065E265480FDCCB102BD0669A5F970245ED1A1C7E992E804278AEC299AEBFDC0047B8340sDX" TargetMode="External"/><Relationship Id="rId12" Type="http://schemas.openxmlformats.org/officeDocument/2006/relationships/hyperlink" Target="consultantplus://offline/ref=5AD211646D6835730EE48F29C8FDBADA5EE5E27DED5FCD9EFD5158710BD0FB99F142BB532AE1F4792C5585F181B7CBBA406C86EF3786EAFF4DsEX" TargetMode="External"/><Relationship Id="rId17" Type="http://schemas.openxmlformats.org/officeDocument/2006/relationships/hyperlink" Target="consultantplus://offline/ref=5AD211646D6835730EE49124DE91E4D55DEABE71EC53CFC0A1065E265480FDCCB102BD0669A5F970245ED1A5C3E992E804278AEC299AEBFDC0047B8340sDX" TargetMode="External"/><Relationship Id="rId25" Type="http://schemas.openxmlformats.org/officeDocument/2006/relationships/hyperlink" Target="consultantplus://offline/ref=5AD211646D6835730EE49124DE91E4D55DEABE71EC53CFC0A1065E265480FDCCB102BD0669A5F970245ED5A6CCE992E804278AEC299AEBFDC0047B8340sD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D211646D6835730EE48F29C8FDBADA5EE5E27DED5FCD9EFD5158710BD0FB99F142BB532AE1F4792C5585F181B7CBBA406C86EF3786EAFF4DsEX" TargetMode="External"/><Relationship Id="rId20" Type="http://schemas.openxmlformats.org/officeDocument/2006/relationships/hyperlink" Target="consultantplus://offline/ref=5AD211646D6835730EE49124DE91E4D55DEABE71EC53CFC0A1065E265480FDCCB102BD0669A5F970245ED5A5C4E992E804278AEC299AEBFDC0047B8340sD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211646D6835730EE49124DE91E4D55DEABE71EC54C4CEA20D5E265480FDCCB102BD067BA5A17C275ECFA1C5FCC4B94247s2X" TargetMode="External"/><Relationship Id="rId11" Type="http://schemas.openxmlformats.org/officeDocument/2006/relationships/hyperlink" Target="consultantplus://offline/ref=5AD211646D6835730EE49124DE91E4D55DEABE71EC53CFC0A1065E265480FDCCB102BD0669A5F970245ED5A4C3E992E804278AEC299AEBFDC0047B8340sDX" TargetMode="External"/><Relationship Id="rId24" Type="http://schemas.openxmlformats.org/officeDocument/2006/relationships/hyperlink" Target="consultantplus://offline/ref=5AD211646D6835730EE49124DE91E4D55DEABE71EC53CFC0A1065E265480FDCCB102BD0669A5F970245ED2A2C4E992E804278AEC299AEBFDC0047B8340sD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D211646D6835730EE48F29C8FDBADA5FE9E17AEE54CD9EFD5158710BD0FB99F142BB532AE1F470255585F181B7CBBA406C86EF3786EAFF4DsEX" TargetMode="External"/><Relationship Id="rId23" Type="http://schemas.openxmlformats.org/officeDocument/2006/relationships/hyperlink" Target="consultantplus://offline/ref=5AD211646D6835730EE49124DE91E4D55DEABE71EC53CFC0A1065E265480FDCCB102BD0669A5F970245ED2A1CCE992E804278AEC299AEBFDC0047B8340sDX" TargetMode="External"/><Relationship Id="rId10" Type="http://schemas.openxmlformats.org/officeDocument/2006/relationships/hyperlink" Target="consultantplus://offline/ref=5AD211646D6835730EE49124DE91E4D55DEABE71EC53CFC0A1065E265480FDCCB102BD0669A5F970245ED1A5C7E992E804278AEC299AEBFDC0047B8340sDX" TargetMode="External"/><Relationship Id="rId19" Type="http://schemas.openxmlformats.org/officeDocument/2006/relationships/hyperlink" Target="consultantplus://offline/ref=5AD211646D6835730EE49124DE91E4D55DEABE71EC53CFC0A1065E265480FDCCB102BD0669A5F970245ED1A6C2E992E804278AEC299AEBFDC0047B8340s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D211646D6835730EE49124DE91E4D55DEABE71EC53CFC0A1065E265480FDCCB102BD0669A5F970245ED1A4CCE992E804278AEC299AEBFDC0047B8340sDX" TargetMode="External"/><Relationship Id="rId14" Type="http://schemas.openxmlformats.org/officeDocument/2006/relationships/hyperlink" Target="consultantplus://offline/ref=5AD211646D6835730EE48F29C8FDBADA5EE0E17BEA51CD9EFD5158710BD0FB99F142BB532AE1F470275585F181B7CBBA406C86EF3786EAFF4DsEX" TargetMode="External"/><Relationship Id="rId22" Type="http://schemas.openxmlformats.org/officeDocument/2006/relationships/hyperlink" Target="consultantplus://offline/ref=5AD211646D6835730EE49124DE91E4D55DEABE71EC53CFC0A1065E265480FDCCB102BD0669A5F970245ED5A5C2E992E804278AEC299AEBFDC0047B8340s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Никитина</dc:creator>
  <cp:lastModifiedBy>Вера Васильевна Никитина</cp:lastModifiedBy>
  <cp:revision>1</cp:revision>
  <cp:lastPrinted>2020-10-29T23:45:00Z</cp:lastPrinted>
  <dcterms:created xsi:type="dcterms:W3CDTF">2020-10-29T23:44:00Z</dcterms:created>
  <dcterms:modified xsi:type="dcterms:W3CDTF">2020-10-29T23:53:00Z</dcterms:modified>
</cp:coreProperties>
</file>