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71" w:rsidRPr="00EF2B53" w:rsidRDefault="00B81171" w:rsidP="00B81171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B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F23" w:rsidRPr="0050193D" w:rsidRDefault="00213F23" w:rsidP="00B81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13F23" w:rsidRPr="0050193D" w:rsidRDefault="00213F23" w:rsidP="00B811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171" w:rsidRPr="00EF2B53" w:rsidRDefault="00B81171" w:rsidP="00B81171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81171" w:rsidTr="00CC2D6B">
        <w:tc>
          <w:tcPr>
            <w:tcW w:w="3107" w:type="dxa"/>
          </w:tcPr>
          <w:p w:rsidR="00B81171" w:rsidRPr="00343D20" w:rsidRDefault="00F57396" w:rsidP="00BA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 2016 г.</w:t>
            </w: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791203" w:rsidP="0030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01D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45/08</w:t>
            </w:r>
          </w:p>
        </w:tc>
      </w:tr>
    </w:tbl>
    <w:p w:rsidR="00B81171" w:rsidRDefault="00B81171" w:rsidP="00B8117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  <w:r>
        <w:rPr>
          <w:b/>
          <w:sz w:val="24"/>
        </w:rPr>
        <w:br/>
      </w:r>
    </w:p>
    <w:p w:rsidR="00F57396" w:rsidRPr="00791203" w:rsidRDefault="00B81171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О</w:t>
      </w:r>
      <w:r w:rsidR="00512E1A" w:rsidRPr="00791203">
        <w:rPr>
          <w:sz w:val="28"/>
          <w:szCs w:val="28"/>
        </w:rPr>
        <w:t xml:space="preserve"> Положении </w:t>
      </w:r>
      <w:r w:rsidR="00F57396" w:rsidRPr="00791203">
        <w:rPr>
          <w:sz w:val="28"/>
          <w:szCs w:val="28"/>
        </w:rPr>
        <w:t xml:space="preserve">и составе </w:t>
      </w:r>
    </w:p>
    <w:p w:rsidR="00B81171" w:rsidRPr="00791203" w:rsidRDefault="00F57396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контрольно-ревизионной службы</w:t>
      </w:r>
    </w:p>
    <w:p w:rsidR="00301DE6" w:rsidRDefault="00512E1A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 xml:space="preserve">при территориальной избирательной </w:t>
      </w:r>
    </w:p>
    <w:p w:rsidR="00512E1A" w:rsidRPr="00791203" w:rsidRDefault="00512E1A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комиссии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>города Уссурийска</w:t>
      </w:r>
    </w:p>
    <w:p w:rsidR="00B81171" w:rsidRPr="00791203" w:rsidRDefault="00B81171">
      <w:pPr>
        <w:rPr>
          <w:sz w:val="28"/>
          <w:szCs w:val="28"/>
        </w:rPr>
      </w:pPr>
    </w:p>
    <w:p w:rsidR="00512E1A" w:rsidRPr="00791203" w:rsidRDefault="00512E1A" w:rsidP="00512E1A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 xml:space="preserve">В </w:t>
      </w:r>
      <w:r w:rsidR="006B7106" w:rsidRPr="00791203">
        <w:rPr>
          <w:sz w:val="28"/>
          <w:szCs w:val="28"/>
        </w:rPr>
        <w:t>соответствии со статьей 60 Федерального закона "Об основных гарантиях избирательных прав и права на участие в референдуме граждан Российской Федерации"</w:t>
      </w:r>
      <w:r w:rsidR="00F57396" w:rsidRPr="00791203">
        <w:rPr>
          <w:sz w:val="28"/>
          <w:szCs w:val="28"/>
        </w:rPr>
        <w:t>, статьей 71 Избирательного кодекса Приморского края</w:t>
      </w:r>
      <w:r w:rsidR="006B7106" w:rsidRPr="00791203">
        <w:rPr>
          <w:sz w:val="28"/>
          <w:szCs w:val="28"/>
        </w:rPr>
        <w:t xml:space="preserve"> в целях обеспечения деятельности к</w:t>
      </w:r>
      <w:r w:rsidRPr="00791203">
        <w:rPr>
          <w:sz w:val="28"/>
          <w:szCs w:val="28"/>
        </w:rPr>
        <w:t xml:space="preserve">онтрольно-ревизионной службы при </w:t>
      </w:r>
      <w:r w:rsidR="00F57396" w:rsidRPr="00791203">
        <w:rPr>
          <w:sz w:val="28"/>
          <w:szCs w:val="28"/>
        </w:rPr>
        <w:t xml:space="preserve">территориальной избирательной </w:t>
      </w:r>
      <w:r w:rsidRPr="00791203">
        <w:rPr>
          <w:sz w:val="28"/>
          <w:szCs w:val="28"/>
        </w:rPr>
        <w:t>комис</w:t>
      </w:r>
      <w:r w:rsidR="00F57396" w:rsidRPr="00791203">
        <w:rPr>
          <w:sz w:val="28"/>
          <w:szCs w:val="28"/>
        </w:rPr>
        <w:t xml:space="preserve">сии </w:t>
      </w:r>
      <w:r w:rsidR="00343090" w:rsidRPr="00791203">
        <w:rPr>
          <w:sz w:val="28"/>
          <w:szCs w:val="28"/>
        </w:rPr>
        <w:t>города Уссурийска</w:t>
      </w:r>
      <w:r w:rsidR="00301DE6">
        <w:rPr>
          <w:sz w:val="28"/>
          <w:szCs w:val="28"/>
        </w:rPr>
        <w:t>,</w:t>
      </w:r>
      <w:r w:rsidR="006B7106" w:rsidRPr="00791203">
        <w:rPr>
          <w:sz w:val="28"/>
          <w:szCs w:val="28"/>
        </w:rPr>
        <w:t xml:space="preserve"> </w:t>
      </w:r>
      <w:r w:rsidR="00F57396" w:rsidRPr="00791203">
        <w:rPr>
          <w:sz w:val="28"/>
          <w:szCs w:val="28"/>
        </w:rPr>
        <w:t xml:space="preserve">территориальная избирательная </w:t>
      </w:r>
      <w:r w:rsidRPr="00791203">
        <w:rPr>
          <w:sz w:val="28"/>
          <w:szCs w:val="28"/>
        </w:rPr>
        <w:t xml:space="preserve">комиссия </w:t>
      </w:r>
      <w:r w:rsidR="00343090" w:rsidRPr="00791203">
        <w:rPr>
          <w:sz w:val="28"/>
          <w:szCs w:val="28"/>
        </w:rPr>
        <w:t>города Уссурийска</w:t>
      </w:r>
    </w:p>
    <w:p w:rsidR="00512E1A" w:rsidRPr="00791203" w:rsidRDefault="00512E1A" w:rsidP="00512E1A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jc w:val="left"/>
        <w:rPr>
          <w:sz w:val="28"/>
          <w:szCs w:val="28"/>
        </w:rPr>
      </w:pPr>
      <w:r w:rsidRPr="00791203">
        <w:rPr>
          <w:sz w:val="28"/>
          <w:szCs w:val="28"/>
        </w:rPr>
        <w:t>РЕШИЛА:</w:t>
      </w:r>
    </w:p>
    <w:p w:rsidR="00512E1A" w:rsidRPr="00791203" w:rsidRDefault="00F57396" w:rsidP="00F57396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1.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Внести изменения в </w:t>
      </w:r>
      <w:r w:rsidR="00512E1A" w:rsidRPr="00791203">
        <w:rPr>
          <w:sz w:val="28"/>
          <w:szCs w:val="28"/>
        </w:rPr>
        <w:t>Положение о Кон</w:t>
      </w:r>
      <w:r w:rsidRPr="00791203">
        <w:rPr>
          <w:sz w:val="28"/>
          <w:szCs w:val="28"/>
        </w:rPr>
        <w:t xml:space="preserve">трольно-ревизионной службе при </w:t>
      </w:r>
      <w:r w:rsidR="00512E1A" w:rsidRPr="00791203">
        <w:rPr>
          <w:sz w:val="28"/>
          <w:szCs w:val="28"/>
        </w:rPr>
        <w:t>территориальной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избирательной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комиссии 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города 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>Уссурийска</w:t>
      </w:r>
      <w:r w:rsidRPr="00791203">
        <w:rPr>
          <w:sz w:val="28"/>
          <w:szCs w:val="28"/>
        </w:rPr>
        <w:t>, утвержденное решением территориальной избирательной комиссии города Уссурийска от 27 мая 2014 года № 176/61, изложив его в новой редакции.</w:t>
      </w:r>
      <w:r w:rsidR="00512E1A" w:rsidRPr="00791203">
        <w:rPr>
          <w:sz w:val="28"/>
          <w:szCs w:val="28"/>
        </w:rPr>
        <w:t xml:space="preserve"> (приложение № 1).</w:t>
      </w:r>
    </w:p>
    <w:p w:rsidR="00FE7400" w:rsidRPr="00791203" w:rsidRDefault="00512E1A" w:rsidP="00FE7400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Утвердить состав Контрольно-ревизионной службы </w:t>
      </w:r>
      <w:r w:rsidR="00F57396" w:rsidRPr="00791203">
        <w:rPr>
          <w:sz w:val="28"/>
          <w:szCs w:val="28"/>
        </w:rPr>
        <w:t>при</w:t>
      </w:r>
      <w:r w:rsidRPr="00791203">
        <w:rPr>
          <w:sz w:val="28"/>
          <w:szCs w:val="28"/>
        </w:rPr>
        <w:t xml:space="preserve"> территориальной </w:t>
      </w:r>
      <w:r w:rsidR="00FE7400" w:rsidRPr="00791203">
        <w:rPr>
          <w:sz w:val="28"/>
          <w:szCs w:val="28"/>
        </w:rPr>
        <w:t xml:space="preserve">     </w:t>
      </w:r>
      <w:r w:rsidRPr="00791203">
        <w:rPr>
          <w:sz w:val="28"/>
          <w:szCs w:val="28"/>
        </w:rPr>
        <w:t xml:space="preserve">избирательной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комиссии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города </w:t>
      </w:r>
      <w:r w:rsidR="00FE7400" w:rsidRPr="00791203">
        <w:rPr>
          <w:sz w:val="28"/>
          <w:szCs w:val="28"/>
        </w:rPr>
        <w:t xml:space="preserve">    </w:t>
      </w:r>
      <w:r w:rsidRPr="00791203">
        <w:rPr>
          <w:sz w:val="28"/>
          <w:szCs w:val="28"/>
        </w:rPr>
        <w:t xml:space="preserve">Уссурийска </w:t>
      </w:r>
    </w:p>
    <w:p w:rsidR="00512E1A" w:rsidRPr="00791203" w:rsidRDefault="00FE7400" w:rsidP="00FE7400">
      <w:pPr>
        <w:pStyle w:val="a5"/>
        <w:spacing w:after="0"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(</w:t>
      </w:r>
      <w:r w:rsidR="00512E1A" w:rsidRPr="00791203">
        <w:rPr>
          <w:sz w:val="28"/>
          <w:szCs w:val="28"/>
        </w:rPr>
        <w:t>прил</w:t>
      </w:r>
      <w:r w:rsidRPr="00791203">
        <w:rPr>
          <w:sz w:val="28"/>
          <w:szCs w:val="28"/>
        </w:rPr>
        <w:t xml:space="preserve">ожение № </w:t>
      </w:r>
      <w:r w:rsidR="00512E1A" w:rsidRPr="00791203">
        <w:rPr>
          <w:sz w:val="28"/>
          <w:szCs w:val="28"/>
        </w:rPr>
        <w:t>2).</w:t>
      </w:r>
    </w:p>
    <w:p w:rsidR="00F57396" w:rsidRPr="00791203" w:rsidRDefault="00B81171" w:rsidP="00791203">
      <w:pPr>
        <w:pStyle w:val="-14"/>
        <w:ind w:firstLine="708"/>
      </w:pPr>
      <w:r w:rsidRPr="00791203">
        <w:t>3.</w:t>
      </w:r>
      <w:r w:rsidR="00301DE6">
        <w:t xml:space="preserve"> </w:t>
      </w:r>
      <w:r w:rsidR="00F57396" w:rsidRPr="00791203">
        <w:t>Разместить</w:t>
      </w:r>
      <w:r w:rsidRPr="00791203">
        <w:rPr>
          <w:lang w:val="en-US"/>
        </w:rPr>
        <w:t> </w:t>
      </w:r>
      <w:r w:rsidR="00F57396" w:rsidRPr="00791203">
        <w:t xml:space="preserve">настоящее решение на официальном </w:t>
      </w:r>
      <w:r w:rsidR="00505C83" w:rsidRPr="00791203">
        <w:t>сайте администрации Уссурийского городского округа в разделе</w:t>
      </w:r>
      <w:r w:rsidRPr="00791203">
        <w:t xml:space="preserve"> «</w:t>
      </w:r>
      <w:r w:rsidR="00505C83" w:rsidRPr="00791203">
        <w:t>Территориальная избирательная комиссия города Уссурийска</w:t>
      </w:r>
      <w:r w:rsidR="00F57396" w:rsidRPr="00791203">
        <w:t>» в информационно-телекоммуникационной сети «Интернет».</w:t>
      </w:r>
    </w:p>
    <w:p w:rsidR="00B81171" w:rsidRDefault="00B81171" w:rsidP="00F57396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791203">
        <w:rPr>
          <w:sz w:val="28"/>
          <w:szCs w:val="28"/>
        </w:rPr>
        <w:t xml:space="preserve">           </w:t>
      </w:r>
      <w:r w:rsidR="00B918BE">
        <w:rPr>
          <w:sz w:val="28"/>
          <w:szCs w:val="28"/>
        </w:rPr>
        <w:t xml:space="preserve"> </w:t>
      </w:r>
      <w:r w:rsidR="00791203">
        <w:rPr>
          <w:sz w:val="28"/>
          <w:szCs w:val="28"/>
        </w:rPr>
        <w:t xml:space="preserve"> </w:t>
      </w:r>
      <w:r w:rsidR="00F57396" w:rsidRPr="00791203">
        <w:rPr>
          <w:sz w:val="28"/>
          <w:szCs w:val="28"/>
        </w:rPr>
        <w:t>О.М. Михайлова</w:t>
      </w:r>
    </w:p>
    <w:p w:rsidR="00301DE6" w:rsidRPr="00791203" w:rsidRDefault="00301DE6" w:rsidP="00F57396">
      <w:pPr>
        <w:suppressAutoHyphens/>
        <w:spacing w:line="360" w:lineRule="auto"/>
        <w:rPr>
          <w:sz w:val="28"/>
          <w:szCs w:val="28"/>
        </w:rPr>
      </w:pPr>
    </w:p>
    <w:p w:rsidR="00F104FA" w:rsidRPr="00791203" w:rsidRDefault="00F57396" w:rsidP="00D31E92">
      <w:pPr>
        <w:suppressAutoHyphens/>
        <w:spacing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  <w:t xml:space="preserve">                </w:t>
      </w:r>
      <w:r w:rsidR="00B918BE">
        <w:rPr>
          <w:sz w:val="28"/>
          <w:szCs w:val="28"/>
        </w:rPr>
        <w:t xml:space="preserve">  </w:t>
      </w:r>
      <w:r w:rsidRPr="00791203">
        <w:rPr>
          <w:sz w:val="28"/>
          <w:szCs w:val="28"/>
        </w:rPr>
        <w:t>Г.С. Бурдыков</w:t>
      </w:r>
    </w:p>
    <w:p w:rsidR="00343090" w:rsidRPr="00307EB4" w:rsidRDefault="00343090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Приложение № 1</w:t>
      </w:r>
      <w:bookmarkStart w:id="0" w:name="_GoBack"/>
      <w:bookmarkEnd w:id="0"/>
    </w:p>
    <w:p w:rsidR="00343090" w:rsidRPr="00307EB4" w:rsidRDefault="00343090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к решению территориальной</w:t>
      </w:r>
    </w:p>
    <w:p w:rsidR="00343090" w:rsidRPr="00307EB4" w:rsidRDefault="00343090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избирательной комиссии</w:t>
      </w:r>
    </w:p>
    <w:p w:rsidR="00343090" w:rsidRPr="00307EB4" w:rsidRDefault="00343090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>города Уссурийска</w:t>
      </w:r>
    </w:p>
    <w:p w:rsidR="00343090" w:rsidRPr="00307EB4" w:rsidRDefault="00343090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307EB4">
        <w:rPr>
          <w:sz w:val="24"/>
          <w:szCs w:val="24"/>
        </w:rPr>
        <w:t xml:space="preserve">от </w:t>
      </w:r>
      <w:r w:rsidR="006B0593" w:rsidRPr="00307EB4">
        <w:rPr>
          <w:sz w:val="24"/>
          <w:szCs w:val="24"/>
        </w:rPr>
        <w:t>01</w:t>
      </w:r>
      <w:r w:rsidRPr="00307EB4">
        <w:rPr>
          <w:sz w:val="24"/>
          <w:szCs w:val="24"/>
        </w:rPr>
        <w:t xml:space="preserve"> </w:t>
      </w:r>
      <w:r w:rsidR="00301DE6">
        <w:rPr>
          <w:sz w:val="24"/>
          <w:szCs w:val="24"/>
        </w:rPr>
        <w:t>июля 2016 года</w:t>
      </w:r>
      <w:r w:rsidR="00791203">
        <w:rPr>
          <w:sz w:val="24"/>
          <w:szCs w:val="24"/>
        </w:rPr>
        <w:t xml:space="preserve"> № 45/08</w:t>
      </w:r>
    </w:p>
    <w:p w:rsidR="00343090" w:rsidRPr="00307EB4" w:rsidRDefault="00343090" w:rsidP="006B0593">
      <w:pPr>
        <w:suppressAutoHyphens/>
        <w:contextualSpacing/>
        <w:rPr>
          <w:sz w:val="24"/>
          <w:szCs w:val="24"/>
        </w:rPr>
      </w:pPr>
    </w:p>
    <w:p w:rsidR="00343090" w:rsidRPr="00791203" w:rsidRDefault="00343090" w:rsidP="00C10519">
      <w:pPr>
        <w:pStyle w:val="a8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t>Положение о Контрольно-ревизионной службе</w:t>
      </w:r>
      <w:r w:rsidRPr="00791203">
        <w:rPr>
          <w:b/>
          <w:sz w:val="28"/>
          <w:szCs w:val="28"/>
        </w:rPr>
        <w:br/>
        <w:t>при территориальной избирательной комиссии города Уссурийска</w:t>
      </w:r>
    </w:p>
    <w:p w:rsidR="00343090" w:rsidRPr="00791203" w:rsidRDefault="00343090" w:rsidP="00C10519">
      <w:pPr>
        <w:pStyle w:val="a8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154E70" w:rsidRPr="00154E70" w:rsidRDefault="00343090" w:rsidP="00154E70">
      <w:pPr>
        <w:pStyle w:val="a8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54E70">
        <w:rPr>
          <w:b/>
          <w:sz w:val="28"/>
          <w:szCs w:val="28"/>
        </w:rPr>
        <w:t>Общие положения</w:t>
      </w:r>
      <w:r w:rsidR="00154E70">
        <w:rPr>
          <w:b/>
          <w:sz w:val="28"/>
          <w:szCs w:val="28"/>
        </w:rPr>
        <w:t>.</w:t>
      </w:r>
    </w:p>
    <w:p w:rsidR="00343090" w:rsidRPr="00791203" w:rsidRDefault="00343090" w:rsidP="00C1051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1.1. Контрольно-ревизионная служба при территориальной избирательной комиссии города</w:t>
      </w:r>
      <w:r w:rsidR="00174BB4" w:rsidRPr="00791203">
        <w:rPr>
          <w:sz w:val="28"/>
          <w:szCs w:val="28"/>
        </w:rPr>
        <w:t xml:space="preserve"> Уссурийска</w:t>
      </w:r>
      <w:r w:rsidR="006B0593" w:rsidRPr="00791203">
        <w:rPr>
          <w:sz w:val="28"/>
          <w:szCs w:val="28"/>
        </w:rPr>
        <w:t xml:space="preserve"> (далее – КРС)</w:t>
      </w:r>
      <w:r w:rsidR="00174BB4" w:rsidRPr="00791203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>создается террит</w:t>
      </w:r>
      <w:r w:rsidR="00AF749A" w:rsidRPr="00791203">
        <w:rPr>
          <w:sz w:val="28"/>
          <w:szCs w:val="28"/>
        </w:rPr>
        <w:t>ориальной избирательной комиссией</w:t>
      </w:r>
      <w:r w:rsidRPr="00791203">
        <w:rPr>
          <w:sz w:val="28"/>
          <w:szCs w:val="28"/>
        </w:rPr>
        <w:t xml:space="preserve"> города Уссурийска (далее – Комиссия) на основании </w:t>
      </w:r>
      <w:r w:rsidR="00AF749A" w:rsidRPr="00791203">
        <w:rPr>
          <w:sz w:val="28"/>
          <w:szCs w:val="28"/>
        </w:rPr>
        <w:t xml:space="preserve">статьи 47 Федерального конституционного закона от 28 июня 2004 года № 5-ФКЗ «О референдуме Российской Федерации»,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B0593" w:rsidRPr="00791203">
        <w:rPr>
          <w:sz w:val="28"/>
          <w:szCs w:val="28"/>
        </w:rPr>
        <w:t>статьи 71</w:t>
      </w:r>
      <w:r w:rsidR="00A97292" w:rsidRPr="00791203">
        <w:rPr>
          <w:sz w:val="28"/>
          <w:szCs w:val="28"/>
        </w:rPr>
        <w:t xml:space="preserve"> </w:t>
      </w:r>
      <w:r w:rsidR="00AF749A" w:rsidRPr="00791203">
        <w:rPr>
          <w:sz w:val="28"/>
          <w:szCs w:val="28"/>
        </w:rPr>
        <w:t>Избирательного кодекса Приморского края</w:t>
      </w:r>
      <w:r w:rsidR="006B0593" w:rsidRPr="00791203">
        <w:rPr>
          <w:sz w:val="28"/>
          <w:szCs w:val="28"/>
        </w:rPr>
        <w:t>.</w:t>
      </w:r>
      <w:r w:rsidR="00AF749A" w:rsidRPr="00791203">
        <w:rPr>
          <w:sz w:val="28"/>
          <w:szCs w:val="28"/>
        </w:rPr>
        <w:t xml:space="preserve"> </w:t>
      </w:r>
    </w:p>
    <w:p w:rsidR="006B0593" w:rsidRPr="00791203" w:rsidRDefault="006B0593" w:rsidP="00C1051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1.2</w:t>
      </w:r>
      <w:r w:rsidR="00791203">
        <w:rPr>
          <w:sz w:val="28"/>
          <w:szCs w:val="28"/>
        </w:rPr>
        <w:t>. Положение о КРС утверждается К</w:t>
      </w:r>
      <w:r w:rsidRPr="00791203">
        <w:rPr>
          <w:sz w:val="28"/>
          <w:szCs w:val="28"/>
        </w:rPr>
        <w:t>омиссией.</w:t>
      </w:r>
    </w:p>
    <w:p w:rsidR="00343090" w:rsidRPr="00791203" w:rsidRDefault="006B0593" w:rsidP="006B0593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1.3. КРС</w:t>
      </w:r>
      <w:r w:rsidR="00174BB4" w:rsidRPr="00791203">
        <w:rPr>
          <w:sz w:val="28"/>
          <w:szCs w:val="28"/>
        </w:rPr>
        <w:t xml:space="preserve"> </w:t>
      </w:r>
      <w:r w:rsidR="00343090" w:rsidRPr="00791203">
        <w:rPr>
          <w:sz w:val="28"/>
          <w:szCs w:val="28"/>
        </w:rPr>
        <w:t xml:space="preserve">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Приморского края, иными законами и нормативными правовыми актами Приморского края, нормативными правовыми актами Центральной избирательной комиссии Российской Федерации, </w:t>
      </w:r>
      <w:r w:rsidR="00561978" w:rsidRPr="00791203">
        <w:rPr>
          <w:sz w:val="28"/>
          <w:szCs w:val="28"/>
        </w:rPr>
        <w:t xml:space="preserve">решениями Избирательной комиссии Приморского края, </w:t>
      </w:r>
      <w:r w:rsidR="00343090" w:rsidRPr="00791203">
        <w:rPr>
          <w:sz w:val="28"/>
          <w:szCs w:val="28"/>
        </w:rPr>
        <w:t>решениями Комиссии, настоящим Положением.</w:t>
      </w:r>
    </w:p>
    <w:p w:rsidR="00343090" w:rsidRPr="00791203" w:rsidRDefault="006B0593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1.4</w:t>
      </w:r>
      <w:r w:rsidR="00343090" w:rsidRPr="00791203">
        <w:rPr>
          <w:sz w:val="28"/>
          <w:szCs w:val="28"/>
        </w:rPr>
        <w:t>. </w:t>
      </w:r>
      <w:r w:rsidRPr="00791203">
        <w:rPr>
          <w:sz w:val="28"/>
          <w:szCs w:val="28"/>
        </w:rPr>
        <w:t>КРС</w:t>
      </w:r>
      <w:r w:rsidR="00343090" w:rsidRPr="00791203">
        <w:rPr>
          <w:sz w:val="28"/>
          <w:szCs w:val="28"/>
        </w:rPr>
        <w:t xml:space="preserve"> осуществляет свою деятельность в соответствии с планами мероприятий, календарными планами, утверждаемыми решениями Комиссии, распоряжениями ее председателя.</w:t>
      </w:r>
    </w:p>
    <w:p w:rsidR="00343090" w:rsidRDefault="006B0593" w:rsidP="00307EB4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lastRenderedPageBreak/>
        <w:t>1.5</w:t>
      </w:r>
      <w:r w:rsidR="00343090" w:rsidRPr="00791203">
        <w:rPr>
          <w:sz w:val="28"/>
          <w:szCs w:val="28"/>
        </w:rPr>
        <w:t xml:space="preserve">. При официальной переписке </w:t>
      </w:r>
      <w:r w:rsidR="0099774C" w:rsidRPr="00791203">
        <w:rPr>
          <w:sz w:val="28"/>
          <w:szCs w:val="28"/>
        </w:rPr>
        <w:t>к</w:t>
      </w:r>
      <w:r w:rsidR="00174BB4" w:rsidRPr="00791203">
        <w:rPr>
          <w:sz w:val="28"/>
          <w:szCs w:val="28"/>
        </w:rPr>
        <w:t>онтрольно-ревизионная служба</w:t>
      </w:r>
      <w:r w:rsidR="00343090" w:rsidRPr="00791203">
        <w:rPr>
          <w:sz w:val="28"/>
          <w:szCs w:val="28"/>
        </w:rPr>
        <w:t xml:space="preserve"> использует бланки Комиссии. Члену </w:t>
      </w:r>
      <w:r w:rsidR="0099774C" w:rsidRPr="00791203">
        <w:rPr>
          <w:sz w:val="28"/>
          <w:szCs w:val="28"/>
        </w:rPr>
        <w:t>к</w:t>
      </w:r>
      <w:r w:rsidR="00174BB4" w:rsidRPr="00791203">
        <w:rPr>
          <w:sz w:val="28"/>
          <w:szCs w:val="28"/>
        </w:rPr>
        <w:t>онтрольно-ревизионной службы</w:t>
      </w:r>
      <w:r w:rsidR="00343090" w:rsidRPr="00791203">
        <w:rPr>
          <w:sz w:val="28"/>
          <w:szCs w:val="28"/>
        </w:rPr>
        <w:t xml:space="preserve"> выдается удостоверение по форме, установленной Комиссией.</w:t>
      </w:r>
    </w:p>
    <w:p w:rsidR="00D31E92" w:rsidRPr="00791203" w:rsidRDefault="00D31E92" w:rsidP="00307EB4">
      <w:pPr>
        <w:spacing w:line="360" w:lineRule="auto"/>
        <w:ind w:firstLine="708"/>
        <w:jc w:val="both"/>
        <w:rPr>
          <w:sz w:val="28"/>
          <w:szCs w:val="28"/>
        </w:rPr>
      </w:pPr>
    </w:p>
    <w:p w:rsidR="00343090" w:rsidRDefault="00343090" w:rsidP="0097619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154E70">
        <w:rPr>
          <w:b/>
          <w:bCs/>
          <w:sz w:val="28"/>
          <w:szCs w:val="28"/>
        </w:rPr>
        <w:t>2. Порядок формирования контрольно-ревизионной службы</w:t>
      </w:r>
    </w:p>
    <w:p w:rsidR="00D31E92" w:rsidRPr="00154E70" w:rsidRDefault="00D31E92" w:rsidP="0097619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343090" w:rsidRPr="00791203" w:rsidRDefault="00343090" w:rsidP="00174BB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2.1. </w:t>
      </w:r>
      <w:r w:rsidR="006B0593" w:rsidRPr="00791203">
        <w:rPr>
          <w:sz w:val="28"/>
          <w:szCs w:val="28"/>
        </w:rPr>
        <w:t xml:space="preserve">КРС </w:t>
      </w:r>
      <w:r w:rsidRPr="00791203">
        <w:rPr>
          <w:sz w:val="28"/>
          <w:szCs w:val="28"/>
        </w:rPr>
        <w:t>со</w:t>
      </w:r>
      <w:r w:rsidR="00174BB4" w:rsidRPr="00791203">
        <w:rPr>
          <w:sz w:val="28"/>
          <w:szCs w:val="28"/>
        </w:rPr>
        <w:t xml:space="preserve">здается Комиссией в </w:t>
      </w:r>
      <w:r w:rsidRPr="00791203">
        <w:rPr>
          <w:sz w:val="28"/>
          <w:szCs w:val="28"/>
        </w:rPr>
        <w:t xml:space="preserve">количестве </w:t>
      </w:r>
      <w:r w:rsidR="00D31E92">
        <w:rPr>
          <w:sz w:val="28"/>
          <w:szCs w:val="28"/>
        </w:rPr>
        <w:t>10</w:t>
      </w:r>
      <w:r w:rsidRPr="00791203">
        <w:rPr>
          <w:sz w:val="28"/>
          <w:szCs w:val="28"/>
        </w:rPr>
        <w:t xml:space="preserve"> человек.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2.2. </w:t>
      </w:r>
      <w:r w:rsidR="0099774C" w:rsidRPr="00791203">
        <w:rPr>
          <w:sz w:val="28"/>
          <w:szCs w:val="28"/>
        </w:rPr>
        <w:t>Председателем</w:t>
      </w:r>
      <w:r w:rsidRPr="00791203">
        <w:rPr>
          <w:color w:val="FF0000"/>
          <w:sz w:val="28"/>
          <w:szCs w:val="28"/>
        </w:rPr>
        <w:t xml:space="preserve"> </w:t>
      </w:r>
      <w:r w:rsidR="006B0593" w:rsidRPr="00791203">
        <w:rPr>
          <w:sz w:val="28"/>
          <w:szCs w:val="28"/>
        </w:rPr>
        <w:t>КРС</w:t>
      </w:r>
      <w:r w:rsidRPr="00791203">
        <w:rPr>
          <w:sz w:val="28"/>
          <w:szCs w:val="28"/>
        </w:rPr>
        <w:t xml:space="preserve"> является заместитель председателя Комиссии, заместителем </w:t>
      </w:r>
      <w:r w:rsidR="0099774C" w:rsidRPr="00791203">
        <w:rPr>
          <w:sz w:val="28"/>
          <w:szCs w:val="28"/>
        </w:rPr>
        <w:t>председателя</w:t>
      </w:r>
      <w:r w:rsidR="00F35173" w:rsidRPr="00791203">
        <w:rPr>
          <w:sz w:val="28"/>
          <w:szCs w:val="28"/>
        </w:rPr>
        <w:t xml:space="preserve"> </w:t>
      </w:r>
      <w:r w:rsidR="006B0593" w:rsidRPr="00791203">
        <w:rPr>
          <w:sz w:val="28"/>
          <w:szCs w:val="28"/>
        </w:rPr>
        <w:t>КРС</w:t>
      </w:r>
      <w:r w:rsidRPr="00791203">
        <w:rPr>
          <w:sz w:val="28"/>
          <w:szCs w:val="28"/>
        </w:rPr>
        <w:t xml:space="preserve"> – член Комиссии с правом решающего голоса, назначаемый Комиссией. Решением Комиссии на основании предложения </w:t>
      </w:r>
      <w:r w:rsidR="0099774C" w:rsidRPr="00791203">
        <w:rPr>
          <w:sz w:val="28"/>
          <w:szCs w:val="28"/>
        </w:rPr>
        <w:t>председателя</w:t>
      </w:r>
      <w:r w:rsidRPr="00791203">
        <w:rPr>
          <w:sz w:val="28"/>
          <w:szCs w:val="28"/>
        </w:rPr>
        <w:t xml:space="preserve"> </w:t>
      </w:r>
      <w:r w:rsidR="006B0593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назначается секретарь</w:t>
      </w:r>
      <w:r w:rsidR="006B0593" w:rsidRPr="00791203">
        <w:rPr>
          <w:sz w:val="28"/>
          <w:szCs w:val="28"/>
        </w:rPr>
        <w:t xml:space="preserve"> КРС</w:t>
      </w:r>
      <w:r w:rsidRPr="00791203">
        <w:rPr>
          <w:sz w:val="28"/>
          <w:szCs w:val="28"/>
        </w:rPr>
        <w:t xml:space="preserve">, обеспечивающий деятельность </w:t>
      </w:r>
      <w:r w:rsidR="006B0593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, организацию проведения ее заседаний, ведение протоколов заседаний </w:t>
      </w:r>
      <w:r w:rsidR="006B0593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, подготовку поручений </w:t>
      </w:r>
      <w:r w:rsidR="0099774C" w:rsidRPr="00791203">
        <w:rPr>
          <w:sz w:val="28"/>
          <w:szCs w:val="28"/>
        </w:rPr>
        <w:t>председателя</w:t>
      </w:r>
      <w:r w:rsidRPr="00791203">
        <w:rPr>
          <w:sz w:val="28"/>
          <w:szCs w:val="28"/>
        </w:rPr>
        <w:t xml:space="preserve"> </w:t>
      </w:r>
      <w:r w:rsidR="006B0593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по итогам заседаний, а также контроль за их исполнением.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2.3. В состав </w:t>
      </w:r>
      <w:r w:rsidR="006B0593" w:rsidRPr="00791203">
        <w:rPr>
          <w:bCs/>
          <w:sz w:val="28"/>
          <w:szCs w:val="28"/>
        </w:rPr>
        <w:t>КРС</w:t>
      </w:r>
      <w:r w:rsidR="0057618C" w:rsidRPr="00791203">
        <w:rPr>
          <w:sz w:val="28"/>
          <w:szCs w:val="28"/>
        </w:rPr>
        <w:t xml:space="preserve"> входят другие </w:t>
      </w:r>
      <w:r w:rsidRPr="00791203">
        <w:rPr>
          <w:sz w:val="28"/>
          <w:szCs w:val="28"/>
        </w:rPr>
        <w:t>члены Комиссии с пр</w:t>
      </w:r>
      <w:r w:rsidR="0057618C" w:rsidRPr="00791203">
        <w:rPr>
          <w:sz w:val="28"/>
          <w:szCs w:val="28"/>
        </w:rPr>
        <w:t>авом решающего голоса, работник</w:t>
      </w:r>
      <w:r w:rsidRPr="00791203">
        <w:rPr>
          <w:sz w:val="28"/>
          <w:szCs w:val="28"/>
        </w:rPr>
        <w:t xml:space="preserve"> аппарата Комиссии,</w:t>
      </w:r>
      <w:r w:rsidR="0057618C" w:rsidRPr="00791203">
        <w:rPr>
          <w:sz w:val="28"/>
          <w:szCs w:val="28"/>
        </w:rPr>
        <w:t xml:space="preserve"> могут входить</w:t>
      </w:r>
      <w:r w:rsidRPr="00791203">
        <w:rPr>
          <w:sz w:val="28"/>
          <w:szCs w:val="28"/>
        </w:rPr>
        <w:t xml:space="preserve"> руководители и специалисты государственных и иных органов и учреждений – Главного управления Центрального банка Российской Федерации по Приморскому краю, филиала </w:t>
      </w:r>
      <w:r w:rsidR="0057618C" w:rsidRPr="00791203">
        <w:rPr>
          <w:sz w:val="28"/>
          <w:szCs w:val="28"/>
        </w:rPr>
        <w:t>ПАО «Сбербанка России», Отдела МВД Российской Федерации по городу Уссурийску</w:t>
      </w:r>
      <w:r w:rsidRPr="00791203">
        <w:rPr>
          <w:sz w:val="28"/>
          <w:szCs w:val="28"/>
        </w:rPr>
        <w:t>, Управления Федеральной миграционной службы России по Приморскому краю</w:t>
      </w:r>
      <w:r w:rsidR="0057618C" w:rsidRPr="00791203">
        <w:rPr>
          <w:sz w:val="28"/>
          <w:szCs w:val="28"/>
        </w:rPr>
        <w:t xml:space="preserve"> в Уссурийском городском округе</w:t>
      </w:r>
      <w:r w:rsidRPr="00791203">
        <w:rPr>
          <w:sz w:val="28"/>
          <w:szCs w:val="28"/>
        </w:rPr>
        <w:t>, Управления Федеральной службы безопасности Российской Федерации по Приморскому краю, Управления Федеральной налоговой службы по Приморскому краю, других государственных и иных органов и учреждений (по согласованию).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2.4. В состав </w:t>
      </w:r>
      <w:r w:rsidR="0057618C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не могут входить кандидаты, их уполномоченные представители по финансовым вопросам, доверенные лица, супруги и близкие родственники кандидатов, лица, находящиеся в непосредственном подчинении у кандидатов, уполномоченные представители и доверенные лица избирательных объединений, члены инициативной группы,  инициативных агитационных групп при проведении голосования по отзыву, члены инициативной группы и инициативных агитационных групп при проведении </w:t>
      </w:r>
      <w:r w:rsidRPr="00791203">
        <w:rPr>
          <w:sz w:val="28"/>
          <w:szCs w:val="28"/>
        </w:rPr>
        <w:lastRenderedPageBreak/>
        <w:t xml:space="preserve">референдума, их уполномоченные представители, члены участковых </w:t>
      </w:r>
      <w:r w:rsidR="00F965A5" w:rsidRPr="00791203">
        <w:rPr>
          <w:sz w:val="28"/>
          <w:szCs w:val="28"/>
        </w:rPr>
        <w:t xml:space="preserve">избирательных </w:t>
      </w:r>
      <w:r w:rsidRPr="00791203">
        <w:rPr>
          <w:sz w:val="28"/>
          <w:szCs w:val="28"/>
        </w:rPr>
        <w:t>комиссий.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2.5. Члены </w:t>
      </w:r>
      <w:r w:rsidR="0057618C" w:rsidRPr="00791203">
        <w:rPr>
          <w:bCs/>
          <w:sz w:val="28"/>
          <w:szCs w:val="28"/>
        </w:rPr>
        <w:t>КРС</w:t>
      </w:r>
      <w:r w:rsidR="0099774C" w:rsidRPr="00791203">
        <w:rPr>
          <w:bCs/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назначаются и освобождаются решением Комиссии, при этом члены </w:t>
      </w:r>
      <w:r w:rsidR="0057618C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>, являющиеся руководителями и</w:t>
      </w:r>
      <w:r w:rsidR="0057618C" w:rsidRPr="00791203">
        <w:rPr>
          <w:sz w:val="28"/>
          <w:szCs w:val="28"/>
        </w:rPr>
        <w:t xml:space="preserve"> специалистами государственных </w:t>
      </w:r>
      <w:r w:rsidRPr="00791203">
        <w:rPr>
          <w:sz w:val="28"/>
          <w:szCs w:val="28"/>
        </w:rPr>
        <w:t>и иных органов и учреждений, –</w:t>
      </w:r>
      <w:r w:rsidR="00252451">
        <w:rPr>
          <w:sz w:val="28"/>
          <w:szCs w:val="28"/>
        </w:rPr>
        <w:t xml:space="preserve"> по представлению </w:t>
      </w:r>
      <w:r w:rsidR="00154E70">
        <w:rPr>
          <w:sz w:val="28"/>
          <w:szCs w:val="28"/>
        </w:rPr>
        <w:t>руководителей</w:t>
      </w:r>
      <w:r w:rsidR="00301DE6">
        <w:rPr>
          <w:sz w:val="28"/>
          <w:szCs w:val="28"/>
        </w:rPr>
        <w:t>,</w:t>
      </w:r>
      <w:r w:rsidR="00154E70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>соответствующих государственных и иных органов и учреждений.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</w:t>
      </w:r>
      <w:r w:rsidR="00DF1C4C" w:rsidRPr="00791203">
        <w:rPr>
          <w:sz w:val="28"/>
          <w:szCs w:val="28"/>
        </w:rPr>
        <w:t>6</w:t>
      </w:r>
      <w:r w:rsidRPr="00791203">
        <w:rPr>
          <w:sz w:val="28"/>
          <w:szCs w:val="28"/>
        </w:rPr>
        <w:t xml:space="preserve">. В случае прекращения полномочий членов Комиссии, входящих в состав </w:t>
      </w:r>
      <w:r w:rsidR="0057618C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, их полномочия в </w:t>
      </w:r>
      <w:r w:rsidR="0057618C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также прекращаются. Полномочия других членов </w:t>
      </w:r>
      <w:r w:rsidR="0057618C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прекращаются одновременно с освобождением их от занимаемой должности, а также по решению Комиссии.</w:t>
      </w:r>
    </w:p>
    <w:p w:rsidR="0057618C" w:rsidRPr="00791203" w:rsidRDefault="0057618C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2.7. В период подготовки и проведения соответствующих выборов и референдума откомандирование руководителей и специалистов государственных и иных органов, организаций и учреждений</w:t>
      </w:r>
      <w:r w:rsidR="0097619A" w:rsidRPr="00791203">
        <w:rPr>
          <w:sz w:val="28"/>
          <w:szCs w:val="28"/>
        </w:rPr>
        <w:t xml:space="preserve"> осуществляется по запросу Комиссии не позднее чем через один месяц со дня опубликования (публика</w:t>
      </w:r>
      <w:r w:rsidR="00E81EA8" w:rsidRPr="00791203">
        <w:rPr>
          <w:sz w:val="28"/>
          <w:szCs w:val="28"/>
        </w:rPr>
        <w:t xml:space="preserve">ции) о назначении (проведении) </w:t>
      </w:r>
      <w:r w:rsidR="0097619A" w:rsidRPr="00791203">
        <w:rPr>
          <w:sz w:val="28"/>
          <w:szCs w:val="28"/>
        </w:rPr>
        <w:t>выборов, официального опубликования решения о назначении референдума. Указанные специалисты откомандировываются в распоряжение Комиссии на срок не менее двух месяцев.</w:t>
      </w:r>
    </w:p>
    <w:p w:rsidR="0097619A" w:rsidRPr="00791203" w:rsidRDefault="0097619A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2.8. На период работы в КРС ее члены, откомандированные в распоряжение Комиссии,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вознаграждение за счет средств, выделенных на подготовку и проведение выборов.</w:t>
      </w:r>
    </w:p>
    <w:p w:rsidR="00174BB4" w:rsidRDefault="00343090" w:rsidP="00307EB4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2.</w:t>
      </w:r>
      <w:r w:rsidR="0097619A" w:rsidRPr="00791203">
        <w:rPr>
          <w:sz w:val="28"/>
          <w:szCs w:val="28"/>
        </w:rPr>
        <w:t>9</w:t>
      </w:r>
      <w:r w:rsidRPr="00791203">
        <w:rPr>
          <w:sz w:val="28"/>
          <w:szCs w:val="28"/>
        </w:rPr>
        <w:t xml:space="preserve">. В </w:t>
      </w:r>
      <w:r w:rsidR="0057618C" w:rsidRPr="00791203">
        <w:rPr>
          <w:bCs/>
          <w:sz w:val="28"/>
          <w:szCs w:val="28"/>
        </w:rPr>
        <w:t xml:space="preserve">КРС </w:t>
      </w:r>
      <w:r w:rsidRPr="00791203">
        <w:rPr>
          <w:sz w:val="28"/>
          <w:szCs w:val="28"/>
        </w:rPr>
        <w:t>могут формироваться рабочие группы по направлениям ее деятельности.</w:t>
      </w:r>
    </w:p>
    <w:p w:rsidR="00154E70" w:rsidRPr="00154E70" w:rsidRDefault="00154E70" w:rsidP="00307EB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43090" w:rsidRPr="00154E70" w:rsidRDefault="00343090" w:rsidP="00343090">
      <w:pPr>
        <w:spacing w:line="360" w:lineRule="auto"/>
        <w:jc w:val="center"/>
        <w:rPr>
          <w:b/>
          <w:bCs/>
          <w:sz w:val="28"/>
          <w:szCs w:val="28"/>
        </w:rPr>
      </w:pPr>
      <w:r w:rsidRPr="00154E70">
        <w:rPr>
          <w:b/>
          <w:bCs/>
          <w:sz w:val="28"/>
          <w:szCs w:val="28"/>
        </w:rPr>
        <w:t>3. Зада</w:t>
      </w:r>
      <w:r w:rsidR="00D31E92">
        <w:rPr>
          <w:b/>
          <w:bCs/>
          <w:sz w:val="28"/>
          <w:szCs w:val="28"/>
        </w:rPr>
        <w:t>чи и функции КРС</w:t>
      </w:r>
    </w:p>
    <w:p w:rsidR="00343090" w:rsidRPr="00791203" w:rsidRDefault="00343090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3.1. </w:t>
      </w:r>
      <w:r w:rsidR="0097619A" w:rsidRPr="00791203">
        <w:rPr>
          <w:bCs/>
          <w:sz w:val="28"/>
          <w:szCs w:val="28"/>
        </w:rPr>
        <w:t>КРС</w:t>
      </w:r>
      <w:r w:rsidRPr="00791203">
        <w:rPr>
          <w:sz w:val="28"/>
          <w:szCs w:val="28"/>
        </w:rPr>
        <w:t xml:space="preserve"> выполняет следующие задачи:</w:t>
      </w:r>
    </w:p>
    <w:p w:rsidR="00343090" w:rsidRPr="00791203" w:rsidRDefault="0097619A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lastRenderedPageBreak/>
        <w:t>3.1.1. Контроль за целевым</w:t>
      </w:r>
      <w:r w:rsidR="00343090" w:rsidRPr="00791203">
        <w:rPr>
          <w:sz w:val="28"/>
          <w:szCs w:val="28"/>
        </w:rPr>
        <w:t xml:space="preserve"> расходование</w:t>
      </w:r>
      <w:r w:rsidRPr="00791203">
        <w:rPr>
          <w:sz w:val="28"/>
          <w:szCs w:val="28"/>
        </w:rPr>
        <w:t>м</w:t>
      </w:r>
      <w:r w:rsidR="00343090" w:rsidRPr="00791203">
        <w:rPr>
          <w:sz w:val="28"/>
          <w:szCs w:val="28"/>
        </w:rPr>
        <w:t xml:space="preserve"> </w:t>
      </w:r>
      <w:r w:rsidR="00594396" w:rsidRPr="00791203">
        <w:rPr>
          <w:sz w:val="28"/>
          <w:szCs w:val="28"/>
        </w:rPr>
        <w:t xml:space="preserve">денежных средств, выделенных из </w:t>
      </w:r>
      <w:r w:rsidR="00983B1F" w:rsidRPr="00791203">
        <w:rPr>
          <w:sz w:val="28"/>
          <w:szCs w:val="28"/>
        </w:rPr>
        <w:t>бюджетов разного уровня</w:t>
      </w:r>
      <w:r w:rsidR="00343090" w:rsidRPr="00791203">
        <w:rPr>
          <w:sz w:val="28"/>
          <w:szCs w:val="28"/>
        </w:rPr>
        <w:t xml:space="preserve"> </w:t>
      </w:r>
      <w:r w:rsidR="00AF4A13" w:rsidRPr="00791203">
        <w:rPr>
          <w:sz w:val="28"/>
          <w:szCs w:val="28"/>
        </w:rPr>
        <w:t>территориальной</w:t>
      </w:r>
      <w:r w:rsidR="00343090" w:rsidRPr="00791203">
        <w:rPr>
          <w:sz w:val="28"/>
          <w:szCs w:val="28"/>
        </w:rPr>
        <w:t xml:space="preserve"> </w:t>
      </w:r>
      <w:r w:rsidR="00594396" w:rsidRPr="00791203">
        <w:rPr>
          <w:sz w:val="28"/>
          <w:szCs w:val="28"/>
        </w:rPr>
        <w:t xml:space="preserve">избирательной комиссии </w:t>
      </w:r>
      <w:r w:rsidR="00343090" w:rsidRPr="00791203">
        <w:rPr>
          <w:sz w:val="28"/>
          <w:szCs w:val="28"/>
        </w:rPr>
        <w:t xml:space="preserve">и участковым </w:t>
      </w:r>
      <w:r w:rsidR="00AF4A13" w:rsidRPr="00791203">
        <w:rPr>
          <w:sz w:val="28"/>
          <w:szCs w:val="28"/>
        </w:rPr>
        <w:t xml:space="preserve">избирательным </w:t>
      </w:r>
      <w:r w:rsidR="00343090" w:rsidRPr="00791203">
        <w:rPr>
          <w:sz w:val="28"/>
          <w:szCs w:val="28"/>
        </w:rPr>
        <w:t>комиссиям на подготовку и проведение соответствующих</w:t>
      </w:r>
      <w:r w:rsidR="00983B1F" w:rsidRPr="00791203">
        <w:rPr>
          <w:sz w:val="28"/>
          <w:szCs w:val="28"/>
        </w:rPr>
        <w:t xml:space="preserve"> выборов,</w:t>
      </w:r>
      <w:r w:rsidR="00343090" w:rsidRPr="00791203">
        <w:rPr>
          <w:sz w:val="28"/>
          <w:szCs w:val="28"/>
        </w:rPr>
        <w:t xml:space="preserve"> референдума.</w:t>
      </w:r>
    </w:p>
    <w:p w:rsidR="00343090" w:rsidRPr="00791203" w:rsidRDefault="00983B1F" w:rsidP="00343090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3.1.2. Контроль за источниками</w:t>
      </w:r>
      <w:r w:rsidR="00343090" w:rsidRPr="00791203">
        <w:rPr>
          <w:sz w:val="28"/>
          <w:szCs w:val="28"/>
        </w:rPr>
        <w:t xml:space="preserve"> поступления, правильность учета и </w:t>
      </w:r>
      <w:r w:rsidRPr="00791203">
        <w:rPr>
          <w:sz w:val="28"/>
          <w:szCs w:val="28"/>
        </w:rPr>
        <w:t xml:space="preserve">использования </w:t>
      </w:r>
      <w:r w:rsidR="00343090" w:rsidRPr="00791203">
        <w:rPr>
          <w:sz w:val="28"/>
          <w:szCs w:val="28"/>
        </w:rPr>
        <w:t xml:space="preserve">денежных средств </w:t>
      </w:r>
      <w:r w:rsidR="00AF5A15" w:rsidRPr="00791203">
        <w:rPr>
          <w:sz w:val="28"/>
          <w:szCs w:val="28"/>
        </w:rPr>
        <w:t xml:space="preserve">избирательных фондов кандидатов, </w:t>
      </w:r>
      <w:r w:rsidR="00343090" w:rsidRPr="00791203">
        <w:rPr>
          <w:sz w:val="28"/>
          <w:szCs w:val="28"/>
        </w:rPr>
        <w:t>избирательных фондов избирательных объединений при проведении выборов</w:t>
      </w:r>
      <w:r w:rsidR="00594396" w:rsidRPr="00791203">
        <w:rPr>
          <w:sz w:val="28"/>
          <w:szCs w:val="28"/>
        </w:rPr>
        <w:t xml:space="preserve"> депутатов Думы Уссурийского городского округа</w:t>
      </w:r>
      <w:r w:rsidR="00343090" w:rsidRPr="00791203">
        <w:rPr>
          <w:sz w:val="28"/>
          <w:szCs w:val="28"/>
        </w:rPr>
        <w:t>, выборов депутатов Законодательного Собрания П</w:t>
      </w:r>
      <w:r w:rsidR="00594396" w:rsidRPr="00791203">
        <w:rPr>
          <w:sz w:val="28"/>
          <w:szCs w:val="28"/>
        </w:rPr>
        <w:t xml:space="preserve">риморского края, </w:t>
      </w:r>
      <w:r w:rsidR="00343090" w:rsidRPr="00791203">
        <w:rPr>
          <w:sz w:val="28"/>
          <w:szCs w:val="28"/>
        </w:rPr>
        <w:t>фондов голосования по отзыву при проведении голосования по отзыву, фондов референдума при проведении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3.1.3. Организация проверки представленных кандидатом на соответствующих выборах сведений: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о гражданстве, судимости, профессиональном образовании, о размере и об источниках доходов кандидата (каждого кандидата из списка кандидатов),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бумагах; 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 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</w:t>
      </w:r>
      <w:r w:rsidRPr="00791203">
        <w:rPr>
          <w:sz w:val="28"/>
          <w:szCs w:val="28"/>
        </w:rPr>
        <w:lastRenderedPageBreak/>
        <w:t xml:space="preserve">предшествующих совершению сделки, и об источниках получения средств, за счет которых совершена сделка; 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кандидата, списка кандидатов;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 КРС осуществляет следующие функции.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3.2.1. Обеспечивает контроль за соблюдением участниками избирательного, референдумного процесса положений федеральных законов, законов субъекта Российской Федерации, нормативных актов Центральной избирательной комиссии Российской Федерации, Избирательной Комиссии Приморского края и Комиссии, регулирующих финансирование соответствующих выборов,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3.2.2. Обеспечивает контроль за соблюдением участниками избирательного, референдумного процесса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3.2.3. </w:t>
      </w:r>
      <w:r w:rsidRPr="00791203">
        <w:rPr>
          <w:sz w:val="28"/>
          <w:szCs w:val="28"/>
        </w:rPr>
        <w:tab/>
        <w:t>Участвует в проверке финансовых отчетов участковых избирательных комиссий, комиссий референдума о расходовании бюджетных средств, выделенных на подготовку и проведение соответствующих выборов,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3.2.4. Участвует в приеме сведений и документов, предусмотренных законодательством о выборах для уведомления о выдвижении и (или) регистрации кандидатов, списков кандидатов.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3.2.5. Готовит и направляет представления в соответствующие</w:t>
      </w:r>
      <w:r w:rsidRPr="00791203">
        <w:rPr>
          <w:color w:val="FF0000"/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органы, организации и учреждения для осуществления проверок достоверности </w:t>
      </w:r>
      <w:r w:rsidRPr="00791203">
        <w:rPr>
          <w:sz w:val="28"/>
          <w:szCs w:val="28"/>
        </w:rPr>
        <w:lastRenderedPageBreak/>
        <w:t>представленных кандидатами сведений, перечисленных в пункте 3.1.3 настоящего Положения.</w:t>
      </w:r>
    </w:p>
    <w:p w:rsidR="00580015" w:rsidRPr="00791203" w:rsidRDefault="00580015" w:rsidP="00580015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3.2.6.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3.1.3 настоящего Положения, и вносит на рассмотрение Комиссии соответствующие материалы для принятия решения о регистрации кандидата либо об отказе в регистрации кандидата, исключении кандидата из списка кандидатов. </w:t>
      </w:r>
    </w:p>
    <w:p w:rsidR="00580015" w:rsidRPr="00791203" w:rsidRDefault="00580015" w:rsidP="00580015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3.2.7. 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Комиссией, сведен</w:t>
      </w:r>
      <w:r w:rsidR="00EA506C" w:rsidRPr="00791203">
        <w:rPr>
          <w:sz w:val="28"/>
          <w:szCs w:val="28"/>
        </w:rPr>
        <w:t>ия, перечисленные в пункте 3.1.3 настоящего П</w:t>
      </w:r>
      <w:r w:rsidRPr="00791203">
        <w:rPr>
          <w:sz w:val="28"/>
          <w:szCs w:val="28"/>
        </w:rPr>
        <w:t>оложения, а также информацию о выявленных фактах недостоверности представленных кандидатами сведений.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3.2.8. 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фондов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3.2.9. 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избирательных объединений, уполномоченных представителей по финансовым вопросам инициативной группы по проведению референдума, иных групп участников референдума о необходимости возврата таких пожертвований жертвователю или перечисления в доход соответствующего бюджета.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3.2.10. Проводит мероприятия по выявлению фактов нарушений в расходовании средств при проведении соответствующей избирательной кампании кандидатом, политической партией, кампании референдума – инициативной группой по проведению референдума, иных групп участников </w:t>
      </w:r>
      <w:r w:rsidRPr="00791203">
        <w:rPr>
          <w:sz w:val="28"/>
          <w:szCs w:val="28"/>
        </w:rPr>
        <w:lastRenderedPageBreak/>
        <w:t xml:space="preserve">референдума, в том числе помимо соответствующего избирательного фонда, фонда референдума, готовит для Комиссии предложения по привлечению к ответственности </w:t>
      </w:r>
      <w:r w:rsidR="00EA506C" w:rsidRPr="00791203">
        <w:rPr>
          <w:sz w:val="28"/>
          <w:szCs w:val="28"/>
        </w:rPr>
        <w:t xml:space="preserve">кандидатов, </w:t>
      </w:r>
      <w:r w:rsidRPr="00791203">
        <w:rPr>
          <w:sz w:val="28"/>
          <w:szCs w:val="28"/>
        </w:rPr>
        <w:t xml:space="preserve"> а также граждан и юридических лиц за нарушения порядка финансирования избирательных кампаний, кампаний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3.2.11. Участвует в проверке финансовых отчет</w:t>
      </w:r>
      <w:r w:rsidR="00EA506C" w:rsidRPr="00791203">
        <w:rPr>
          <w:sz w:val="28"/>
          <w:szCs w:val="28"/>
        </w:rPr>
        <w:t>ов</w:t>
      </w:r>
      <w:r w:rsidRPr="00791203">
        <w:rPr>
          <w:sz w:val="28"/>
          <w:szCs w:val="28"/>
        </w:rPr>
        <w:t xml:space="preserve"> кандидатов в депутаты </w:t>
      </w:r>
      <w:r w:rsidR="00EA506C" w:rsidRPr="00791203">
        <w:rPr>
          <w:sz w:val="28"/>
          <w:szCs w:val="28"/>
        </w:rPr>
        <w:t xml:space="preserve">Законодательного Собрания Приморского края, Думу Уссурийского городского округа. </w:t>
      </w:r>
    </w:p>
    <w:p w:rsidR="00580015" w:rsidRPr="00791203" w:rsidRDefault="00580015" w:rsidP="0058001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91203">
        <w:rPr>
          <w:sz w:val="28"/>
          <w:szCs w:val="28"/>
        </w:rPr>
        <w:t>3.2.12. Участвует в выявлении фактов финансирования изб</w:t>
      </w:r>
      <w:r w:rsidR="00EA506C" w:rsidRPr="00791203">
        <w:rPr>
          <w:sz w:val="28"/>
          <w:szCs w:val="28"/>
        </w:rPr>
        <w:t xml:space="preserve">ирательных кампаний кандидатов, </w:t>
      </w:r>
      <w:r w:rsidRPr="00791203">
        <w:rPr>
          <w:sz w:val="28"/>
          <w:szCs w:val="28"/>
        </w:rPr>
        <w:t xml:space="preserve">избирательных объединений, деятельности инициативной группы по проведению референдума, иных групп участников референдума помимо соответствующих избирательных фондов, фондов референдума. 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3.2.13. 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кандидатов, избирательных объединений, фондов референдума.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3.2.14. Осуществляет контроль оплаты изготовления и распространения за счет средств соответствующих избирательных фондов, фондов референдума печатных агитационных материалов, аудиовизуальных материалов,</w:t>
      </w:r>
      <w:r w:rsidR="00EA506C" w:rsidRPr="00791203">
        <w:rPr>
          <w:sz w:val="28"/>
          <w:szCs w:val="28"/>
        </w:rPr>
        <w:t xml:space="preserve"> иных агитационных материалов, </w:t>
      </w:r>
      <w:r w:rsidRPr="00791203">
        <w:rPr>
          <w:sz w:val="28"/>
          <w:szCs w:val="28"/>
        </w:rPr>
        <w:t>экземпляры или копии которых представляются в Комиссию кандидатом, избирательным объединением, инициативной группой по проведению референдума, иными группами участников референдума.</w:t>
      </w:r>
    </w:p>
    <w:p w:rsidR="00580015" w:rsidRPr="00791203" w:rsidRDefault="00580015" w:rsidP="00580015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3.2.15. 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</w:t>
      </w:r>
      <w:r w:rsidRPr="00791203">
        <w:rPr>
          <w:sz w:val="28"/>
          <w:szCs w:val="28"/>
        </w:rPr>
        <w:lastRenderedPageBreak/>
        <w:t>документах, выявления фактов оплаты изготовления агитационных материалов помимо средств соответствующих избирательных фондов, фондов референдума, готовит предложения для Комиссии по привлечению к ответственности кандидатов, политических партий, а также граждан и юридических лиц.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3.2.16. Готовит для Комиссии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3.2.17. Обеспечивает контроль за устранением нарушений закона, нормативных актов Центральной избирательной комиссии Российской Федерации, </w:t>
      </w:r>
      <w:r w:rsidR="00EA506C" w:rsidRPr="00791203">
        <w:rPr>
          <w:sz w:val="28"/>
          <w:szCs w:val="28"/>
        </w:rPr>
        <w:t xml:space="preserve">Избирательной Комиссии Приморского края, </w:t>
      </w:r>
      <w:r w:rsidRPr="00791203">
        <w:rPr>
          <w:sz w:val="28"/>
          <w:szCs w:val="28"/>
        </w:rPr>
        <w:t>Комиссии, выявленных в ходе проверок расходования бюджетных</w:t>
      </w:r>
      <w:r w:rsidR="00EA506C" w:rsidRPr="00791203">
        <w:rPr>
          <w:sz w:val="28"/>
          <w:szCs w:val="28"/>
        </w:rPr>
        <w:t xml:space="preserve"> средств, выделенных участковым</w:t>
      </w:r>
      <w:r w:rsidRPr="00791203">
        <w:rPr>
          <w:sz w:val="28"/>
          <w:szCs w:val="28"/>
        </w:rPr>
        <w:t xml:space="preserve"> избирательным комиссиям, комиссиям референдума на подготовку и проведение соответствующих выборов, референдума, формирования и использования средств </w:t>
      </w:r>
      <w:r w:rsidR="00EA506C" w:rsidRPr="00791203">
        <w:rPr>
          <w:sz w:val="28"/>
          <w:szCs w:val="28"/>
        </w:rPr>
        <w:t>избирательных фондов кандидатов</w:t>
      </w:r>
      <w:r w:rsidRPr="00791203">
        <w:rPr>
          <w:sz w:val="28"/>
          <w:szCs w:val="28"/>
        </w:rPr>
        <w:t xml:space="preserve"> избирательных объединений, фондов инициативных групп по проведению референдума</w:t>
      </w:r>
      <w:r w:rsidR="00EA506C" w:rsidRPr="00791203">
        <w:rPr>
          <w:sz w:val="28"/>
          <w:szCs w:val="28"/>
        </w:rPr>
        <w:t>.</w:t>
      </w:r>
      <w:r w:rsidRPr="00791203">
        <w:rPr>
          <w:sz w:val="28"/>
          <w:szCs w:val="28"/>
        </w:rPr>
        <w:t xml:space="preserve"> </w:t>
      </w:r>
    </w:p>
    <w:p w:rsidR="00580015" w:rsidRPr="00791203" w:rsidRDefault="00580015" w:rsidP="00580015">
      <w:pPr>
        <w:spacing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3.2.18. 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правонарушениях.</w:t>
      </w:r>
    </w:p>
    <w:p w:rsidR="00580015" w:rsidRPr="00791203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3.2.19. Участвует в подготовке проектов нормативных актов Комиссии по вопросам, находящимся в компетенции КРС.</w:t>
      </w:r>
    </w:p>
    <w:p w:rsidR="00580015" w:rsidRDefault="00580015" w:rsidP="00580015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3.2.20. Взаимодействует с Контрольно-ревизионной службой</w:t>
      </w:r>
      <w:r w:rsidR="00EA506C" w:rsidRPr="00791203">
        <w:rPr>
          <w:sz w:val="28"/>
          <w:szCs w:val="28"/>
        </w:rPr>
        <w:t xml:space="preserve"> Избирательной комиссии Приморского края</w:t>
      </w:r>
      <w:r w:rsidRPr="00791203">
        <w:rPr>
          <w:sz w:val="28"/>
          <w:szCs w:val="28"/>
        </w:rPr>
        <w:t>, осуществляет обмен информацией в целях повышения эффективности деятельности и организации работы КРС.</w:t>
      </w:r>
    </w:p>
    <w:p w:rsidR="00154E70" w:rsidRPr="00791203" w:rsidRDefault="00154E70" w:rsidP="00580015">
      <w:pPr>
        <w:spacing w:line="360" w:lineRule="auto"/>
        <w:ind w:firstLine="709"/>
        <w:jc w:val="both"/>
        <w:rPr>
          <w:sz w:val="28"/>
          <w:szCs w:val="28"/>
        </w:rPr>
      </w:pPr>
    </w:p>
    <w:p w:rsidR="00EA506C" w:rsidRPr="00791203" w:rsidRDefault="00EA506C" w:rsidP="00EA506C">
      <w:pPr>
        <w:spacing w:after="120" w:line="360" w:lineRule="auto"/>
        <w:jc w:val="center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lastRenderedPageBreak/>
        <w:t>4. Организация деятельности КРС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 Руководитель КРС: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4.1.1. Осуществляет общее руководство КРС и несет ответственность за выполнение возложенных на нее задач.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4.1.2. </w:t>
      </w:r>
      <w:r w:rsidRPr="00791203">
        <w:rPr>
          <w:sz w:val="28"/>
          <w:szCs w:val="28"/>
        </w:rPr>
        <w:tab/>
        <w:t xml:space="preserve">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кандидатами, избир</w:t>
      </w:r>
      <w:r w:rsidR="0060603D" w:rsidRPr="00791203">
        <w:rPr>
          <w:sz w:val="28"/>
          <w:szCs w:val="28"/>
        </w:rPr>
        <w:t>ательными объединениями,</w:t>
      </w:r>
      <w:r w:rsidRPr="00791203">
        <w:rPr>
          <w:sz w:val="28"/>
          <w:szCs w:val="28"/>
        </w:rPr>
        <w:t xml:space="preserve"> иными группами участников референдума.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4.1.4. Подписывает документы КРС, относящиеся к ее ведению.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4.1.5. Определяет обязан</w:t>
      </w:r>
      <w:r w:rsidR="0060603D" w:rsidRPr="00791203">
        <w:rPr>
          <w:sz w:val="28"/>
          <w:szCs w:val="28"/>
        </w:rPr>
        <w:t xml:space="preserve">ности заместителя </w:t>
      </w:r>
      <w:r w:rsidRPr="00791203">
        <w:rPr>
          <w:sz w:val="28"/>
          <w:szCs w:val="28"/>
        </w:rPr>
        <w:t>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избирательн</w:t>
      </w:r>
      <w:r w:rsidR="0060603D" w:rsidRPr="00791203">
        <w:rPr>
          <w:sz w:val="28"/>
          <w:szCs w:val="28"/>
        </w:rPr>
        <w:t>ыми объединениями, группами участников референдума.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4.1.6. 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4.1.7. Осуществляет иные полномочия, предусмотренные федеральным законодательством, законодательством субъекта Российской Ф</w:t>
      </w:r>
      <w:r w:rsidR="0060603D" w:rsidRPr="00791203">
        <w:rPr>
          <w:sz w:val="28"/>
          <w:szCs w:val="28"/>
        </w:rPr>
        <w:t>едерации и настоящим П</w:t>
      </w:r>
      <w:r w:rsidRPr="00791203">
        <w:rPr>
          <w:sz w:val="28"/>
          <w:szCs w:val="28"/>
        </w:rPr>
        <w:t>оложением.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 Члены КРС: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EA506C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lastRenderedPageBreak/>
        <w:t>4.2.2. По поручению руководителя КРС и</w:t>
      </w:r>
      <w:r w:rsidR="0060603D" w:rsidRPr="00791203">
        <w:rPr>
          <w:sz w:val="28"/>
          <w:szCs w:val="28"/>
        </w:rPr>
        <w:t>ли его заместителя</w:t>
      </w:r>
      <w:r w:rsidRPr="00791203">
        <w:rPr>
          <w:sz w:val="28"/>
          <w:szCs w:val="28"/>
        </w:rPr>
        <w:t xml:space="preserve"> участвуют в проверках соблюдения</w:t>
      </w:r>
      <w:r w:rsidR="0060603D" w:rsidRPr="00791203">
        <w:rPr>
          <w:sz w:val="28"/>
          <w:szCs w:val="28"/>
        </w:rPr>
        <w:t xml:space="preserve"> участковыми</w:t>
      </w:r>
      <w:r w:rsidRPr="00791203">
        <w:rPr>
          <w:sz w:val="28"/>
          <w:szCs w:val="28"/>
        </w:rPr>
        <w:t xml:space="preserve"> избирательными комиссиями, комиссиями референдума, кандидатами,</w:t>
      </w:r>
      <w:r w:rsidR="00791203">
        <w:rPr>
          <w:sz w:val="28"/>
          <w:szCs w:val="28"/>
        </w:rPr>
        <w:t xml:space="preserve"> избирательными объединениями, </w:t>
      </w:r>
      <w:r w:rsidRPr="00791203">
        <w:rPr>
          <w:sz w:val="28"/>
          <w:szCs w:val="28"/>
        </w:rPr>
        <w:t>группами участников референдума законодательства Российской Федерации, положений нормативных актов Центральной избирательной комиссии Российской Федерации</w:t>
      </w:r>
      <w:r w:rsidR="00791203">
        <w:rPr>
          <w:sz w:val="28"/>
          <w:szCs w:val="28"/>
        </w:rPr>
        <w:t>, Избирательной к</w:t>
      </w:r>
      <w:r w:rsidR="0060603D" w:rsidRPr="00791203">
        <w:rPr>
          <w:sz w:val="28"/>
          <w:szCs w:val="28"/>
        </w:rPr>
        <w:t>омиссии Приморского края</w:t>
      </w:r>
      <w:r w:rsidRPr="00791203">
        <w:rPr>
          <w:sz w:val="28"/>
          <w:szCs w:val="28"/>
        </w:rPr>
        <w:t xml:space="preserve"> и Комиссии по вопросам, находящимся в компетенции КРС.</w:t>
      </w:r>
    </w:p>
    <w:p w:rsidR="0060603D" w:rsidRPr="00791203" w:rsidRDefault="00EA506C" w:rsidP="00EA506C">
      <w:pPr>
        <w:spacing w:line="360" w:lineRule="auto"/>
        <w:ind w:firstLine="709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4.2.3. Обеспечивают контроль за устранением нарушений законодательства Российской Федерации, положений нормативных актов Центральной избирательной комиссии Российской Федерации</w:t>
      </w:r>
      <w:r w:rsidR="00154E70">
        <w:rPr>
          <w:sz w:val="28"/>
          <w:szCs w:val="28"/>
        </w:rPr>
        <w:t xml:space="preserve"> и Избирательной к</w:t>
      </w:r>
      <w:r w:rsidR="0060603D" w:rsidRPr="00791203">
        <w:rPr>
          <w:sz w:val="28"/>
          <w:szCs w:val="28"/>
        </w:rPr>
        <w:t>омиссии Приморского края</w:t>
      </w:r>
      <w:r w:rsidRPr="00791203">
        <w:rPr>
          <w:sz w:val="28"/>
          <w:szCs w:val="28"/>
        </w:rPr>
        <w:t>, выявленных в ходе проверок расходовани</w:t>
      </w:r>
      <w:r w:rsidR="0060603D" w:rsidRPr="00791203">
        <w:rPr>
          <w:sz w:val="28"/>
          <w:szCs w:val="28"/>
        </w:rPr>
        <w:t>я бюджетных средств, выделенных участковым</w:t>
      </w:r>
      <w:r w:rsidRPr="00791203">
        <w:rPr>
          <w:sz w:val="28"/>
          <w:szCs w:val="28"/>
        </w:rPr>
        <w:t xml:space="preserve"> избирательным комиссиям на подготовку и проведение соответствующих выборов, референдума Российской Федерации, формирования и использования денежных средств избирательных фондов избирательных объединений и кандидатов на выборах</w:t>
      </w:r>
      <w:r w:rsidR="0060603D" w:rsidRPr="00791203">
        <w:rPr>
          <w:sz w:val="28"/>
          <w:szCs w:val="28"/>
        </w:rPr>
        <w:t xml:space="preserve"> в депутаты Законодательного Собрания Приморского края, Думы Уссурийского городского округа.</w:t>
      </w:r>
      <w:r w:rsidRPr="00791203">
        <w:rPr>
          <w:sz w:val="28"/>
          <w:szCs w:val="28"/>
        </w:rPr>
        <w:t xml:space="preserve"> </w:t>
      </w:r>
    </w:p>
    <w:p w:rsidR="00EA506C" w:rsidRPr="00791203" w:rsidRDefault="00EA506C" w:rsidP="00EA5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4.2.4. Готовят документы о финансовых нарушениях при проведении соответствующих выборов и референдума, несут ответственность за достоверность сведений, указанных в этих документах.</w:t>
      </w:r>
    </w:p>
    <w:p w:rsidR="00EA506C" w:rsidRPr="00791203" w:rsidRDefault="00EA506C" w:rsidP="00EA5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4.2.5. По поручению руководс</w:t>
      </w:r>
      <w:r w:rsidR="0060603D" w:rsidRPr="00791203">
        <w:rPr>
          <w:sz w:val="28"/>
          <w:szCs w:val="28"/>
        </w:rPr>
        <w:t xml:space="preserve">тва КРС запрашивают и получают </w:t>
      </w:r>
      <w:r w:rsidRPr="00791203">
        <w:rPr>
          <w:sz w:val="28"/>
          <w:szCs w:val="28"/>
        </w:rPr>
        <w:t>сведения и материалы по вопросам, находящимся в компетенции КРС, от кандидатов, избирательных объединений</w:t>
      </w:r>
      <w:r w:rsidR="0060603D" w:rsidRPr="00791203">
        <w:rPr>
          <w:sz w:val="28"/>
          <w:szCs w:val="28"/>
        </w:rPr>
        <w:t>, участковых</w:t>
      </w:r>
      <w:r w:rsidRPr="00791203">
        <w:rPr>
          <w:sz w:val="28"/>
          <w:szCs w:val="28"/>
        </w:rPr>
        <w:t xml:space="preserve"> избирательных комиссий, аппарата Комиссии, территориальных органов государственных и иных органов и учреждений, а также от граждан и юридических лиц.</w:t>
      </w:r>
    </w:p>
    <w:p w:rsidR="00EA506C" w:rsidRPr="00791203" w:rsidRDefault="0060603D" w:rsidP="00EA5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4.2.6</w:t>
      </w:r>
      <w:r w:rsidR="00EA506C" w:rsidRPr="00791203">
        <w:rPr>
          <w:sz w:val="28"/>
          <w:szCs w:val="28"/>
        </w:rPr>
        <w:t>. По поручению руководителя КРС ил</w:t>
      </w:r>
      <w:r w:rsidRPr="00791203">
        <w:rPr>
          <w:sz w:val="28"/>
          <w:szCs w:val="28"/>
        </w:rPr>
        <w:t xml:space="preserve">и его заместителя </w:t>
      </w:r>
      <w:r w:rsidR="00EA506C" w:rsidRPr="00791203">
        <w:rPr>
          <w:sz w:val="28"/>
          <w:szCs w:val="28"/>
        </w:rPr>
        <w:t>участвуют в заседаниях Комиссии, совещаниях при обсуждении вопросов, находящихся в компетенции КРС.</w:t>
      </w:r>
    </w:p>
    <w:p w:rsidR="00EA506C" w:rsidRDefault="00EA506C" w:rsidP="00EA50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4.2.8. Участвуют в подготовке и проведении заседаний КРС.</w:t>
      </w:r>
    </w:p>
    <w:p w:rsidR="002B7096" w:rsidRDefault="00EA506C" w:rsidP="002B7096">
      <w:pPr>
        <w:pStyle w:val="a9"/>
        <w:spacing w:before="120" w:after="120" w:line="360" w:lineRule="auto"/>
        <w:ind w:left="0"/>
        <w:jc w:val="center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t>5. </w:t>
      </w:r>
      <w:r w:rsidR="002B7096" w:rsidRPr="00791203">
        <w:rPr>
          <w:b/>
          <w:sz w:val="28"/>
          <w:szCs w:val="28"/>
        </w:rPr>
        <w:t>Заседания КРС</w:t>
      </w:r>
    </w:p>
    <w:p w:rsidR="00EA506C" w:rsidRPr="00791203" w:rsidRDefault="00EA506C" w:rsidP="002B7096">
      <w:pPr>
        <w:pStyle w:val="a9"/>
        <w:spacing w:before="120" w:after="120" w:line="360" w:lineRule="auto"/>
        <w:ind w:left="0" w:firstLine="708"/>
        <w:jc w:val="both"/>
        <w:rPr>
          <w:b/>
          <w:sz w:val="28"/>
          <w:szCs w:val="28"/>
        </w:rPr>
      </w:pPr>
      <w:r w:rsidRPr="00791203">
        <w:rPr>
          <w:sz w:val="28"/>
          <w:szCs w:val="28"/>
        </w:rPr>
        <w:t>5.1. 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EA506C" w:rsidRPr="00791203" w:rsidRDefault="00EA506C" w:rsidP="002B70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</w:t>
      </w:r>
      <w:r w:rsidR="0060603D" w:rsidRPr="00791203">
        <w:rPr>
          <w:sz w:val="28"/>
          <w:szCs w:val="28"/>
        </w:rPr>
        <w:t xml:space="preserve">ложений заместителя </w:t>
      </w:r>
      <w:r w:rsidRPr="00791203">
        <w:rPr>
          <w:sz w:val="28"/>
          <w:szCs w:val="28"/>
        </w:rPr>
        <w:t>руководителя КРС, членов КРС и Комиссии.</w:t>
      </w:r>
    </w:p>
    <w:p w:rsidR="00EA506C" w:rsidRPr="00791203" w:rsidRDefault="00EA506C" w:rsidP="002B70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>5.3. На заседаниях КРС вправе присутств</w:t>
      </w:r>
      <w:r w:rsidR="0060603D" w:rsidRPr="00791203">
        <w:rPr>
          <w:sz w:val="28"/>
          <w:szCs w:val="28"/>
        </w:rPr>
        <w:t>овать члены Комиссии и работник</w:t>
      </w:r>
      <w:r w:rsidRPr="00791203">
        <w:rPr>
          <w:sz w:val="28"/>
          <w:szCs w:val="28"/>
        </w:rPr>
        <w:t xml:space="preserve"> аппарата Комиссии.</w:t>
      </w:r>
    </w:p>
    <w:p w:rsidR="00EA506C" w:rsidRDefault="00EA506C" w:rsidP="002B70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5.4. 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власти, соответствующих исполнительных органов государственной власти субъекта Российской Федерации и иных органов, </w:t>
      </w:r>
      <w:r w:rsidR="00154E70">
        <w:rPr>
          <w:sz w:val="28"/>
          <w:szCs w:val="28"/>
        </w:rPr>
        <w:t xml:space="preserve">организаций </w:t>
      </w:r>
      <w:r w:rsidRPr="00791203">
        <w:rPr>
          <w:sz w:val="28"/>
          <w:szCs w:val="28"/>
        </w:rPr>
        <w:t>и учреждений, кандидаты, их уполномоченные представители и доверенные лица, уполномоченные представители и доверенные лица избирательных объединений, члены и уполномоченные представители по финансовым вопросам инициативной группы по проведению референдума, иных групп участников референдума, уполномоченные представители по финансовым вопросам региональных отделений политических партий, комиссий референдума, представители средств массовой информации, эксперты и другие специалисты.</w:t>
      </w:r>
    </w:p>
    <w:p w:rsidR="002B7096" w:rsidRPr="00791203" w:rsidRDefault="00EA506C" w:rsidP="002B7096">
      <w:pPr>
        <w:spacing w:before="120" w:after="120" w:line="360" w:lineRule="auto"/>
        <w:contextualSpacing/>
        <w:jc w:val="center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t>6. Обеспечение деятельности КРС</w:t>
      </w:r>
    </w:p>
    <w:p w:rsidR="00154E70" w:rsidRDefault="00EA506C" w:rsidP="00D31E92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791203">
        <w:rPr>
          <w:sz w:val="28"/>
          <w:szCs w:val="28"/>
        </w:rPr>
        <w:t xml:space="preserve">Организационное, правовое и материально-техническое обеспечение деятельности КРС осуществляет аппарат Комиссии. </w:t>
      </w:r>
    </w:p>
    <w:p w:rsidR="00174BB4" w:rsidRPr="00154E70" w:rsidRDefault="00174BB4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154E70">
        <w:rPr>
          <w:sz w:val="24"/>
          <w:szCs w:val="24"/>
        </w:rPr>
        <w:t>Приложение № 2</w:t>
      </w:r>
    </w:p>
    <w:p w:rsidR="00174BB4" w:rsidRPr="00154E70" w:rsidRDefault="00174BB4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154E70">
        <w:rPr>
          <w:sz w:val="24"/>
          <w:szCs w:val="24"/>
        </w:rPr>
        <w:t>к решению территориальной</w:t>
      </w:r>
    </w:p>
    <w:p w:rsidR="00174BB4" w:rsidRPr="00154E70" w:rsidRDefault="00174BB4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154E70">
        <w:rPr>
          <w:sz w:val="24"/>
          <w:szCs w:val="24"/>
        </w:rPr>
        <w:t>избирательной комиссии</w:t>
      </w:r>
    </w:p>
    <w:p w:rsidR="00174BB4" w:rsidRPr="00154E70" w:rsidRDefault="00174BB4" w:rsidP="00301DE6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154E70">
        <w:rPr>
          <w:sz w:val="24"/>
          <w:szCs w:val="24"/>
        </w:rPr>
        <w:t>города Уссурийска</w:t>
      </w:r>
    </w:p>
    <w:p w:rsidR="00174BB4" w:rsidRPr="00154E70" w:rsidRDefault="00791203" w:rsidP="00301DE6">
      <w:pPr>
        <w:ind w:firstLine="5670"/>
        <w:jc w:val="center"/>
        <w:rPr>
          <w:sz w:val="24"/>
          <w:szCs w:val="24"/>
        </w:rPr>
      </w:pPr>
      <w:r w:rsidRPr="00154E70">
        <w:rPr>
          <w:sz w:val="24"/>
          <w:szCs w:val="24"/>
        </w:rPr>
        <w:t>от 01 июля 2016 г</w:t>
      </w:r>
      <w:r w:rsidR="00301DE6">
        <w:rPr>
          <w:sz w:val="24"/>
          <w:szCs w:val="24"/>
        </w:rPr>
        <w:t>ода</w:t>
      </w:r>
      <w:r w:rsidRPr="00154E70">
        <w:rPr>
          <w:sz w:val="24"/>
          <w:szCs w:val="24"/>
        </w:rPr>
        <w:t xml:space="preserve"> № 45/08</w:t>
      </w:r>
    </w:p>
    <w:p w:rsidR="00174BB4" w:rsidRPr="00154E70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54E70">
        <w:rPr>
          <w:b/>
          <w:sz w:val="28"/>
          <w:szCs w:val="28"/>
        </w:rPr>
        <w:t>Состав</w:t>
      </w:r>
    </w:p>
    <w:p w:rsidR="00174BB4" w:rsidRPr="00791203" w:rsidRDefault="00174BB4" w:rsidP="00080DAD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t xml:space="preserve">контрольно - ревизионной службы </w:t>
      </w:r>
    </w:p>
    <w:p w:rsidR="00174BB4" w:rsidRPr="00252451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791203">
        <w:rPr>
          <w:b/>
          <w:sz w:val="28"/>
          <w:szCs w:val="28"/>
        </w:rPr>
        <w:t>при террито</w:t>
      </w:r>
      <w:r w:rsidR="00154E70">
        <w:rPr>
          <w:b/>
          <w:sz w:val="28"/>
          <w:szCs w:val="28"/>
        </w:rPr>
        <w:t>риальной избирательной комиссии</w:t>
      </w:r>
      <w:r w:rsidRPr="00791203">
        <w:rPr>
          <w:b/>
          <w:sz w:val="28"/>
          <w:szCs w:val="28"/>
        </w:rPr>
        <w:t xml:space="preserve"> города Уссурийска</w:t>
      </w:r>
    </w:p>
    <w:tbl>
      <w:tblPr>
        <w:tblStyle w:val="ae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758"/>
        <w:gridCol w:w="6307"/>
      </w:tblGrid>
      <w:tr w:rsidR="00AB525B" w:rsidRPr="00791203" w:rsidTr="00D31E92">
        <w:trPr>
          <w:trHeight w:val="1294"/>
        </w:trPr>
        <w:tc>
          <w:tcPr>
            <w:tcW w:w="851" w:type="dxa"/>
            <w:vAlign w:val="center"/>
          </w:tcPr>
          <w:p w:rsidR="00AB525B" w:rsidRPr="00791203" w:rsidRDefault="00AB525B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AB525B" w:rsidRPr="00791203" w:rsidRDefault="0060603D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 xml:space="preserve">Гаврилов Владимир </w:t>
            </w:r>
            <w:proofErr w:type="spellStart"/>
            <w:r w:rsidRPr="00791203">
              <w:rPr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6307" w:type="dxa"/>
            <w:vAlign w:val="center"/>
          </w:tcPr>
          <w:p w:rsidR="00C90C69" w:rsidRPr="00791203" w:rsidRDefault="00C90C69" w:rsidP="00CC2D6B">
            <w:pPr>
              <w:pStyle w:val="a8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AB525B" w:rsidRPr="00791203" w:rsidRDefault="00CC2D6B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Председате</w:t>
            </w:r>
            <w:r w:rsidR="00154E70">
              <w:rPr>
                <w:sz w:val="28"/>
                <w:szCs w:val="28"/>
              </w:rPr>
              <w:t>ль КРС</w:t>
            </w:r>
            <w:r w:rsidRPr="00791203">
              <w:rPr>
                <w:sz w:val="28"/>
                <w:szCs w:val="28"/>
              </w:rPr>
              <w:t xml:space="preserve"> – заместител</w:t>
            </w:r>
            <w:r w:rsidR="00307EB4" w:rsidRPr="00791203">
              <w:rPr>
                <w:sz w:val="28"/>
                <w:szCs w:val="28"/>
              </w:rPr>
              <w:t xml:space="preserve">ь председателя территориальной </w:t>
            </w:r>
            <w:r w:rsidR="00154E70">
              <w:rPr>
                <w:sz w:val="28"/>
                <w:szCs w:val="28"/>
              </w:rPr>
              <w:t xml:space="preserve">избирательной </w:t>
            </w:r>
            <w:r w:rsidRPr="00791203">
              <w:rPr>
                <w:sz w:val="28"/>
                <w:szCs w:val="28"/>
              </w:rPr>
              <w:t>комиссии города Уссурийска</w:t>
            </w:r>
          </w:p>
        </w:tc>
      </w:tr>
      <w:tr w:rsidR="00AB525B" w:rsidRPr="00791203" w:rsidTr="00252451">
        <w:trPr>
          <w:trHeight w:val="1033"/>
        </w:trPr>
        <w:tc>
          <w:tcPr>
            <w:tcW w:w="851" w:type="dxa"/>
            <w:vAlign w:val="center"/>
          </w:tcPr>
          <w:p w:rsidR="00AB525B" w:rsidRPr="00791203" w:rsidRDefault="00AB525B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AB525B" w:rsidRPr="00791203" w:rsidRDefault="00154E70" w:rsidP="00C90C69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Хамайко Сергей Викторович</w:t>
            </w:r>
          </w:p>
        </w:tc>
        <w:tc>
          <w:tcPr>
            <w:tcW w:w="6307" w:type="dxa"/>
          </w:tcPr>
          <w:p w:rsidR="00C90C69" w:rsidRPr="00791203" w:rsidRDefault="00C90C69" w:rsidP="00CC2D6B">
            <w:pPr>
              <w:pStyle w:val="a8"/>
              <w:spacing w:before="0" w:beforeAutospacing="0" w:after="240" w:afterAutospacing="0"/>
              <w:contextualSpacing/>
              <w:textAlignment w:val="baseline"/>
              <w:rPr>
                <w:sz w:val="28"/>
                <w:szCs w:val="28"/>
              </w:rPr>
            </w:pPr>
          </w:p>
          <w:p w:rsidR="00AB525B" w:rsidRPr="00791203" w:rsidRDefault="00CC2D6B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Заместитель председател</w:t>
            </w:r>
            <w:r w:rsidR="00154E70">
              <w:rPr>
                <w:sz w:val="28"/>
                <w:szCs w:val="28"/>
              </w:rPr>
              <w:t xml:space="preserve">я КРС </w:t>
            </w:r>
            <w:r w:rsidRPr="00791203">
              <w:rPr>
                <w:sz w:val="28"/>
                <w:szCs w:val="28"/>
              </w:rPr>
              <w:t xml:space="preserve">– </w:t>
            </w:r>
            <w:r w:rsidR="00307EB4" w:rsidRPr="00791203">
              <w:rPr>
                <w:sz w:val="28"/>
                <w:szCs w:val="28"/>
              </w:rPr>
              <w:t xml:space="preserve">член территориальной </w:t>
            </w:r>
            <w:r w:rsidRPr="00791203">
              <w:rPr>
                <w:sz w:val="28"/>
                <w:szCs w:val="28"/>
              </w:rPr>
              <w:t xml:space="preserve">избирательной </w:t>
            </w:r>
            <w:r w:rsidR="00F104FA" w:rsidRPr="00791203">
              <w:rPr>
                <w:sz w:val="28"/>
                <w:szCs w:val="28"/>
              </w:rPr>
              <w:t xml:space="preserve"> </w:t>
            </w:r>
            <w:r w:rsidRPr="00791203">
              <w:rPr>
                <w:sz w:val="28"/>
                <w:szCs w:val="28"/>
              </w:rPr>
              <w:t xml:space="preserve"> комиссии города Уссурийска</w:t>
            </w:r>
            <w:r w:rsidR="00AE0DF4" w:rsidRPr="00791203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AB525B" w:rsidRPr="00791203" w:rsidTr="00252451">
        <w:trPr>
          <w:trHeight w:val="1320"/>
        </w:trPr>
        <w:tc>
          <w:tcPr>
            <w:tcW w:w="851" w:type="dxa"/>
            <w:vAlign w:val="center"/>
          </w:tcPr>
          <w:p w:rsidR="00AB525B" w:rsidRPr="00791203" w:rsidRDefault="00AB525B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07EB4" w:rsidRPr="00791203" w:rsidRDefault="00CC2D6B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Севрюк Алла</w:t>
            </w:r>
          </w:p>
          <w:p w:rsidR="00AB525B" w:rsidRPr="00791203" w:rsidRDefault="00CC2D6B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6307" w:type="dxa"/>
          </w:tcPr>
          <w:p w:rsidR="00C90C69" w:rsidRPr="00791203" w:rsidRDefault="00C90C69" w:rsidP="00AB525B">
            <w:pPr>
              <w:pStyle w:val="a8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AB525B" w:rsidRPr="00791203" w:rsidRDefault="00CC2D6B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Секрета</w:t>
            </w:r>
            <w:r w:rsidR="00154E70">
              <w:rPr>
                <w:sz w:val="28"/>
                <w:szCs w:val="28"/>
              </w:rPr>
              <w:t>рь КРС</w:t>
            </w:r>
            <w:r w:rsidRPr="00791203">
              <w:rPr>
                <w:sz w:val="28"/>
                <w:szCs w:val="28"/>
              </w:rPr>
              <w:t xml:space="preserve"> – глав</w:t>
            </w:r>
            <w:r w:rsidR="00F104FA" w:rsidRPr="00791203">
              <w:rPr>
                <w:sz w:val="28"/>
                <w:szCs w:val="28"/>
              </w:rPr>
              <w:t xml:space="preserve">ный специалист-эксперт аппарата </w:t>
            </w:r>
            <w:r w:rsidR="00154E70">
              <w:rPr>
                <w:sz w:val="28"/>
                <w:szCs w:val="28"/>
              </w:rPr>
              <w:t xml:space="preserve">территориальной избирательной </w:t>
            </w:r>
            <w:r w:rsidRPr="00791203">
              <w:rPr>
                <w:sz w:val="28"/>
                <w:szCs w:val="28"/>
              </w:rPr>
              <w:t>комиссии города Уссурийска</w:t>
            </w:r>
          </w:p>
        </w:tc>
      </w:tr>
      <w:tr w:rsidR="00AB525B" w:rsidRPr="00791203" w:rsidTr="00252451">
        <w:tc>
          <w:tcPr>
            <w:tcW w:w="851" w:type="dxa"/>
            <w:vAlign w:val="center"/>
          </w:tcPr>
          <w:p w:rsidR="00AB525B" w:rsidRPr="00791203" w:rsidRDefault="00AB525B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AB525B" w:rsidRPr="00791203" w:rsidRDefault="00CC2D6B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Бабаев Сергей Викторович</w:t>
            </w:r>
          </w:p>
        </w:tc>
        <w:tc>
          <w:tcPr>
            <w:tcW w:w="6307" w:type="dxa"/>
          </w:tcPr>
          <w:p w:rsidR="00AB525B" w:rsidRPr="00791203" w:rsidRDefault="00CC2D6B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Заместит</w:t>
            </w:r>
            <w:r w:rsidR="00C90C69" w:rsidRPr="00791203">
              <w:rPr>
                <w:sz w:val="28"/>
                <w:szCs w:val="28"/>
              </w:rPr>
              <w:t>ель начальника</w:t>
            </w:r>
            <w:r w:rsidR="00154E70">
              <w:rPr>
                <w:sz w:val="28"/>
                <w:szCs w:val="28"/>
              </w:rPr>
              <w:t xml:space="preserve"> экспертно-криминалистического отдела ОМВД России по     г. Уссурийску</w:t>
            </w:r>
          </w:p>
        </w:tc>
      </w:tr>
      <w:tr w:rsidR="00252451" w:rsidRPr="00791203" w:rsidTr="00252451">
        <w:tc>
          <w:tcPr>
            <w:tcW w:w="851" w:type="dxa"/>
            <w:vAlign w:val="center"/>
          </w:tcPr>
          <w:p w:rsidR="00252451" w:rsidRPr="00791203" w:rsidRDefault="00252451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252451" w:rsidRPr="00791203" w:rsidRDefault="00252451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Надежда Михайловна </w:t>
            </w:r>
          </w:p>
        </w:tc>
        <w:tc>
          <w:tcPr>
            <w:tcW w:w="6307" w:type="dxa"/>
          </w:tcPr>
          <w:p w:rsidR="00252451" w:rsidRPr="00791203" w:rsidRDefault="00252451" w:rsidP="00CC2D6B">
            <w:pPr>
              <w:pStyle w:val="a8"/>
              <w:spacing w:before="0" w:beforeAutospacing="0" w:after="24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AE0DF4" w:rsidRPr="00791203" w:rsidTr="00252451">
        <w:tc>
          <w:tcPr>
            <w:tcW w:w="851" w:type="dxa"/>
            <w:vAlign w:val="center"/>
          </w:tcPr>
          <w:p w:rsidR="00AE0DF4" w:rsidRPr="00791203" w:rsidRDefault="00AE0DF4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AE0DF4" w:rsidRPr="00791203" w:rsidRDefault="00AE0DF4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791203">
              <w:rPr>
                <w:sz w:val="28"/>
                <w:szCs w:val="28"/>
              </w:rPr>
              <w:t>Геладзе</w:t>
            </w:r>
            <w:proofErr w:type="spellEnd"/>
            <w:r w:rsidRPr="00791203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307" w:type="dxa"/>
          </w:tcPr>
          <w:p w:rsidR="00AE0DF4" w:rsidRPr="00791203" w:rsidRDefault="00AE0DF4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Начальник АСР отдела УФМС России Приморскому краю в Уссурийском городском округе</w:t>
            </w:r>
            <w:r w:rsidR="00154E70">
              <w:rPr>
                <w:sz w:val="28"/>
                <w:szCs w:val="28"/>
              </w:rPr>
              <w:t xml:space="preserve">  </w:t>
            </w:r>
          </w:p>
        </w:tc>
      </w:tr>
      <w:tr w:rsidR="00252451" w:rsidRPr="00791203" w:rsidTr="00252451">
        <w:tc>
          <w:tcPr>
            <w:tcW w:w="851" w:type="dxa"/>
            <w:vAlign w:val="center"/>
          </w:tcPr>
          <w:p w:rsidR="00252451" w:rsidRPr="00791203" w:rsidRDefault="00252451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252451" w:rsidRPr="00791203" w:rsidRDefault="00252451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Кононенко Евгения Петровна </w:t>
            </w:r>
          </w:p>
        </w:tc>
        <w:tc>
          <w:tcPr>
            <w:tcW w:w="6307" w:type="dxa"/>
            <w:vAlign w:val="center"/>
          </w:tcPr>
          <w:p w:rsidR="00252451" w:rsidRPr="00791203" w:rsidRDefault="00252451" w:rsidP="00154E70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AE0DF4" w:rsidRPr="00791203" w:rsidTr="00252451">
        <w:tc>
          <w:tcPr>
            <w:tcW w:w="851" w:type="dxa"/>
            <w:vAlign w:val="center"/>
          </w:tcPr>
          <w:p w:rsidR="00AE0DF4" w:rsidRPr="00791203" w:rsidRDefault="00AE0DF4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AE0DF4" w:rsidRPr="00791203" w:rsidRDefault="00AE0DF4" w:rsidP="00CC2D6B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791203">
              <w:rPr>
                <w:sz w:val="28"/>
                <w:szCs w:val="28"/>
              </w:rPr>
              <w:t>Мизь</w:t>
            </w:r>
            <w:proofErr w:type="spellEnd"/>
            <w:r w:rsidRPr="00791203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307" w:type="dxa"/>
            <w:vAlign w:val="center"/>
          </w:tcPr>
          <w:p w:rsidR="00AE0DF4" w:rsidRPr="00791203" w:rsidRDefault="00AE0DF4" w:rsidP="00D31E92">
            <w:pPr>
              <w:pStyle w:val="a8"/>
              <w:spacing w:before="0" w:beforeAutospacing="0" w:after="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Заместитель начальника Уссурийского межмуниципального отдела Управления ФРС по Приморскому краю</w:t>
            </w:r>
          </w:p>
        </w:tc>
      </w:tr>
      <w:tr w:rsidR="00AE0DF4" w:rsidRPr="00791203" w:rsidTr="00252451">
        <w:tc>
          <w:tcPr>
            <w:tcW w:w="851" w:type="dxa"/>
            <w:vAlign w:val="center"/>
          </w:tcPr>
          <w:p w:rsidR="00AE0DF4" w:rsidRPr="00791203" w:rsidRDefault="00AE0DF4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07EB4" w:rsidRPr="00791203" w:rsidRDefault="00AE0DF4" w:rsidP="00307EB4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791203">
              <w:rPr>
                <w:sz w:val="28"/>
                <w:szCs w:val="28"/>
              </w:rPr>
              <w:t>Розумец</w:t>
            </w:r>
            <w:proofErr w:type="spellEnd"/>
            <w:r w:rsidR="00307EB4" w:rsidRPr="00791203">
              <w:rPr>
                <w:sz w:val="28"/>
                <w:szCs w:val="28"/>
              </w:rPr>
              <w:t xml:space="preserve"> </w:t>
            </w:r>
            <w:r w:rsidRPr="00791203">
              <w:rPr>
                <w:sz w:val="28"/>
                <w:szCs w:val="28"/>
              </w:rPr>
              <w:t>Лариса</w:t>
            </w:r>
          </w:p>
          <w:p w:rsidR="00AE0DF4" w:rsidRPr="00791203" w:rsidRDefault="00AE0DF4" w:rsidP="00307EB4">
            <w:pPr>
              <w:pStyle w:val="a8"/>
              <w:spacing w:before="0" w:beforeAutospacing="0" w:after="2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Петровна</w:t>
            </w:r>
          </w:p>
        </w:tc>
        <w:tc>
          <w:tcPr>
            <w:tcW w:w="6307" w:type="dxa"/>
            <w:vAlign w:val="center"/>
          </w:tcPr>
          <w:p w:rsidR="00AE0DF4" w:rsidRPr="00791203" w:rsidRDefault="00AE0DF4" w:rsidP="00D31E92">
            <w:pPr>
              <w:pStyle w:val="a8"/>
              <w:spacing w:before="0" w:beforeAutospacing="0" w:after="4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Заместитель руководителя дополнительного офиса по обслуживанию частных лиц дополнительного офиса № 8635/0187</w:t>
            </w:r>
          </w:p>
        </w:tc>
      </w:tr>
      <w:tr w:rsidR="00AE0DF4" w:rsidRPr="00791203" w:rsidTr="00252451">
        <w:tc>
          <w:tcPr>
            <w:tcW w:w="851" w:type="dxa"/>
            <w:vAlign w:val="center"/>
          </w:tcPr>
          <w:p w:rsidR="00AE0DF4" w:rsidRPr="00791203" w:rsidRDefault="00AE0DF4" w:rsidP="00307EB4">
            <w:pPr>
              <w:pStyle w:val="a8"/>
              <w:numPr>
                <w:ilvl w:val="0"/>
                <w:numId w:val="2"/>
              </w:numPr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F104FA" w:rsidRPr="00791203" w:rsidRDefault="00252451" w:rsidP="00252451">
            <w:pPr>
              <w:pStyle w:val="a8"/>
              <w:spacing w:before="0" w:beforeAutospacing="0" w:after="24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Ферман Наталья Александровна</w:t>
            </w:r>
          </w:p>
        </w:tc>
        <w:tc>
          <w:tcPr>
            <w:tcW w:w="6307" w:type="dxa"/>
            <w:vAlign w:val="center"/>
          </w:tcPr>
          <w:p w:rsidR="00AE0DF4" w:rsidRPr="00791203" w:rsidRDefault="00F104FA" w:rsidP="00CC2D6B">
            <w:pPr>
              <w:pStyle w:val="a8"/>
              <w:spacing w:before="0" w:beforeAutospacing="0" w:after="24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791203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</w:tbl>
    <w:p w:rsidR="00AB525B" w:rsidRPr="00791203" w:rsidRDefault="00AB525B" w:rsidP="00080DAD">
      <w:pPr>
        <w:pStyle w:val="a8"/>
        <w:shd w:val="clear" w:color="auto" w:fill="FFFFFF" w:themeFill="background1"/>
        <w:spacing w:before="0" w:beforeAutospacing="0" w:after="240" w:afterAutospacing="0"/>
        <w:contextualSpacing/>
        <w:textAlignment w:val="baseline"/>
        <w:rPr>
          <w:sz w:val="28"/>
          <w:szCs w:val="28"/>
        </w:rPr>
      </w:pPr>
    </w:p>
    <w:sectPr w:rsidR="00AB525B" w:rsidRPr="00791203" w:rsidSect="00D31E92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6D" w:rsidRDefault="00577F6D" w:rsidP="00174BB4">
      <w:r>
        <w:separator/>
      </w:r>
    </w:p>
  </w:endnote>
  <w:endnote w:type="continuationSeparator" w:id="0">
    <w:p w:rsidR="00577F6D" w:rsidRDefault="00577F6D" w:rsidP="001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6D" w:rsidRDefault="00577F6D" w:rsidP="00174BB4">
      <w:r>
        <w:separator/>
      </w:r>
    </w:p>
  </w:footnote>
  <w:footnote w:type="continuationSeparator" w:id="0">
    <w:p w:rsidR="00577F6D" w:rsidRDefault="00577F6D" w:rsidP="001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99192"/>
      <w:docPartObj>
        <w:docPartGallery w:val="Page Numbers (Top of Page)"/>
        <w:docPartUnique/>
      </w:docPartObj>
    </w:sdtPr>
    <w:sdtEndPr/>
    <w:sdtContent>
      <w:p w:rsidR="00F104FA" w:rsidRDefault="00F10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BE">
          <w:rPr>
            <w:noProof/>
          </w:rPr>
          <w:t>13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1"/>
    <w:rsid w:val="00041FC8"/>
    <w:rsid w:val="0004772A"/>
    <w:rsid w:val="00080DAD"/>
    <w:rsid w:val="00133939"/>
    <w:rsid w:val="00154E70"/>
    <w:rsid w:val="00174BB4"/>
    <w:rsid w:val="00175E13"/>
    <w:rsid w:val="00176611"/>
    <w:rsid w:val="001C1717"/>
    <w:rsid w:val="00213F23"/>
    <w:rsid w:val="00214D36"/>
    <w:rsid w:val="00252451"/>
    <w:rsid w:val="00256172"/>
    <w:rsid w:val="00262785"/>
    <w:rsid w:val="002B2ECC"/>
    <w:rsid w:val="002B7096"/>
    <w:rsid w:val="002D19C0"/>
    <w:rsid w:val="002F5FAF"/>
    <w:rsid w:val="00301DE6"/>
    <w:rsid w:val="00307EB4"/>
    <w:rsid w:val="00343090"/>
    <w:rsid w:val="003D528A"/>
    <w:rsid w:val="003E52E6"/>
    <w:rsid w:val="00416EEF"/>
    <w:rsid w:val="004674E9"/>
    <w:rsid w:val="004A4493"/>
    <w:rsid w:val="004D3C17"/>
    <w:rsid w:val="0050415A"/>
    <w:rsid w:val="00505C83"/>
    <w:rsid w:val="00512E1A"/>
    <w:rsid w:val="00537646"/>
    <w:rsid w:val="00561978"/>
    <w:rsid w:val="0057618C"/>
    <w:rsid w:val="00577F6D"/>
    <w:rsid w:val="00580015"/>
    <w:rsid w:val="005806A4"/>
    <w:rsid w:val="005854C4"/>
    <w:rsid w:val="00594396"/>
    <w:rsid w:val="005B7C9F"/>
    <w:rsid w:val="005F3B4C"/>
    <w:rsid w:val="0060603D"/>
    <w:rsid w:val="006424CD"/>
    <w:rsid w:val="00654B6F"/>
    <w:rsid w:val="006A602D"/>
    <w:rsid w:val="006B0593"/>
    <w:rsid w:val="006B7106"/>
    <w:rsid w:val="00760CFC"/>
    <w:rsid w:val="00791203"/>
    <w:rsid w:val="007B02A1"/>
    <w:rsid w:val="007B79C2"/>
    <w:rsid w:val="00802AB0"/>
    <w:rsid w:val="00804C3B"/>
    <w:rsid w:val="00833273"/>
    <w:rsid w:val="008336C2"/>
    <w:rsid w:val="008541F2"/>
    <w:rsid w:val="008616F7"/>
    <w:rsid w:val="008D3997"/>
    <w:rsid w:val="008D79DA"/>
    <w:rsid w:val="008D7EE7"/>
    <w:rsid w:val="00937671"/>
    <w:rsid w:val="0097619A"/>
    <w:rsid w:val="00983B1F"/>
    <w:rsid w:val="0099774C"/>
    <w:rsid w:val="009A185E"/>
    <w:rsid w:val="009F5F83"/>
    <w:rsid w:val="00A84637"/>
    <w:rsid w:val="00A97292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509"/>
    <w:rsid w:val="00B918BE"/>
    <w:rsid w:val="00BA1578"/>
    <w:rsid w:val="00BB3D99"/>
    <w:rsid w:val="00C06551"/>
    <w:rsid w:val="00C10519"/>
    <w:rsid w:val="00C1611A"/>
    <w:rsid w:val="00C67B6C"/>
    <w:rsid w:val="00C90C69"/>
    <w:rsid w:val="00CC2D6B"/>
    <w:rsid w:val="00CD73D0"/>
    <w:rsid w:val="00D31E92"/>
    <w:rsid w:val="00D37A11"/>
    <w:rsid w:val="00DD2AFA"/>
    <w:rsid w:val="00DF1C4C"/>
    <w:rsid w:val="00E061D9"/>
    <w:rsid w:val="00E42918"/>
    <w:rsid w:val="00E44EB2"/>
    <w:rsid w:val="00E81EA8"/>
    <w:rsid w:val="00E928AE"/>
    <w:rsid w:val="00E94857"/>
    <w:rsid w:val="00EA4C0C"/>
    <w:rsid w:val="00EA506C"/>
    <w:rsid w:val="00EB17FC"/>
    <w:rsid w:val="00EF0347"/>
    <w:rsid w:val="00F104FA"/>
    <w:rsid w:val="00F11AE9"/>
    <w:rsid w:val="00F35173"/>
    <w:rsid w:val="00F40E72"/>
    <w:rsid w:val="00F57396"/>
    <w:rsid w:val="00F61DEA"/>
    <w:rsid w:val="00F965A5"/>
    <w:rsid w:val="00FB3D2A"/>
    <w:rsid w:val="00FC62C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B855-C2AB-457A-B0D6-DF2C1FC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ECC-3B1E-408D-8981-E26BC255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13</cp:revision>
  <cp:lastPrinted>2016-06-30T22:44:00Z</cp:lastPrinted>
  <dcterms:created xsi:type="dcterms:W3CDTF">2016-06-30T09:09:00Z</dcterms:created>
  <dcterms:modified xsi:type="dcterms:W3CDTF">2016-07-05T22:09:00Z</dcterms:modified>
</cp:coreProperties>
</file>