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7D" w:rsidRDefault="00C70F7D" w:rsidP="00C70F7D">
      <w:pPr>
        <w:spacing w:line="240" w:lineRule="exact"/>
        <w:jc w:val="center"/>
        <w:rPr>
          <w:b/>
          <w:color w:val="FF0000"/>
          <w:kern w:val="28"/>
        </w:rPr>
      </w:pPr>
      <w:r w:rsidRPr="00C70F7D">
        <w:rPr>
          <w:b/>
          <w:color w:val="FF0000"/>
          <w:kern w:val="28"/>
        </w:rPr>
        <w:t xml:space="preserve">УСЛУГИ ПО ДОСТУПУ В ИНТЕРНЕТ ВКЛЮЧЕНЫ В КТРУ </w:t>
      </w:r>
    </w:p>
    <w:p w:rsidR="00C70F7D" w:rsidRDefault="00C70F7D" w:rsidP="00C70F7D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</w:rPr>
      </w:pPr>
    </w:p>
    <w:p w:rsidR="00C70F7D" w:rsidRPr="007A5B19" w:rsidRDefault="00C70F7D" w:rsidP="00C70F7D">
      <w:pPr>
        <w:autoSpaceDE w:val="0"/>
        <w:autoSpaceDN w:val="0"/>
        <w:adjustRightInd w:val="0"/>
        <w:spacing w:line="240" w:lineRule="exact"/>
        <w:ind w:firstLine="539"/>
        <w:jc w:val="both"/>
        <w:rPr>
          <w:rFonts w:eastAsia="Calibri"/>
          <w:b/>
          <w:bCs/>
          <w:color w:val="FF0000"/>
          <w:lang w:eastAsia="en-US"/>
        </w:rPr>
      </w:pPr>
      <w:r w:rsidRPr="00C70F7D">
        <w:rPr>
          <w:b/>
          <w:color w:val="FF0000"/>
        </w:rPr>
        <w:t>Разделы «</w:t>
      </w:r>
      <w:r w:rsidRPr="00C70F7D">
        <w:rPr>
          <w:rFonts w:eastAsia="Calibri"/>
          <w:b/>
          <w:bCs/>
          <w:color w:val="FF0000"/>
          <w:lang w:eastAsia="en-US"/>
        </w:rPr>
        <w:t>Функциональные, технические и качественные характеристики,</w:t>
      </w:r>
      <w:r>
        <w:rPr>
          <w:rFonts w:eastAsia="Calibri"/>
          <w:b/>
          <w:bCs/>
          <w:color w:val="FF0000"/>
          <w:lang w:eastAsia="en-US"/>
        </w:rPr>
        <w:t xml:space="preserve"> </w:t>
      </w:r>
      <w:r w:rsidRPr="00C70F7D">
        <w:rPr>
          <w:rFonts w:eastAsia="Calibri"/>
          <w:b/>
          <w:bCs/>
          <w:color w:val="FF0000"/>
          <w:lang w:eastAsia="en-US"/>
        </w:rPr>
        <w:t>эксплуатационные характеристики услуги», «</w:t>
      </w:r>
      <w:r w:rsidRPr="00C70F7D">
        <w:rPr>
          <w:rFonts w:eastAsia="Calibri"/>
          <w:b/>
          <w:color w:val="FF0000"/>
        </w:rPr>
        <w:t xml:space="preserve">Обоснование необходимости включения в описание услуг дополнительной информации, дополнительных потребительских свойств (в том </w:t>
      </w:r>
      <w:r w:rsidRPr="007A5B19">
        <w:rPr>
          <w:rFonts w:eastAsia="Calibri"/>
          <w:b/>
          <w:color w:val="FF0000"/>
        </w:rPr>
        <w:t xml:space="preserve">числе функциональных, технических, качественных, эксплуатационных характеристик)» генерируются автоматически путем выбора соответствующей позиции </w:t>
      </w:r>
      <w:proofErr w:type="gramStart"/>
      <w:r w:rsidRPr="007A5B19">
        <w:rPr>
          <w:rFonts w:eastAsia="Calibri"/>
          <w:b/>
          <w:color w:val="FF0000"/>
        </w:rPr>
        <w:t>КТРУ  и</w:t>
      </w:r>
      <w:proofErr w:type="gramEnd"/>
      <w:r w:rsidRPr="007A5B19">
        <w:rPr>
          <w:rFonts w:eastAsia="Calibri"/>
          <w:b/>
          <w:color w:val="FF0000"/>
        </w:rPr>
        <w:t xml:space="preserve"> дополнительных требований при заполнении плана-графика и электронной формы заявки  </w:t>
      </w:r>
    </w:p>
    <w:p w:rsidR="00C70F7D" w:rsidRPr="007A5B19" w:rsidRDefault="00C70F7D" w:rsidP="00C70F7D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color w:val="FF0000"/>
        </w:rPr>
      </w:pPr>
    </w:p>
    <w:p w:rsidR="00C70F7D" w:rsidRPr="007A5B19" w:rsidRDefault="00C70F7D" w:rsidP="007A5B19">
      <w:pPr>
        <w:autoSpaceDE w:val="0"/>
        <w:autoSpaceDN w:val="0"/>
        <w:adjustRightInd w:val="0"/>
        <w:ind w:firstLine="567"/>
        <w:jc w:val="both"/>
        <w:rPr>
          <w:b/>
          <w:bCs/>
          <w:color w:val="FF0000"/>
        </w:rPr>
      </w:pPr>
      <w:proofErr w:type="gramStart"/>
      <w:r w:rsidRPr="007A5B19">
        <w:rPr>
          <w:b/>
          <w:noProof/>
          <w:color w:val="FF0000"/>
        </w:rPr>
        <w:t xml:space="preserve">Разделы </w:t>
      </w:r>
      <w:r w:rsidRPr="007A5B19">
        <w:rPr>
          <w:b/>
          <w:color w:val="FF0000"/>
        </w:rPr>
        <w:t xml:space="preserve"> «</w:t>
      </w:r>
      <w:proofErr w:type="gramEnd"/>
      <w:r w:rsidRPr="007A5B19">
        <w:rPr>
          <w:b/>
          <w:bCs/>
          <w:color w:val="FF0000"/>
        </w:rPr>
        <w:t>Порядок,  условия и сроки оказания услуг», «Перечень нормативно-правовых документов, используемых Исполнителем при оказании услуг</w:t>
      </w:r>
      <w:r w:rsidR="007A5B19" w:rsidRPr="007A5B19">
        <w:rPr>
          <w:b/>
          <w:bCs/>
          <w:color w:val="FF0000"/>
        </w:rPr>
        <w:t>»  заполняю</w:t>
      </w:r>
      <w:r w:rsidRPr="007A5B19">
        <w:rPr>
          <w:b/>
          <w:bCs/>
          <w:color w:val="FF0000"/>
        </w:rPr>
        <w:t>тс</w:t>
      </w:r>
      <w:r w:rsidR="007A5B19" w:rsidRPr="007A5B19">
        <w:rPr>
          <w:b/>
          <w:bCs/>
          <w:color w:val="FF0000"/>
        </w:rPr>
        <w:t>я Заказчиком исходя из потребности в услугах данного вида</w:t>
      </w:r>
    </w:p>
    <w:p w:rsidR="00C70F7D" w:rsidRPr="007A5B19" w:rsidRDefault="00C70F7D" w:rsidP="00C70F7D">
      <w:pPr>
        <w:spacing w:line="240" w:lineRule="exact"/>
        <w:jc w:val="center"/>
        <w:rPr>
          <w:b/>
          <w:color w:val="FF0000"/>
          <w:kern w:val="28"/>
        </w:rPr>
      </w:pPr>
    </w:p>
    <w:p w:rsidR="00C70F7D" w:rsidRPr="00C70F7D" w:rsidRDefault="00C70F7D" w:rsidP="00C70F7D">
      <w:pPr>
        <w:spacing w:line="240" w:lineRule="exact"/>
        <w:jc w:val="center"/>
        <w:rPr>
          <w:b/>
          <w:kern w:val="28"/>
        </w:rPr>
      </w:pPr>
    </w:p>
    <w:p w:rsidR="00C70F7D" w:rsidRPr="000642A6" w:rsidRDefault="008016B6" w:rsidP="00C70F7D">
      <w:pPr>
        <w:spacing w:line="240" w:lineRule="exact"/>
        <w:jc w:val="center"/>
        <w:rPr>
          <w:b/>
          <w:kern w:val="28"/>
        </w:rPr>
      </w:pPr>
      <w:r w:rsidRPr="000642A6">
        <w:rPr>
          <w:b/>
          <w:kern w:val="28"/>
        </w:rPr>
        <w:t>ТЕХНИЧЕСКАЯ ЧАСТЬ</w:t>
      </w:r>
    </w:p>
    <w:p w:rsidR="00C70F7D" w:rsidRPr="000642A6" w:rsidRDefault="00C70F7D" w:rsidP="00C70F7D">
      <w:pPr>
        <w:spacing w:line="240" w:lineRule="exact"/>
        <w:rPr>
          <w:b/>
          <w:kern w:val="28"/>
        </w:rPr>
      </w:pPr>
    </w:p>
    <w:p w:rsidR="00C70F7D" w:rsidRDefault="008016B6" w:rsidP="00C70F7D">
      <w:pPr>
        <w:pStyle w:val="a3"/>
        <w:spacing w:line="240" w:lineRule="exact"/>
        <w:ind w:left="0"/>
        <w:jc w:val="center"/>
        <w:rPr>
          <w:b/>
        </w:rPr>
      </w:pPr>
      <w:r w:rsidRPr="005D5E8C">
        <w:rPr>
          <w:b/>
        </w:rPr>
        <w:t>СВЕДЕНИЯ ОБ ОБЪЕКТЕ ЗАКУПКИ</w:t>
      </w:r>
    </w:p>
    <w:p w:rsidR="001B2DC8" w:rsidRDefault="001B2DC8" w:rsidP="00C70F7D">
      <w:pPr>
        <w:pStyle w:val="a3"/>
        <w:spacing w:line="240" w:lineRule="exact"/>
        <w:ind w:left="0"/>
        <w:jc w:val="center"/>
        <w:rPr>
          <w:b/>
        </w:rPr>
      </w:pPr>
    </w:p>
    <w:p w:rsidR="001B2DC8" w:rsidRPr="00200BF9" w:rsidRDefault="001B2DC8" w:rsidP="001B2DC8">
      <w:pPr>
        <w:pStyle w:val="a3"/>
        <w:autoSpaceDE w:val="0"/>
        <w:autoSpaceDN w:val="0"/>
        <w:adjustRightInd w:val="0"/>
        <w:ind w:left="0" w:firstLine="709"/>
        <w:jc w:val="both"/>
        <w:rPr>
          <w:b/>
          <w:bCs/>
        </w:rPr>
      </w:pPr>
      <w:proofErr w:type="gramStart"/>
      <w:r>
        <w:rPr>
          <w:b/>
          <w:bCs/>
        </w:rPr>
        <w:t>Порядок,  условия</w:t>
      </w:r>
      <w:proofErr w:type="gramEnd"/>
      <w:r>
        <w:rPr>
          <w:b/>
          <w:bCs/>
        </w:rPr>
        <w:t xml:space="preserve"> и сроки</w:t>
      </w:r>
      <w:r w:rsidRPr="00200BF9">
        <w:rPr>
          <w:b/>
          <w:bCs/>
        </w:rPr>
        <w:t xml:space="preserve"> оказания услуг:</w:t>
      </w:r>
    </w:p>
    <w:p w:rsidR="001B2DC8" w:rsidRDefault="001B2DC8" w:rsidP="001B2DC8">
      <w:pPr>
        <w:ind w:firstLine="709"/>
        <w:jc w:val="both"/>
        <w:rPr>
          <w:color w:val="000000"/>
        </w:rPr>
      </w:pPr>
      <w:r w:rsidRPr="00CD786A">
        <w:rPr>
          <w:color w:val="000000"/>
        </w:rPr>
        <w:t>1. Для взаимодействия ответственных лиц со стороны Исполнителя и Заказчика стороны предоставляют контактные данные.</w:t>
      </w:r>
    </w:p>
    <w:p w:rsidR="001B2DC8" w:rsidRPr="00CD786A" w:rsidRDefault="001B2DC8" w:rsidP="001B2DC8">
      <w:pPr>
        <w:pStyle w:val="a6"/>
        <w:spacing w:before="0" w:beforeAutospacing="0" w:after="0" w:afterAutospacing="0"/>
        <w:ind w:firstLine="709"/>
        <w:jc w:val="both"/>
      </w:pPr>
      <w:r>
        <w:t xml:space="preserve">2. </w:t>
      </w:r>
      <w:r w:rsidRPr="00717A52">
        <w:t xml:space="preserve">Исполнитель до </w:t>
      </w:r>
      <w:r w:rsidR="007A5B19">
        <w:t>_______</w:t>
      </w:r>
      <w:r>
        <w:t xml:space="preserve"> г. </w:t>
      </w:r>
      <w:r w:rsidRPr="00717A52">
        <w:t>за счет собственных сил и средств устанавливает, настраивает, подключает оборудование, необходимое для организации доступа к сети Интерне</w:t>
      </w:r>
      <w:r>
        <w:t xml:space="preserve">т и проводит тестовые испытания. </w:t>
      </w:r>
      <w:r w:rsidRPr="001C4B37">
        <w:t>При подключении оборудования Исполнителя к оборудованию Заказчика, не должно ухудшаться качество передаваемых Услуг связи на объектах Заказчика.</w:t>
      </w:r>
    </w:p>
    <w:p w:rsidR="001B2DC8" w:rsidRPr="00CD786A" w:rsidRDefault="001B2DC8" w:rsidP="001B2DC8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CD786A">
        <w:rPr>
          <w:color w:val="000000"/>
        </w:rPr>
        <w:t xml:space="preserve">.  </w:t>
      </w:r>
      <w:r w:rsidRPr="00E55DE9">
        <w:rPr>
          <w:color w:val="000000"/>
        </w:rPr>
        <w:t xml:space="preserve">С </w:t>
      </w:r>
      <w:r w:rsidR="007A5B19">
        <w:rPr>
          <w:color w:val="000000"/>
        </w:rPr>
        <w:t>______</w:t>
      </w:r>
      <w:r>
        <w:rPr>
          <w:color w:val="000000"/>
        </w:rPr>
        <w:t xml:space="preserve"> по </w:t>
      </w:r>
      <w:r w:rsidR="007A5B19">
        <w:rPr>
          <w:color w:val="000000"/>
        </w:rPr>
        <w:t>____</w:t>
      </w:r>
      <w:r>
        <w:rPr>
          <w:color w:val="000000"/>
        </w:rPr>
        <w:t xml:space="preserve"> предоставляется доступ к</w:t>
      </w:r>
      <w:r w:rsidRPr="00CD786A">
        <w:rPr>
          <w:color w:val="000000"/>
        </w:rPr>
        <w:t xml:space="preserve"> сет</w:t>
      </w:r>
      <w:r>
        <w:rPr>
          <w:color w:val="000000"/>
        </w:rPr>
        <w:t>и</w:t>
      </w:r>
      <w:r w:rsidRPr="00CD786A">
        <w:rPr>
          <w:color w:val="000000"/>
        </w:rPr>
        <w:t xml:space="preserve"> Интернет.</w:t>
      </w:r>
    </w:p>
    <w:p w:rsidR="001B2DC8" w:rsidRDefault="001B2DC8" w:rsidP="001B2DC8">
      <w:pPr>
        <w:autoSpaceDE w:val="0"/>
        <w:autoSpaceDN w:val="0"/>
        <w:adjustRightInd w:val="0"/>
        <w:ind w:firstLine="709"/>
        <w:jc w:val="both"/>
      </w:pPr>
      <w:r w:rsidRPr="00CD786A">
        <w:rPr>
          <w:color w:val="000000"/>
        </w:rPr>
        <w:t xml:space="preserve">4. </w:t>
      </w:r>
      <w:r>
        <w:t>Исполнитель п</w:t>
      </w:r>
      <w:r w:rsidRPr="006237EA">
        <w:t>редоставл</w:t>
      </w:r>
      <w:r>
        <w:t>яет</w:t>
      </w:r>
      <w:r w:rsidRPr="006237EA">
        <w:t xml:space="preserve"> подключени</w:t>
      </w:r>
      <w:r>
        <w:t>е</w:t>
      </w:r>
      <w:r w:rsidRPr="006237EA">
        <w:t xml:space="preserve"> с выделением внешнего адреса (без авторизации; без технологий NAT, PAT)</w:t>
      </w:r>
      <w:r>
        <w:t xml:space="preserve"> с возможностью не ограниченной р</w:t>
      </w:r>
      <w:r w:rsidRPr="00746B3C">
        <w:t>абот</w:t>
      </w:r>
      <w:r>
        <w:t>ы</w:t>
      </w:r>
      <w:r w:rsidRPr="00746B3C">
        <w:t xml:space="preserve"> </w:t>
      </w:r>
      <w:r>
        <w:t xml:space="preserve">с </w:t>
      </w:r>
      <w:r w:rsidRPr="00746B3C">
        <w:t>протоколами (</w:t>
      </w:r>
      <w:r>
        <w:rPr>
          <w:lang w:val="en-US"/>
        </w:rPr>
        <w:t>TCP</w:t>
      </w:r>
      <w:r w:rsidRPr="001C4B37">
        <w:t xml:space="preserve">, </w:t>
      </w:r>
      <w:r>
        <w:rPr>
          <w:lang w:val="en-US"/>
        </w:rPr>
        <w:t>UDP</w:t>
      </w:r>
      <w:r w:rsidRPr="001C4B37">
        <w:t xml:space="preserve">, </w:t>
      </w:r>
      <w:r>
        <w:rPr>
          <w:lang w:val="en-US"/>
        </w:rPr>
        <w:t>ICMP</w:t>
      </w:r>
      <w:r w:rsidRPr="00746B3C">
        <w:t>)</w:t>
      </w:r>
      <w:r>
        <w:t>.</w:t>
      </w:r>
    </w:p>
    <w:p w:rsidR="001B2DC8" w:rsidRDefault="001B2DC8" w:rsidP="001B2DC8">
      <w:pPr>
        <w:autoSpaceDE w:val="0"/>
        <w:autoSpaceDN w:val="0"/>
        <w:adjustRightInd w:val="0"/>
        <w:ind w:firstLine="709"/>
        <w:jc w:val="both"/>
      </w:pPr>
      <w:r w:rsidRPr="001C4B37">
        <w:t xml:space="preserve">5. Исполнителем обеспечивается подключение Заказчика на каждой точке подключения в сеть Интернет по интерфейсу – </w:t>
      </w:r>
      <w:proofErr w:type="spellStart"/>
      <w:r w:rsidRPr="001C4B37">
        <w:t>Ethernet</w:t>
      </w:r>
      <w:proofErr w:type="spellEnd"/>
      <w:r w:rsidRPr="001C4B37">
        <w:t xml:space="preserve"> 10/100/1000BASE-T(Х), окончание – RJ-45.</w:t>
      </w:r>
    </w:p>
    <w:p w:rsidR="001B2DC8" w:rsidRPr="00CD786A" w:rsidRDefault="007A5B19" w:rsidP="001B2DC8">
      <w:pPr>
        <w:autoSpaceDE w:val="0"/>
        <w:autoSpaceDN w:val="0"/>
        <w:adjustRightInd w:val="0"/>
        <w:ind w:firstLine="709"/>
        <w:jc w:val="both"/>
      </w:pPr>
      <w:r>
        <w:t>6</w:t>
      </w:r>
      <w:r w:rsidR="001B2DC8">
        <w:t xml:space="preserve">. </w:t>
      </w:r>
      <w:r w:rsidR="001B2DC8">
        <w:rPr>
          <w:color w:val="000000"/>
        </w:rPr>
        <w:t>При</w:t>
      </w:r>
      <w:r w:rsidR="001B2DC8" w:rsidRPr="00CD786A">
        <w:rPr>
          <w:color w:val="000000"/>
        </w:rPr>
        <w:t xml:space="preserve"> проведени</w:t>
      </w:r>
      <w:r w:rsidR="001B2DC8">
        <w:rPr>
          <w:color w:val="000000"/>
        </w:rPr>
        <w:t>и</w:t>
      </w:r>
      <w:r w:rsidR="001B2DC8" w:rsidRPr="00CD786A">
        <w:rPr>
          <w:color w:val="000000"/>
        </w:rPr>
        <w:t xml:space="preserve"> профилактич</w:t>
      </w:r>
      <w:r w:rsidR="001B2DC8">
        <w:rPr>
          <w:color w:val="000000"/>
        </w:rPr>
        <w:t>еских и/или регламентных работ И</w:t>
      </w:r>
      <w:r w:rsidR="001B2DC8" w:rsidRPr="00CD786A">
        <w:rPr>
          <w:color w:val="000000"/>
        </w:rPr>
        <w:t>сполнитель должен уведомлять о проведении таких работ и при необходимости, производить согласование сроков проведения этих мероприятий.</w:t>
      </w:r>
    </w:p>
    <w:p w:rsidR="001B2DC8" w:rsidRDefault="007A5B19" w:rsidP="001B2DC8">
      <w:pPr>
        <w:ind w:firstLine="709"/>
        <w:jc w:val="both"/>
      </w:pPr>
      <w:r>
        <w:t>7</w:t>
      </w:r>
      <w:r w:rsidR="001B2DC8">
        <w:t xml:space="preserve">. </w:t>
      </w:r>
      <w:r w:rsidR="001B2DC8" w:rsidRPr="00CD786A">
        <w:t xml:space="preserve">Коэффициент доступности услуги должен рассчитываться по следующей формуле: </w:t>
      </w:r>
    </w:p>
    <w:p w:rsidR="001B2DC8" w:rsidRPr="00AB0F70" w:rsidRDefault="001B2DC8" w:rsidP="001B2DC8">
      <w:pPr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коэффициент доступности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24 часа ×30 дней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 (время прерывания предоставления услуги)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(24 часа ×30 дней)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×100%</m:t>
          </m:r>
        </m:oMath>
      </m:oMathPara>
    </w:p>
    <w:p w:rsidR="001B2DC8" w:rsidRPr="00CD786A" w:rsidRDefault="001B2DC8" w:rsidP="001B2DC8">
      <w:pPr>
        <w:ind w:hanging="540"/>
        <w:jc w:val="both"/>
      </w:pPr>
      <w:r w:rsidRPr="00E43742">
        <w:fldChar w:fldCharType="begin"/>
      </w:r>
      <w:r w:rsidRPr="00E43742">
        <w:instrText xml:space="preserve"> QUOTE </w:instrText>
      </w:r>
      <w:r>
        <w:rPr>
          <w:noProof/>
        </w:rPr>
        <w:drawing>
          <wp:inline distT="0" distB="0" distL="0" distR="0" wp14:anchorId="7F012439" wp14:editId="69D7971D">
            <wp:extent cx="6932295" cy="35115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2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742">
        <w:fldChar w:fldCharType="end"/>
      </w:r>
    </w:p>
    <w:p w:rsidR="001B2DC8" w:rsidRPr="00CD786A" w:rsidRDefault="001B2DC8" w:rsidP="001B2DC8">
      <w:pPr>
        <w:ind w:firstLine="709"/>
        <w:jc w:val="both"/>
      </w:pPr>
      <w:r w:rsidRPr="00CD786A">
        <w:t>где:</w:t>
      </w:r>
    </w:p>
    <w:p w:rsidR="001B2DC8" w:rsidRPr="00CD786A" w:rsidRDefault="001B2DC8" w:rsidP="001B2DC8">
      <w:pPr>
        <w:ind w:firstLine="709"/>
        <w:jc w:val="both"/>
      </w:pPr>
      <w:r w:rsidRPr="00CD786A">
        <w:t>время прерывания предоставления услуги – это общее время (в часах) в течение одного календарного месяца, в течение которого услуга «Доступ в Интернет» не предоставлялась.</w:t>
      </w:r>
    </w:p>
    <w:p w:rsidR="001B2DC8" w:rsidRPr="00CD786A" w:rsidRDefault="001B2DC8" w:rsidP="001B2DC8">
      <w:pPr>
        <w:ind w:firstLine="709"/>
        <w:jc w:val="both"/>
      </w:pPr>
      <w:r w:rsidRPr="00CD786A">
        <w:t>Исчисление прерывания предоставления услуги начинается с момента обращения Заказчика в службу технической поддержки Исполнителя, и завершается в момент решения проблемы.</w:t>
      </w:r>
    </w:p>
    <w:p w:rsidR="001B2DC8" w:rsidRDefault="001B2DC8" w:rsidP="001B2DC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A5B19" w:rsidRPr="007A5B19" w:rsidRDefault="007A5B19" w:rsidP="007A5B19">
      <w:pPr>
        <w:autoSpaceDE w:val="0"/>
        <w:autoSpaceDN w:val="0"/>
        <w:adjustRightInd w:val="0"/>
        <w:ind w:firstLine="709"/>
        <w:jc w:val="center"/>
        <w:rPr>
          <w:color w:val="FF0000"/>
        </w:rPr>
      </w:pPr>
      <w:r w:rsidRPr="007A5B19">
        <w:rPr>
          <w:color w:val="FF0000"/>
        </w:rPr>
        <w:t>ПРОВЕРИТЬ АКТУАЛЬНОСТЬ</w:t>
      </w:r>
    </w:p>
    <w:p w:rsidR="001B2DC8" w:rsidRPr="0075695B" w:rsidRDefault="001B2DC8" w:rsidP="001B2DC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  <w:r w:rsidRPr="00CD786A">
        <w:rPr>
          <w:b/>
          <w:bCs/>
        </w:rPr>
        <w:t>Перечень нормативно-правовых документов, используемых Исполнителем при оказании услуг:</w:t>
      </w:r>
    </w:p>
    <w:p w:rsidR="001B2DC8" w:rsidRPr="00CD786A" w:rsidRDefault="001B2DC8" w:rsidP="00525504">
      <w:pPr>
        <w:autoSpaceDE w:val="0"/>
        <w:autoSpaceDN w:val="0"/>
        <w:adjustRightInd w:val="0"/>
        <w:ind w:firstLine="709"/>
        <w:jc w:val="both"/>
      </w:pPr>
      <w:bookmarkStart w:id="0" w:name="_GoBack"/>
      <w:r w:rsidRPr="00CD786A">
        <w:t>1. Федеральн</w:t>
      </w:r>
      <w:r>
        <w:t>ый</w:t>
      </w:r>
      <w:r w:rsidRPr="00CD786A">
        <w:t xml:space="preserve"> закон от 07.07.2003 № 126-ФЗ «О связи»;</w:t>
      </w:r>
    </w:p>
    <w:p w:rsidR="001B2DC8" w:rsidRPr="00CD786A" w:rsidRDefault="001B2DC8" w:rsidP="00525504">
      <w:pPr>
        <w:autoSpaceDE w:val="0"/>
        <w:autoSpaceDN w:val="0"/>
        <w:adjustRightInd w:val="0"/>
        <w:ind w:firstLine="709"/>
        <w:jc w:val="both"/>
      </w:pPr>
      <w:r>
        <w:t>2. Приказ</w:t>
      </w:r>
      <w:r w:rsidRPr="00CD786A">
        <w:t xml:space="preserve"> </w:t>
      </w:r>
      <w:proofErr w:type="spellStart"/>
      <w:r w:rsidRPr="00CD786A">
        <w:t>Мининформсвязи</w:t>
      </w:r>
      <w:proofErr w:type="spellEnd"/>
      <w:r w:rsidRPr="00CD786A">
        <w:t xml:space="preserve"> России от 06.12.2005 № 137 «Об утверждении требований к построению, управлению, нумерации, организационно-техническому обеспечению устойчивого функционирования, условиям взаимодействия, эксплуатации сети при оказании универсальных услуг связи»;</w:t>
      </w:r>
    </w:p>
    <w:p w:rsidR="001B2DC8" w:rsidRPr="00CD786A" w:rsidRDefault="001B2DC8" w:rsidP="00525504">
      <w:pPr>
        <w:autoSpaceDE w:val="0"/>
        <w:autoSpaceDN w:val="0"/>
        <w:adjustRightInd w:val="0"/>
        <w:ind w:firstLine="709"/>
        <w:jc w:val="both"/>
      </w:pPr>
      <w:r w:rsidRPr="00CD786A">
        <w:t>3.  Правил</w:t>
      </w:r>
      <w:r>
        <w:t>а</w:t>
      </w:r>
      <w:r w:rsidRPr="00CD786A">
        <w:t xml:space="preserve"> оказания услуг связи по передаче данных, утвержденных постановлением Правительства РФ от 23.01.2006 № 32;</w:t>
      </w:r>
    </w:p>
    <w:p w:rsidR="001B2DC8" w:rsidRPr="00CD786A" w:rsidRDefault="001B2DC8" w:rsidP="00525504">
      <w:pPr>
        <w:autoSpaceDE w:val="0"/>
        <w:autoSpaceDN w:val="0"/>
        <w:adjustRightInd w:val="0"/>
        <w:ind w:firstLine="709"/>
        <w:jc w:val="both"/>
      </w:pPr>
      <w:r w:rsidRPr="00CD786A">
        <w:t>4. Правил</w:t>
      </w:r>
      <w:r>
        <w:t>а</w:t>
      </w:r>
      <w:r w:rsidRPr="00CD786A">
        <w:t xml:space="preserve"> оказания </w:t>
      </w:r>
      <w:proofErr w:type="spellStart"/>
      <w:r w:rsidRPr="00CD786A">
        <w:t>телематических</w:t>
      </w:r>
      <w:proofErr w:type="spellEnd"/>
      <w:r w:rsidRPr="00CD786A">
        <w:t xml:space="preserve"> услуг связи, утвержденных постановлением Правительства РФ от 10.09.2007 № 575.</w:t>
      </w:r>
    </w:p>
    <w:p w:rsidR="001B2DC8" w:rsidRDefault="001B2DC8" w:rsidP="00525504">
      <w:pPr>
        <w:ind w:firstLine="709"/>
        <w:jc w:val="both"/>
      </w:pPr>
      <w:r>
        <w:lastRenderedPageBreak/>
        <w:t xml:space="preserve">5. </w:t>
      </w:r>
      <w:r w:rsidRPr="007F1B9C">
        <w:t>ГОСТ Р 53632-2009</w:t>
      </w:r>
      <w:r>
        <w:t xml:space="preserve"> «Показатели качества услуг доступа в интернет. Общие требования»</w:t>
      </w:r>
    </w:p>
    <w:p w:rsidR="001B2DC8" w:rsidRPr="00947C25" w:rsidRDefault="001B2DC8" w:rsidP="00525504">
      <w:pPr>
        <w:ind w:firstLine="709"/>
        <w:jc w:val="both"/>
      </w:pPr>
      <w:r>
        <w:t xml:space="preserve">6. </w:t>
      </w:r>
      <w:r w:rsidRPr="007F1B9C">
        <w:t xml:space="preserve">ГОСТ Р 555387-2012 </w:t>
      </w:r>
      <w:r>
        <w:t>«Качество услуги «Доступ в интернет». Показатели качества»</w:t>
      </w:r>
    </w:p>
    <w:p w:rsidR="00525504" w:rsidRDefault="00525504" w:rsidP="00525504">
      <w:pPr>
        <w:ind w:firstLine="709"/>
        <w:jc w:val="both"/>
      </w:pPr>
      <w:r>
        <w:t>Во всех случаях,</w:t>
      </w:r>
      <w:bookmarkEnd w:id="0"/>
      <w:r>
        <w:t xml:space="preserve"> когда в настоящей технической части или в приложениях к ней имеются ссылки на конкретные стандарты и нормы, которым должны соответствовать оказываемые услуги, а также поставляемые или используемые материалы, оборудование и другие товары, применяются положения последнего выпущенного или пересмотренного издания соответствующих действующих стандартов и норм, если иное специально не предусмотрено в настоящих документах. В случае утраты отдельными документами нормативной силы к моменту начала или в процессе оказания услуг, такие документы будут иметь рекомендательный характер в части, не противоречащей действующим к такому моменту нормативным актам.</w:t>
      </w:r>
    </w:p>
    <w:p w:rsidR="001B2DC8" w:rsidRPr="00CD786A" w:rsidRDefault="001B2DC8" w:rsidP="001B2DC8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C70F7D" w:rsidRPr="00AE0123" w:rsidRDefault="008016B6" w:rsidP="00C70F7D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="Calibri"/>
          <w:b/>
          <w:bCs/>
          <w:lang w:eastAsia="en-US"/>
        </w:rPr>
      </w:pPr>
      <w:r w:rsidRPr="00AE0123">
        <w:rPr>
          <w:rFonts w:eastAsia="Calibri"/>
          <w:b/>
          <w:bCs/>
          <w:lang w:eastAsia="en-US"/>
        </w:rPr>
        <w:t>Функциональные, технические и качественные характеристики,</w:t>
      </w:r>
    </w:p>
    <w:p w:rsidR="00C70F7D" w:rsidRDefault="008016B6" w:rsidP="00C70F7D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  <w:r w:rsidRPr="00AE0123">
        <w:rPr>
          <w:rFonts w:eastAsia="Calibri"/>
          <w:b/>
          <w:bCs/>
          <w:lang w:eastAsia="en-US"/>
        </w:rPr>
        <w:t xml:space="preserve">эксплуатационные характеристики </w:t>
      </w:r>
      <w:r>
        <w:rPr>
          <w:rFonts w:eastAsia="Calibri"/>
          <w:b/>
          <w:bCs/>
          <w:lang w:eastAsia="en-US"/>
        </w:rPr>
        <w:t>услуги</w:t>
      </w:r>
    </w:p>
    <w:p w:rsidR="00C70F7D" w:rsidRDefault="00C70F7D" w:rsidP="00C70F7D">
      <w:pPr>
        <w:tabs>
          <w:tab w:val="left" w:pos="0"/>
        </w:tabs>
        <w:spacing w:line="240" w:lineRule="exact"/>
        <w:rPr>
          <w:noProof/>
        </w:rPr>
      </w:pPr>
    </w:p>
    <w:tbl>
      <w:tblPr>
        <w:tblStyle w:val="a9"/>
        <w:tblW w:w="1148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1417"/>
        <w:gridCol w:w="4111"/>
        <w:gridCol w:w="426"/>
      </w:tblGrid>
      <w:tr w:rsidR="005035D7" w:rsidTr="00C70F7D">
        <w:trPr>
          <w:trHeight w:val="481"/>
        </w:trPr>
        <w:tc>
          <w:tcPr>
            <w:tcW w:w="56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70F7D" w:rsidRPr="00245A75" w:rsidRDefault="00C70F7D" w:rsidP="00C70F7D">
            <w:pPr>
              <w:tabs>
                <w:tab w:val="left" w:pos="0"/>
              </w:tabs>
              <w:spacing w:line="240" w:lineRule="exact"/>
              <w:jc w:val="center"/>
              <w:rPr>
                <w:b/>
                <w:kern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70F7D" w:rsidRPr="00245A75" w:rsidRDefault="008016B6" w:rsidP="00C70F7D">
            <w:pPr>
              <w:tabs>
                <w:tab w:val="left" w:pos="0"/>
              </w:tabs>
              <w:spacing w:line="240" w:lineRule="exact"/>
              <w:jc w:val="center"/>
            </w:pPr>
            <w:r w:rsidRPr="00245A75">
              <w:rPr>
                <w:b/>
                <w:kern w:val="28"/>
              </w:rPr>
              <w:t>№ п/п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C70F7D" w:rsidRPr="00245A75" w:rsidRDefault="008016B6" w:rsidP="00C70F7D">
            <w:pPr>
              <w:tabs>
                <w:tab w:val="left" w:pos="0"/>
              </w:tabs>
              <w:spacing w:line="240" w:lineRule="exact"/>
              <w:jc w:val="center"/>
            </w:pPr>
            <w:r w:rsidRPr="00245A75">
              <w:rPr>
                <w:b/>
                <w:kern w:val="28"/>
              </w:rPr>
              <w:t>Наименование товара, его характеристик, потребительских свойств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C70F7D" w:rsidRPr="00245A75" w:rsidRDefault="008016B6" w:rsidP="00C70F7D">
            <w:pPr>
              <w:tabs>
                <w:tab w:val="left" w:pos="0"/>
              </w:tabs>
              <w:spacing w:line="240" w:lineRule="exact"/>
              <w:jc w:val="center"/>
            </w:pPr>
            <w:r w:rsidRPr="00245A75">
              <w:rPr>
                <w:b/>
                <w:kern w:val="28"/>
              </w:rPr>
              <w:t>Ед. изм.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vAlign w:val="center"/>
          </w:tcPr>
          <w:p w:rsidR="00C70F7D" w:rsidRDefault="008016B6" w:rsidP="00C70F7D">
            <w:pPr>
              <w:tabs>
                <w:tab w:val="left" w:pos="0"/>
              </w:tabs>
              <w:spacing w:line="240" w:lineRule="exact"/>
              <w:jc w:val="center"/>
              <w:rPr>
                <w:b/>
              </w:rPr>
            </w:pPr>
            <w:r w:rsidRPr="00245A75">
              <w:rPr>
                <w:b/>
              </w:rPr>
              <w:t>Значение характеристики</w:t>
            </w:r>
          </w:p>
          <w:p w:rsidR="007A5B19" w:rsidRPr="00245A75" w:rsidRDefault="007A5B19" w:rsidP="00C70F7D">
            <w:pPr>
              <w:tabs>
                <w:tab w:val="left" w:pos="0"/>
              </w:tabs>
              <w:spacing w:line="240" w:lineRule="exact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0F7D" w:rsidRPr="00245A75" w:rsidRDefault="00C70F7D" w:rsidP="00C70F7D">
            <w:pPr>
              <w:tabs>
                <w:tab w:val="left" w:pos="0"/>
              </w:tabs>
              <w:spacing w:line="240" w:lineRule="exact"/>
              <w:jc w:val="center"/>
            </w:pPr>
          </w:p>
        </w:tc>
      </w:tr>
      <w:tr w:rsidR="005035D7" w:rsidTr="00C70F7D">
        <w:trPr>
          <w:trHeight w:val="239"/>
        </w:trPr>
        <w:tc>
          <w:tcPr>
            <w:tcW w:w="56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70F7D" w:rsidRPr="00245A75" w:rsidRDefault="00C70F7D" w:rsidP="00C70F7D">
            <w:pPr>
              <w:tabs>
                <w:tab w:val="left" w:pos="0"/>
              </w:tabs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70F7D" w:rsidRPr="00245A75" w:rsidRDefault="008016B6" w:rsidP="00C70F7D">
            <w:pPr>
              <w:tabs>
                <w:tab w:val="left" w:pos="0"/>
              </w:tabs>
              <w:spacing w:line="240" w:lineRule="exact"/>
              <w:jc w:val="center"/>
              <w:rPr>
                <w:lang w:val="en-US"/>
              </w:rPr>
            </w:pPr>
            <w:r w:rsidRPr="00245A75">
              <w:rPr>
                <w:lang w:val="en-US"/>
              </w:rPr>
              <w:t>1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C70F7D" w:rsidRPr="00245A75" w:rsidRDefault="008016B6" w:rsidP="00C70F7D">
            <w:pPr>
              <w:tabs>
                <w:tab w:val="left" w:pos="0"/>
              </w:tabs>
              <w:spacing w:line="240" w:lineRule="exact"/>
              <w:jc w:val="center"/>
              <w:rPr>
                <w:lang w:val="en-US"/>
              </w:rPr>
            </w:pPr>
            <w:r w:rsidRPr="00245A75">
              <w:rPr>
                <w:lang w:val="en-US"/>
              </w:rPr>
              <w:t>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C70F7D" w:rsidRPr="00245A75" w:rsidRDefault="008016B6" w:rsidP="00C70F7D">
            <w:pPr>
              <w:tabs>
                <w:tab w:val="left" w:pos="0"/>
              </w:tabs>
              <w:spacing w:line="240" w:lineRule="exact"/>
              <w:jc w:val="center"/>
              <w:rPr>
                <w:lang w:val="en-US"/>
              </w:rPr>
            </w:pPr>
            <w:r w:rsidRPr="00245A75">
              <w:rPr>
                <w:lang w:val="en-US"/>
              </w:rPr>
              <w:t>3</w:t>
            </w:r>
          </w:p>
        </w:tc>
        <w:tc>
          <w:tcPr>
            <w:tcW w:w="4111" w:type="dxa"/>
            <w:tcMar>
              <w:left w:w="0" w:type="dxa"/>
              <w:right w:w="0" w:type="dxa"/>
            </w:tcMar>
            <w:vAlign w:val="center"/>
          </w:tcPr>
          <w:p w:rsidR="00C70F7D" w:rsidRPr="00245A75" w:rsidRDefault="008016B6" w:rsidP="00C70F7D">
            <w:pPr>
              <w:tabs>
                <w:tab w:val="left" w:pos="0"/>
              </w:tabs>
              <w:spacing w:line="240" w:lineRule="exact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0F7D" w:rsidRPr="00245A75" w:rsidRDefault="00C70F7D" w:rsidP="00C70F7D">
            <w:pPr>
              <w:tabs>
                <w:tab w:val="left" w:pos="0"/>
              </w:tabs>
              <w:spacing w:line="240" w:lineRule="exact"/>
              <w:jc w:val="center"/>
            </w:pPr>
          </w:p>
        </w:tc>
      </w:tr>
      <w:tr w:rsidR="005035D7" w:rsidTr="00C70F7D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C70F7D" w:rsidRPr="00245A75" w:rsidRDefault="00C70F7D" w:rsidP="00C70F7D">
            <w:pPr>
              <w:tabs>
                <w:tab w:val="left" w:pos="0"/>
              </w:tabs>
            </w:pPr>
          </w:p>
        </w:tc>
        <w:tc>
          <w:tcPr>
            <w:tcW w:w="10490" w:type="dxa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9"/>
              <w:tblW w:w="1049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253"/>
              <w:gridCol w:w="1368"/>
              <w:gridCol w:w="4160"/>
            </w:tblGrid>
            <w:tr w:rsidR="005035D7" w:rsidTr="00C70F7D">
              <w:trPr>
                <w:trHeight w:val="227"/>
              </w:trPr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C70F7D" w:rsidRPr="00245A75" w:rsidRDefault="008016B6" w:rsidP="00C70F7D">
                  <w:pPr>
                    <w:tabs>
                      <w:tab w:val="left" w:pos="0"/>
                    </w:tabs>
                    <w:spacing w:line="240" w:lineRule="exact"/>
                    <w:jc w:val="center"/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</w:tcPr>
                <w:p w:rsidR="00C70F7D" w:rsidRDefault="008016B6" w:rsidP="00C70F7D">
                  <w:pPr>
                    <w:rPr>
                      <w:rFonts w:eastAsia="Calibri"/>
                      <w:noProof/>
                    </w:rPr>
                  </w:pPr>
                  <w:r w:rsidRPr="007D00F4">
                    <w:rPr>
                      <w:b/>
                      <w:noProof/>
                    </w:rPr>
                    <w:t>Услуги по</w:t>
                  </w:r>
                  <w:r w:rsidRPr="007D00F4">
                    <w:rPr>
                      <w:b/>
                    </w:rPr>
                    <w:t xml:space="preserve"> доступу к информационно-коммуникационной сети Интернет</w:t>
                  </w:r>
                  <w:r w:rsidRPr="00506822">
                    <w:rPr>
                      <w:rFonts w:eastAsia="Calibri"/>
                      <w:noProof/>
                    </w:rPr>
                    <w:t xml:space="preserve"> </w:t>
                  </w:r>
                </w:p>
                <w:p w:rsidR="00C70F7D" w:rsidRPr="00CA668D" w:rsidRDefault="008016B6" w:rsidP="007A5B19">
                  <w:r>
                    <w:t xml:space="preserve">(Место оказания услуг </w:t>
                  </w:r>
                  <w:r w:rsidR="007A5B19">
                    <w:t xml:space="preserve">– </w:t>
                  </w:r>
                  <w:r w:rsidR="007A5B19" w:rsidRPr="007A5B19">
                    <w:rPr>
                      <w:i/>
                      <w:color w:val="FF0000"/>
                    </w:rPr>
                    <w:t xml:space="preserve">генерируется из графика поставки </w:t>
                  </w:r>
                  <w:proofErr w:type="gramStart"/>
                  <w:r w:rsidR="007A5B19" w:rsidRPr="007A5B19">
                    <w:rPr>
                      <w:i/>
                      <w:color w:val="FF0000"/>
                    </w:rPr>
                    <w:t>товара</w:t>
                  </w:r>
                  <w:r w:rsidR="007A5B19" w:rsidRPr="007A5B19">
                    <w:rPr>
                      <w:color w:val="FF0000"/>
                    </w:rPr>
                    <w:t xml:space="preserve"> </w:t>
                  </w:r>
                  <w:r>
                    <w:t>)</w:t>
                  </w:r>
                  <w:proofErr w:type="gramEnd"/>
                </w:p>
              </w:tc>
              <w:tc>
                <w:tcPr>
                  <w:tcW w:w="5528" w:type="dxa"/>
                  <w:gridSpan w:val="2"/>
                  <w:tcBorders>
                    <w:bottom w:val="single" w:sz="4" w:space="0" w:color="auto"/>
                  </w:tcBorders>
                </w:tcPr>
                <w:p w:rsidR="00C70F7D" w:rsidRPr="007A5B19" w:rsidRDefault="00C70F7D" w:rsidP="00C70F7D"/>
              </w:tc>
            </w:tr>
            <w:tr w:rsidR="005035D7" w:rsidTr="00C70F7D">
              <w:trPr>
                <w:trHeight w:val="2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Pr="00A8438E" w:rsidRDefault="008016B6" w:rsidP="00C70F7D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  <w:lang w:val="en-US"/>
                    </w:rPr>
                  </w:pPr>
                  <w:r w:rsidRPr="00DB0A2F">
                    <w:rPr>
                      <w:noProof/>
                      <w:lang w:val="en-US"/>
                    </w:rPr>
                    <w:t>1</w:t>
                  </w:r>
                  <w:r>
                    <w:rPr>
                      <w:noProof/>
                      <w:lang w:val="en-US"/>
                    </w:rPr>
                    <w:t>.</w:t>
                  </w:r>
                  <w:r w:rsidRPr="00DB0A2F">
                    <w:rPr>
                      <w:noProof/>
                      <w:lang w:val="en-US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Default="008016B6" w:rsidP="00C70F7D">
                  <w:r w:rsidRPr="00245A75">
                    <w:rPr>
                      <w:bCs/>
                      <w:noProof/>
                      <w:lang w:val="en-US"/>
                    </w:rPr>
                    <w:t>Пропускная способность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Pr="00245A75" w:rsidRDefault="008016B6" w:rsidP="00C70F7D">
                  <w:pPr>
                    <w:rPr>
                      <w:lang w:val="en-US"/>
                    </w:rPr>
                  </w:pPr>
                  <w:r w:rsidRPr="002A718F">
                    <w:rPr>
                      <w:bCs/>
                      <w:noProof/>
                      <w:lang w:val="en-US"/>
                    </w:rPr>
                    <w:t>МБИТ/С</w:t>
                  </w: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Default="008016B6" w:rsidP="00C70F7D">
                  <w:pPr>
                    <w:rPr>
                      <w:noProof/>
                    </w:rPr>
                  </w:pPr>
                  <w:r w:rsidRPr="002A718F">
                    <w:rPr>
                      <w:bCs/>
                      <w:noProof/>
                      <w:lang w:val="en-US"/>
                    </w:rPr>
                    <w:t>Больше или</w:t>
                  </w:r>
                  <w:r>
                    <w:t xml:space="preserve"> равно</w:t>
                  </w:r>
                  <w:r>
                    <w:rPr>
                      <w:bCs/>
                      <w:noProof/>
                      <w:lang w:val="en-US"/>
                    </w:rPr>
                    <w:t xml:space="preserve"> </w:t>
                  </w:r>
                  <w:r w:rsidRPr="002A718F">
                    <w:rPr>
                      <w:bCs/>
                      <w:noProof/>
                      <w:lang w:val="en-US"/>
                    </w:rPr>
                    <w:t>50.0000</w:t>
                  </w:r>
                  <w:r>
                    <w:rPr>
                      <w:bCs/>
                      <w:noProof/>
                      <w:lang w:val="en-US"/>
                    </w:rPr>
                    <w:t xml:space="preserve">   </w:t>
                  </w:r>
                </w:p>
                <w:p w:rsidR="00C70F7D" w:rsidRPr="00245A75" w:rsidRDefault="00C70F7D" w:rsidP="00C70F7D">
                  <w:pPr>
                    <w:rPr>
                      <w:lang w:val="en-US"/>
                    </w:rPr>
                  </w:pPr>
                </w:p>
              </w:tc>
            </w:tr>
            <w:tr w:rsidR="005035D7" w:rsidTr="00C70F7D">
              <w:trPr>
                <w:trHeight w:val="2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Pr="00A8438E" w:rsidRDefault="008016B6" w:rsidP="00C70F7D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  <w:lang w:val="en-US"/>
                    </w:rPr>
                  </w:pPr>
                  <w:r w:rsidRPr="00DB0A2F">
                    <w:rPr>
                      <w:noProof/>
                      <w:lang w:val="en-US"/>
                    </w:rPr>
                    <w:t>1</w:t>
                  </w:r>
                  <w:r>
                    <w:rPr>
                      <w:noProof/>
                      <w:lang w:val="en-US"/>
                    </w:rPr>
                    <w:t>.</w:t>
                  </w:r>
                  <w:r w:rsidRPr="00DB0A2F">
                    <w:rPr>
                      <w:noProof/>
                      <w:lang w:val="en-US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Default="008016B6" w:rsidP="00C70F7D">
                  <w:r w:rsidRPr="00245A75">
                    <w:rPr>
                      <w:bCs/>
                      <w:noProof/>
                      <w:lang w:val="en-US"/>
                    </w:rPr>
                    <w:t>Коэффициент доступности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Pr="00245A75" w:rsidRDefault="008016B6" w:rsidP="00C70F7D">
                  <w:pPr>
                    <w:rPr>
                      <w:lang w:val="en-US"/>
                    </w:rPr>
                  </w:pPr>
                  <w:r w:rsidRPr="002A718F">
                    <w:rPr>
                      <w:bCs/>
                      <w:noProof/>
                      <w:lang w:val="en-US"/>
                    </w:rPr>
                    <w:t>ПРОЦ</w:t>
                  </w: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Default="008016B6" w:rsidP="00C70F7D">
                  <w:pPr>
                    <w:rPr>
                      <w:noProof/>
                    </w:rPr>
                  </w:pPr>
                  <w:r w:rsidRPr="002A718F">
                    <w:rPr>
                      <w:bCs/>
                      <w:noProof/>
                      <w:lang w:val="en-US"/>
                    </w:rPr>
                    <w:t>Больше или</w:t>
                  </w:r>
                  <w:r>
                    <w:t xml:space="preserve"> равно</w:t>
                  </w:r>
                  <w:r>
                    <w:rPr>
                      <w:bCs/>
                      <w:noProof/>
                      <w:lang w:val="en-US"/>
                    </w:rPr>
                    <w:t xml:space="preserve"> </w:t>
                  </w:r>
                  <w:r w:rsidRPr="002A718F">
                    <w:rPr>
                      <w:bCs/>
                      <w:noProof/>
                      <w:lang w:val="en-US"/>
                    </w:rPr>
                    <w:t>99.5000</w:t>
                  </w:r>
                  <w:r>
                    <w:rPr>
                      <w:bCs/>
                      <w:noProof/>
                      <w:lang w:val="en-US"/>
                    </w:rPr>
                    <w:t xml:space="preserve">   </w:t>
                  </w:r>
                </w:p>
                <w:p w:rsidR="00C70F7D" w:rsidRPr="00245A75" w:rsidRDefault="00C70F7D" w:rsidP="00C70F7D">
                  <w:pPr>
                    <w:rPr>
                      <w:lang w:val="en-US"/>
                    </w:rPr>
                  </w:pPr>
                </w:p>
              </w:tc>
            </w:tr>
            <w:tr w:rsidR="005035D7" w:rsidTr="00C70F7D">
              <w:trPr>
                <w:trHeight w:val="2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Pr="00A8438E" w:rsidRDefault="008016B6" w:rsidP="00C70F7D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  <w:lang w:val="en-US"/>
                    </w:rPr>
                  </w:pPr>
                  <w:r w:rsidRPr="00DB0A2F">
                    <w:rPr>
                      <w:noProof/>
                      <w:lang w:val="en-US"/>
                    </w:rPr>
                    <w:t>1</w:t>
                  </w:r>
                  <w:r>
                    <w:rPr>
                      <w:noProof/>
                      <w:lang w:val="en-US"/>
                    </w:rPr>
                    <w:t>.</w:t>
                  </w:r>
                  <w:r w:rsidRPr="00DB0A2F">
                    <w:rPr>
                      <w:noProof/>
                      <w:lang w:val="en-US"/>
                    </w:rPr>
                    <w:t>3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Default="008016B6" w:rsidP="00C70F7D">
                  <w:r w:rsidRPr="00245A75">
                    <w:rPr>
                      <w:bCs/>
                      <w:noProof/>
                      <w:lang w:val="en-US"/>
                    </w:rPr>
                    <w:t>Предельное значение</w:t>
                  </w:r>
                  <w:r>
                    <w:t xml:space="preserve"> пропускной способности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Pr="00245A75" w:rsidRDefault="008016B6" w:rsidP="00C70F7D">
                  <w:pPr>
                    <w:rPr>
                      <w:lang w:val="en-US"/>
                    </w:rPr>
                  </w:pPr>
                  <w:r w:rsidRPr="002A718F">
                    <w:rPr>
                      <w:bCs/>
                      <w:noProof/>
                      <w:lang w:val="en-US"/>
                    </w:rPr>
                    <w:t>МБИТ/С</w:t>
                  </w: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Default="008016B6" w:rsidP="00C70F7D">
                  <w:pPr>
                    <w:rPr>
                      <w:noProof/>
                    </w:rPr>
                  </w:pPr>
                  <w:r>
                    <w:rPr>
                      <w:bCs/>
                      <w:noProof/>
                      <w:lang w:val="en-US"/>
                    </w:rPr>
                    <w:t xml:space="preserve">    </w:t>
                  </w:r>
                  <w:r w:rsidRPr="002A718F">
                    <w:rPr>
                      <w:bCs/>
                      <w:noProof/>
                      <w:lang w:val="en-US"/>
                    </w:rPr>
                    <w:t>200.0000</w:t>
                  </w:r>
                </w:p>
                <w:p w:rsidR="00C70F7D" w:rsidRPr="00245A75" w:rsidRDefault="00C70F7D" w:rsidP="00C70F7D">
                  <w:pPr>
                    <w:rPr>
                      <w:lang w:val="en-US"/>
                    </w:rPr>
                  </w:pPr>
                </w:p>
              </w:tc>
            </w:tr>
            <w:tr w:rsidR="005035D7" w:rsidTr="00C70F7D">
              <w:trPr>
                <w:trHeight w:val="2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Pr="00A8438E" w:rsidRDefault="008016B6" w:rsidP="00C70F7D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  <w:lang w:val="en-US"/>
                    </w:rPr>
                  </w:pPr>
                  <w:r w:rsidRPr="00DB0A2F">
                    <w:rPr>
                      <w:noProof/>
                      <w:lang w:val="en-US"/>
                    </w:rPr>
                    <w:t>1</w:t>
                  </w:r>
                  <w:r>
                    <w:rPr>
                      <w:noProof/>
                      <w:lang w:val="en-US"/>
                    </w:rPr>
                    <w:t>.</w:t>
                  </w:r>
                  <w:r w:rsidRPr="00DB0A2F">
                    <w:rPr>
                      <w:noProof/>
                      <w:lang w:val="en-US"/>
                    </w:rPr>
                    <w:t>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Default="008016B6" w:rsidP="00C70F7D">
                  <w:r w:rsidRPr="00245A75">
                    <w:rPr>
                      <w:bCs/>
                      <w:noProof/>
                      <w:lang w:val="en-US"/>
                    </w:rPr>
                    <w:t>Форма учета</w:t>
                  </w:r>
                  <w:r>
                    <w:t xml:space="preserve"> трафика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Pr="00245A75" w:rsidRDefault="00C70F7D" w:rsidP="00C70F7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Default="008016B6" w:rsidP="00C70F7D">
                  <w:pPr>
                    <w:rPr>
                      <w:noProof/>
                    </w:rPr>
                  </w:pPr>
                  <w:r w:rsidRPr="002A718F">
                    <w:rPr>
                      <w:bCs/>
                      <w:noProof/>
                      <w:lang w:val="en-US"/>
                    </w:rPr>
                    <w:t>Безлимитная</w:t>
                  </w:r>
                </w:p>
                <w:p w:rsidR="00C70F7D" w:rsidRPr="00245A75" w:rsidRDefault="00C70F7D" w:rsidP="00C70F7D">
                  <w:pPr>
                    <w:rPr>
                      <w:lang w:val="en-US"/>
                    </w:rPr>
                  </w:pPr>
                </w:p>
              </w:tc>
            </w:tr>
            <w:tr w:rsidR="005035D7" w:rsidTr="00C70F7D">
              <w:trPr>
                <w:trHeight w:val="2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Pr="00A8438E" w:rsidRDefault="008016B6" w:rsidP="00C70F7D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  <w:lang w:val="en-US"/>
                    </w:rPr>
                  </w:pPr>
                  <w:r w:rsidRPr="00DB0A2F">
                    <w:rPr>
                      <w:noProof/>
                      <w:lang w:val="en-US"/>
                    </w:rPr>
                    <w:t>1</w:t>
                  </w:r>
                  <w:r>
                    <w:rPr>
                      <w:noProof/>
                      <w:lang w:val="en-US"/>
                    </w:rPr>
                    <w:t>.</w:t>
                  </w:r>
                  <w:r w:rsidRPr="00DB0A2F">
                    <w:rPr>
                      <w:noProof/>
                      <w:lang w:val="en-US"/>
                    </w:rPr>
                    <w:t>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Default="008016B6" w:rsidP="00C70F7D">
                  <w:r w:rsidRPr="00245A75">
                    <w:rPr>
                      <w:bCs/>
                      <w:noProof/>
                      <w:lang w:val="en-US"/>
                    </w:rPr>
                    <w:t>Количество предоставляемых</w:t>
                  </w:r>
                  <w:r>
                    <w:t xml:space="preserve"> IP-адресов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Pr="00245A75" w:rsidRDefault="008016B6" w:rsidP="00C70F7D">
                  <w:pPr>
                    <w:rPr>
                      <w:lang w:val="en-US"/>
                    </w:rPr>
                  </w:pPr>
                  <w:r w:rsidRPr="002A718F">
                    <w:rPr>
                      <w:bCs/>
                      <w:noProof/>
                      <w:lang w:val="en-US"/>
                    </w:rPr>
                    <w:t>ШТ</w:t>
                  </w: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Default="008016B6" w:rsidP="00C70F7D">
                  <w:pPr>
                    <w:rPr>
                      <w:noProof/>
                    </w:rPr>
                  </w:pPr>
                  <w:r>
                    <w:rPr>
                      <w:bCs/>
                      <w:noProof/>
                      <w:lang w:val="en-US"/>
                    </w:rPr>
                    <w:t xml:space="preserve">    </w:t>
                  </w:r>
                  <w:r w:rsidRPr="002A718F">
                    <w:rPr>
                      <w:bCs/>
                      <w:noProof/>
                      <w:lang w:val="en-US"/>
                    </w:rPr>
                    <w:t>1.0000</w:t>
                  </w:r>
                </w:p>
                <w:p w:rsidR="00C70F7D" w:rsidRPr="00245A75" w:rsidRDefault="00C70F7D" w:rsidP="00C70F7D">
                  <w:pPr>
                    <w:rPr>
                      <w:lang w:val="en-US"/>
                    </w:rPr>
                  </w:pPr>
                </w:p>
              </w:tc>
            </w:tr>
            <w:tr w:rsidR="005035D7" w:rsidTr="00C70F7D">
              <w:trPr>
                <w:trHeight w:val="2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Pr="00A8438E" w:rsidRDefault="008016B6" w:rsidP="00C70F7D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  <w:lang w:val="en-US"/>
                    </w:rPr>
                  </w:pPr>
                  <w:r w:rsidRPr="00DB0A2F">
                    <w:rPr>
                      <w:noProof/>
                      <w:lang w:val="en-US"/>
                    </w:rPr>
                    <w:t>1</w:t>
                  </w:r>
                  <w:r>
                    <w:rPr>
                      <w:noProof/>
                      <w:lang w:val="en-US"/>
                    </w:rPr>
                    <w:t>.</w:t>
                  </w:r>
                  <w:r w:rsidRPr="00DB0A2F">
                    <w:rPr>
                      <w:noProof/>
                      <w:lang w:val="en-US"/>
                    </w:rPr>
                    <w:t>6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Default="008016B6" w:rsidP="00C70F7D">
                  <w:r w:rsidRPr="00245A75">
                    <w:rPr>
                      <w:bCs/>
                      <w:noProof/>
                      <w:lang w:val="en-US"/>
                    </w:rPr>
                    <w:t>Периодичность предоставления</w:t>
                  </w:r>
                  <w:r>
                    <w:t xml:space="preserve"> доступа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Pr="00245A75" w:rsidRDefault="00C70F7D" w:rsidP="00C70F7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Default="008016B6" w:rsidP="00C70F7D">
                  <w:pPr>
                    <w:rPr>
                      <w:noProof/>
                    </w:rPr>
                  </w:pPr>
                  <w:r w:rsidRPr="001B2DC8">
                    <w:rPr>
                      <w:bCs/>
                      <w:noProof/>
                    </w:rPr>
                    <w:t>24 часа</w:t>
                  </w:r>
                  <w:r>
                    <w:t xml:space="preserve"> в сутки, 7 дней в неделю</w:t>
                  </w:r>
                </w:p>
                <w:p w:rsidR="00C70F7D" w:rsidRPr="001B2DC8" w:rsidRDefault="00C70F7D" w:rsidP="00C70F7D"/>
              </w:tc>
            </w:tr>
          </w:tbl>
          <w:p w:rsidR="00C70F7D" w:rsidRPr="001B2DC8" w:rsidRDefault="00C70F7D" w:rsidP="00C70F7D"/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C70F7D" w:rsidRPr="001B2DC8" w:rsidRDefault="00C70F7D" w:rsidP="00C70F7D"/>
        </w:tc>
      </w:tr>
      <w:tr w:rsidR="005035D7" w:rsidTr="00C70F7D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C70F7D" w:rsidRPr="00245A75" w:rsidRDefault="00C70F7D" w:rsidP="00C70F7D">
            <w:pPr>
              <w:tabs>
                <w:tab w:val="left" w:pos="0"/>
              </w:tabs>
            </w:pPr>
          </w:p>
        </w:tc>
        <w:tc>
          <w:tcPr>
            <w:tcW w:w="10490" w:type="dxa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9"/>
              <w:tblW w:w="1049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253"/>
              <w:gridCol w:w="1368"/>
              <w:gridCol w:w="4160"/>
            </w:tblGrid>
            <w:tr w:rsidR="005035D7" w:rsidTr="00C70F7D">
              <w:trPr>
                <w:trHeight w:val="227"/>
              </w:trPr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C70F7D" w:rsidRPr="00245A75" w:rsidRDefault="008016B6" w:rsidP="00C70F7D">
                  <w:pPr>
                    <w:tabs>
                      <w:tab w:val="left" w:pos="0"/>
                    </w:tabs>
                    <w:spacing w:line="240" w:lineRule="exact"/>
                    <w:jc w:val="center"/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</w:tcPr>
                <w:p w:rsidR="00C70F7D" w:rsidRDefault="008016B6" w:rsidP="00C70F7D">
                  <w:pPr>
                    <w:rPr>
                      <w:rFonts w:eastAsia="Calibri"/>
                      <w:noProof/>
                    </w:rPr>
                  </w:pPr>
                  <w:r w:rsidRPr="007D00F4">
                    <w:rPr>
                      <w:b/>
                      <w:noProof/>
                    </w:rPr>
                    <w:t>Услуги по</w:t>
                  </w:r>
                  <w:r w:rsidRPr="007D00F4">
                    <w:rPr>
                      <w:b/>
                    </w:rPr>
                    <w:t xml:space="preserve"> доступу к информационно-коммуникационной сети Интернет</w:t>
                  </w:r>
                  <w:r w:rsidRPr="00506822">
                    <w:rPr>
                      <w:rFonts w:eastAsia="Calibri"/>
                      <w:noProof/>
                    </w:rPr>
                    <w:t xml:space="preserve"> </w:t>
                  </w:r>
                </w:p>
                <w:p w:rsidR="00C70F7D" w:rsidRPr="00CA668D" w:rsidRDefault="008016B6" w:rsidP="00C70F7D">
                  <w:r>
                    <w:t xml:space="preserve">(Место оказания услуг - </w:t>
                  </w:r>
                  <w:r w:rsidR="007A5B19">
                    <w:t xml:space="preserve">– </w:t>
                  </w:r>
                  <w:r w:rsidR="007A5B19" w:rsidRPr="007A5B19">
                    <w:rPr>
                      <w:i/>
                      <w:color w:val="FF0000"/>
                    </w:rPr>
                    <w:t>генерируется из графика поставки товара</w:t>
                  </w:r>
                  <w:r>
                    <w:t>)</w:t>
                  </w:r>
                </w:p>
              </w:tc>
              <w:tc>
                <w:tcPr>
                  <w:tcW w:w="5528" w:type="dxa"/>
                  <w:gridSpan w:val="2"/>
                  <w:tcBorders>
                    <w:bottom w:val="single" w:sz="4" w:space="0" w:color="auto"/>
                  </w:tcBorders>
                </w:tcPr>
                <w:p w:rsidR="00C70F7D" w:rsidRPr="007A5B19" w:rsidRDefault="00C70F7D" w:rsidP="00C70F7D"/>
              </w:tc>
            </w:tr>
            <w:tr w:rsidR="005035D7" w:rsidTr="00C70F7D">
              <w:trPr>
                <w:trHeight w:val="2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Pr="00A8438E" w:rsidRDefault="008016B6" w:rsidP="00C70F7D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  <w:lang w:val="en-US"/>
                    </w:rPr>
                  </w:pPr>
                  <w:r w:rsidRPr="00DB0A2F">
                    <w:rPr>
                      <w:noProof/>
                      <w:lang w:val="en-US"/>
                    </w:rPr>
                    <w:t>2</w:t>
                  </w:r>
                  <w:r>
                    <w:rPr>
                      <w:noProof/>
                      <w:lang w:val="en-US"/>
                    </w:rPr>
                    <w:t>.</w:t>
                  </w:r>
                  <w:r w:rsidRPr="00DB0A2F">
                    <w:rPr>
                      <w:noProof/>
                      <w:lang w:val="en-US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Default="008016B6" w:rsidP="00C70F7D">
                  <w:r w:rsidRPr="00245A75">
                    <w:rPr>
                      <w:bCs/>
                      <w:noProof/>
                      <w:lang w:val="en-US"/>
                    </w:rPr>
                    <w:t>Пропускная способность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Pr="00245A75" w:rsidRDefault="008016B6" w:rsidP="00C70F7D">
                  <w:pPr>
                    <w:rPr>
                      <w:lang w:val="en-US"/>
                    </w:rPr>
                  </w:pPr>
                  <w:r w:rsidRPr="002A718F">
                    <w:rPr>
                      <w:bCs/>
                      <w:noProof/>
                      <w:lang w:val="en-US"/>
                    </w:rPr>
                    <w:t>МБИТ/С</w:t>
                  </w: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Default="008016B6" w:rsidP="00C70F7D">
                  <w:pPr>
                    <w:rPr>
                      <w:noProof/>
                    </w:rPr>
                  </w:pPr>
                  <w:r w:rsidRPr="002A718F">
                    <w:rPr>
                      <w:bCs/>
                      <w:noProof/>
                      <w:lang w:val="en-US"/>
                    </w:rPr>
                    <w:t>Больше или</w:t>
                  </w:r>
                  <w:r>
                    <w:t xml:space="preserve"> равно</w:t>
                  </w:r>
                  <w:r>
                    <w:rPr>
                      <w:bCs/>
                      <w:noProof/>
                      <w:lang w:val="en-US"/>
                    </w:rPr>
                    <w:t xml:space="preserve"> </w:t>
                  </w:r>
                  <w:r w:rsidRPr="002A718F">
                    <w:rPr>
                      <w:bCs/>
                      <w:noProof/>
                      <w:lang w:val="en-US"/>
                    </w:rPr>
                    <w:t>10.0000</w:t>
                  </w:r>
                  <w:r>
                    <w:rPr>
                      <w:bCs/>
                      <w:noProof/>
                      <w:lang w:val="en-US"/>
                    </w:rPr>
                    <w:t xml:space="preserve">   </w:t>
                  </w:r>
                </w:p>
                <w:p w:rsidR="00C70F7D" w:rsidRPr="00245A75" w:rsidRDefault="00C70F7D" w:rsidP="00C70F7D">
                  <w:pPr>
                    <w:rPr>
                      <w:lang w:val="en-US"/>
                    </w:rPr>
                  </w:pPr>
                </w:p>
              </w:tc>
            </w:tr>
            <w:tr w:rsidR="005035D7" w:rsidTr="00C70F7D">
              <w:trPr>
                <w:trHeight w:val="2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Pr="00A8438E" w:rsidRDefault="008016B6" w:rsidP="00C70F7D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  <w:lang w:val="en-US"/>
                    </w:rPr>
                  </w:pPr>
                  <w:r w:rsidRPr="00DB0A2F">
                    <w:rPr>
                      <w:noProof/>
                      <w:lang w:val="en-US"/>
                    </w:rPr>
                    <w:t>2</w:t>
                  </w:r>
                  <w:r>
                    <w:rPr>
                      <w:noProof/>
                      <w:lang w:val="en-US"/>
                    </w:rPr>
                    <w:t>.</w:t>
                  </w:r>
                  <w:r w:rsidRPr="00DB0A2F">
                    <w:rPr>
                      <w:noProof/>
                      <w:lang w:val="en-US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Default="008016B6" w:rsidP="00C70F7D">
                  <w:r w:rsidRPr="00245A75">
                    <w:rPr>
                      <w:bCs/>
                      <w:noProof/>
                      <w:lang w:val="en-US"/>
                    </w:rPr>
                    <w:t>Предельное значение</w:t>
                  </w:r>
                  <w:r>
                    <w:t xml:space="preserve"> пропускной способности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Pr="00245A75" w:rsidRDefault="008016B6" w:rsidP="00C70F7D">
                  <w:pPr>
                    <w:rPr>
                      <w:lang w:val="en-US"/>
                    </w:rPr>
                  </w:pPr>
                  <w:r w:rsidRPr="002A718F">
                    <w:rPr>
                      <w:bCs/>
                      <w:noProof/>
                      <w:lang w:val="en-US"/>
                    </w:rPr>
                    <w:t>МБИТ/С</w:t>
                  </w: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0F7D" w:rsidRDefault="008016B6" w:rsidP="00C70F7D">
                  <w:pPr>
                    <w:rPr>
                      <w:noProof/>
                    </w:rPr>
                  </w:pPr>
                  <w:r>
                    <w:rPr>
                      <w:bCs/>
                      <w:noProof/>
                      <w:lang w:val="en-US"/>
                    </w:rPr>
                    <w:t xml:space="preserve">    </w:t>
                  </w:r>
                  <w:r w:rsidRPr="002A718F">
                    <w:rPr>
                      <w:bCs/>
                      <w:noProof/>
                      <w:lang w:val="en-US"/>
                    </w:rPr>
                    <w:t>200.0000</w:t>
                  </w:r>
                </w:p>
                <w:p w:rsidR="00C70F7D" w:rsidRPr="00245A75" w:rsidRDefault="00C70F7D" w:rsidP="00C70F7D">
                  <w:pPr>
                    <w:rPr>
                      <w:lang w:val="en-US"/>
                    </w:rPr>
                  </w:pPr>
                </w:p>
              </w:tc>
            </w:tr>
            <w:tr w:rsidR="008C0C3F" w:rsidTr="00C70F7D">
              <w:trPr>
                <w:trHeight w:val="2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0C3F" w:rsidRPr="00A8438E" w:rsidRDefault="008C0C3F" w:rsidP="008C0C3F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  <w:lang w:val="en-US"/>
                    </w:rPr>
                  </w:pPr>
                  <w:r w:rsidRPr="00DB0A2F">
                    <w:rPr>
                      <w:noProof/>
                      <w:lang w:val="en-US"/>
                    </w:rPr>
                    <w:t>2</w:t>
                  </w:r>
                  <w:r>
                    <w:rPr>
                      <w:noProof/>
                      <w:lang w:val="en-US"/>
                    </w:rPr>
                    <w:t>.</w:t>
                  </w:r>
                  <w:r w:rsidRPr="00DB0A2F">
                    <w:rPr>
                      <w:noProof/>
                      <w:lang w:val="en-US"/>
                    </w:rPr>
                    <w:t>3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0C3F" w:rsidRPr="007A5B19" w:rsidRDefault="008C0C3F" w:rsidP="008C0C3F">
                  <w:r>
                    <w:rPr>
                      <w:bCs/>
                      <w:noProof/>
                    </w:rPr>
                    <w:t>Объем трафика в месяц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0C3F" w:rsidRPr="007A5B19" w:rsidRDefault="008C0C3F" w:rsidP="008C0C3F">
                  <w:r>
                    <w:t>МБАЙТ</w:t>
                  </w: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0C3F" w:rsidRDefault="008C0C3F" w:rsidP="008C0C3F">
                  <w:pPr>
                    <w:rPr>
                      <w:noProof/>
                    </w:rPr>
                  </w:pPr>
                  <w:r w:rsidRPr="002A718F">
                    <w:rPr>
                      <w:bCs/>
                      <w:noProof/>
                      <w:lang w:val="en-US"/>
                    </w:rPr>
                    <w:t>Больше или</w:t>
                  </w:r>
                  <w:r>
                    <w:t xml:space="preserve"> равно</w:t>
                  </w:r>
                  <w:r>
                    <w:rPr>
                      <w:bCs/>
                      <w:noProof/>
                      <w:lang w:val="en-US"/>
                    </w:rPr>
                    <w:t xml:space="preserve"> 2</w:t>
                  </w:r>
                  <w:r w:rsidRPr="002A718F">
                    <w:rPr>
                      <w:bCs/>
                      <w:noProof/>
                      <w:lang w:val="en-US"/>
                    </w:rPr>
                    <w:t>0</w:t>
                  </w:r>
                  <w:r>
                    <w:rPr>
                      <w:bCs/>
                      <w:noProof/>
                    </w:rPr>
                    <w:t xml:space="preserve"> 000</w:t>
                  </w:r>
                  <w:r w:rsidRPr="002A718F">
                    <w:rPr>
                      <w:bCs/>
                      <w:noProof/>
                      <w:lang w:val="en-US"/>
                    </w:rPr>
                    <w:t>.0</w:t>
                  </w:r>
                  <w:r>
                    <w:rPr>
                      <w:bCs/>
                      <w:noProof/>
                    </w:rPr>
                    <w:t>00</w:t>
                  </w:r>
                  <w:r>
                    <w:rPr>
                      <w:bCs/>
                      <w:noProof/>
                      <w:lang w:val="en-US"/>
                    </w:rPr>
                    <w:t xml:space="preserve">0  </w:t>
                  </w:r>
                </w:p>
                <w:p w:rsidR="008C0C3F" w:rsidRPr="00245A75" w:rsidRDefault="008C0C3F" w:rsidP="008C0C3F">
                  <w:pPr>
                    <w:rPr>
                      <w:lang w:val="en-US"/>
                    </w:rPr>
                  </w:pPr>
                </w:p>
              </w:tc>
            </w:tr>
            <w:tr w:rsidR="008C0C3F" w:rsidTr="00C70F7D">
              <w:trPr>
                <w:trHeight w:val="2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0C3F" w:rsidRPr="00A8438E" w:rsidRDefault="008C0C3F" w:rsidP="008C0C3F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  <w:lang w:val="en-US"/>
                    </w:rPr>
                  </w:pPr>
                  <w:r w:rsidRPr="00DB0A2F">
                    <w:rPr>
                      <w:noProof/>
                      <w:lang w:val="en-US"/>
                    </w:rPr>
                    <w:t>2</w:t>
                  </w:r>
                  <w:r>
                    <w:rPr>
                      <w:noProof/>
                      <w:lang w:val="en-US"/>
                    </w:rPr>
                    <w:t>.</w:t>
                  </w:r>
                  <w:r w:rsidRPr="00DB0A2F">
                    <w:rPr>
                      <w:noProof/>
                      <w:lang w:val="en-US"/>
                    </w:rPr>
                    <w:t>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0C3F" w:rsidRDefault="008C0C3F" w:rsidP="008C0C3F">
                  <w:r w:rsidRPr="00245A75">
                    <w:rPr>
                      <w:bCs/>
                      <w:noProof/>
                      <w:lang w:val="en-US"/>
                    </w:rPr>
                    <w:t>Количество предоставляемых</w:t>
                  </w:r>
                  <w:r>
                    <w:t xml:space="preserve"> IP-адресов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0C3F" w:rsidRPr="00245A75" w:rsidRDefault="008C0C3F" w:rsidP="008C0C3F">
                  <w:pPr>
                    <w:rPr>
                      <w:lang w:val="en-US"/>
                    </w:rPr>
                  </w:pPr>
                  <w:r w:rsidRPr="002A718F">
                    <w:rPr>
                      <w:bCs/>
                      <w:noProof/>
                      <w:lang w:val="en-US"/>
                    </w:rPr>
                    <w:t>ШТ</w:t>
                  </w: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0C3F" w:rsidRDefault="008C0C3F" w:rsidP="008C0C3F">
                  <w:pPr>
                    <w:rPr>
                      <w:noProof/>
                    </w:rPr>
                  </w:pPr>
                  <w:r>
                    <w:rPr>
                      <w:bCs/>
                      <w:noProof/>
                      <w:lang w:val="en-US"/>
                    </w:rPr>
                    <w:t xml:space="preserve">    </w:t>
                  </w:r>
                  <w:r w:rsidRPr="002A718F">
                    <w:rPr>
                      <w:bCs/>
                      <w:noProof/>
                      <w:lang w:val="en-US"/>
                    </w:rPr>
                    <w:t>1.0000</w:t>
                  </w:r>
                </w:p>
                <w:p w:rsidR="008C0C3F" w:rsidRPr="00245A75" w:rsidRDefault="008C0C3F" w:rsidP="008C0C3F">
                  <w:pPr>
                    <w:rPr>
                      <w:lang w:val="en-US"/>
                    </w:rPr>
                  </w:pPr>
                </w:p>
              </w:tc>
            </w:tr>
            <w:tr w:rsidR="008C0C3F" w:rsidTr="00C70F7D">
              <w:trPr>
                <w:trHeight w:val="2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0C3F" w:rsidRPr="00A8438E" w:rsidRDefault="008C0C3F" w:rsidP="008C0C3F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  <w:lang w:val="en-US"/>
                    </w:rPr>
                  </w:pPr>
                  <w:r w:rsidRPr="00DB0A2F">
                    <w:rPr>
                      <w:noProof/>
                      <w:lang w:val="en-US"/>
                    </w:rPr>
                    <w:t>2</w:t>
                  </w:r>
                  <w:r>
                    <w:rPr>
                      <w:noProof/>
                      <w:lang w:val="en-US"/>
                    </w:rPr>
                    <w:t>.</w:t>
                  </w:r>
                  <w:r w:rsidRPr="00DB0A2F">
                    <w:rPr>
                      <w:noProof/>
                      <w:lang w:val="en-US"/>
                    </w:rPr>
                    <w:t>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0C3F" w:rsidRDefault="008C0C3F" w:rsidP="008C0C3F">
                  <w:r w:rsidRPr="00245A75">
                    <w:rPr>
                      <w:bCs/>
                      <w:noProof/>
                      <w:lang w:val="en-US"/>
                    </w:rPr>
                    <w:t>Периодичность предоставления</w:t>
                  </w:r>
                  <w:r>
                    <w:t xml:space="preserve"> доступа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0C3F" w:rsidRPr="00245A75" w:rsidRDefault="008C0C3F" w:rsidP="008C0C3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0C3F" w:rsidRDefault="008C0C3F" w:rsidP="008C0C3F">
                  <w:pPr>
                    <w:rPr>
                      <w:noProof/>
                    </w:rPr>
                  </w:pPr>
                  <w:r w:rsidRPr="001B2DC8">
                    <w:rPr>
                      <w:bCs/>
                      <w:noProof/>
                    </w:rPr>
                    <w:t>24 часа</w:t>
                  </w:r>
                  <w:r>
                    <w:t xml:space="preserve"> в сутки, 7 дней в неделю</w:t>
                  </w:r>
                </w:p>
                <w:p w:rsidR="008C0C3F" w:rsidRPr="001B2DC8" w:rsidRDefault="008C0C3F" w:rsidP="008C0C3F"/>
              </w:tc>
            </w:tr>
            <w:tr w:rsidR="008C0C3F" w:rsidTr="00C70F7D">
              <w:trPr>
                <w:trHeight w:val="2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0C3F" w:rsidRPr="00A8438E" w:rsidRDefault="008C0C3F" w:rsidP="008C0C3F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  <w:lang w:val="en-US"/>
                    </w:rPr>
                  </w:pPr>
                  <w:r w:rsidRPr="00DB0A2F">
                    <w:rPr>
                      <w:noProof/>
                      <w:lang w:val="en-US"/>
                    </w:rPr>
                    <w:t>2</w:t>
                  </w:r>
                  <w:r>
                    <w:rPr>
                      <w:noProof/>
                      <w:lang w:val="en-US"/>
                    </w:rPr>
                    <w:t>.</w:t>
                  </w:r>
                  <w:r w:rsidRPr="00DB0A2F">
                    <w:rPr>
                      <w:noProof/>
                      <w:lang w:val="en-US"/>
                    </w:rPr>
                    <w:t>6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0C3F" w:rsidRDefault="008C0C3F" w:rsidP="008C0C3F">
                  <w:r w:rsidRPr="00245A75">
                    <w:rPr>
                      <w:bCs/>
                      <w:noProof/>
                      <w:lang w:val="en-US"/>
                    </w:rPr>
                    <w:t>Коэффициент доступности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0C3F" w:rsidRPr="00245A75" w:rsidRDefault="008C0C3F" w:rsidP="008C0C3F">
                  <w:pPr>
                    <w:rPr>
                      <w:lang w:val="en-US"/>
                    </w:rPr>
                  </w:pPr>
                  <w:r w:rsidRPr="002A718F">
                    <w:rPr>
                      <w:bCs/>
                      <w:noProof/>
                      <w:lang w:val="en-US"/>
                    </w:rPr>
                    <w:t>ПРОЦ</w:t>
                  </w: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0C3F" w:rsidRDefault="008C0C3F" w:rsidP="008C0C3F">
                  <w:pPr>
                    <w:rPr>
                      <w:noProof/>
                    </w:rPr>
                  </w:pPr>
                  <w:r w:rsidRPr="002A718F">
                    <w:rPr>
                      <w:bCs/>
                      <w:noProof/>
                      <w:lang w:val="en-US"/>
                    </w:rPr>
                    <w:t>Больше или</w:t>
                  </w:r>
                  <w:r>
                    <w:t xml:space="preserve"> равно</w:t>
                  </w:r>
                  <w:r>
                    <w:rPr>
                      <w:bCs/>
                      <w:noProof/>
                      <w:lang w:val="en-US"/>
                    </w:rPr>
                    <w:t xml:space="preserve"> </w:t>
                  </w:r>
                  <w:r w:rsidRPr="002A718F">
                    <w:rPr>
                      <w:bCs/>
                      <w:noProof/>
                      <w:lang w:val="en-US"/>
                    </w:rPr>
                    <w:t>99.5000</w:t>
                  </w:r>
                  <w:r>
                    <w:rPr>
                      <w:bCs/>
                      <w:noProof/>
                      <w:lang w:val="en-US"/>
                    </w:rPr>
                    <w:t xml:space="preserve">   </w:t>
                  </w:r>
                </w:p>
                <w:p w:rsidR="008C0C3F" w:rsidRPr="00245A75" w:rsidRDefault="008C0C3F" w:rsidP="008C0C3F">
                  <w:pPr>
                    <w:rPr>
                      <w:lang w:val="en-US"/>
                    </w:rPr>
                  </w:pPr>
                </w:p>
              </w:tc>
            </w:tr>
          </w:tbl>
          <w:p w:rsidR="00C70F7D" w:rsidRPr="00245A75" w:rsidRDefault="00C70F7D" w:rsidP="00C70F7D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C70F7D" w:rsidRPr="00245A75" w:rsidRDefault="00C70F7D" w:rsidP="00C70F7D">
            <w:pPr>
              <w:rPr>
                <w:lang w:val="en-US"/>
              </w:rPr>
            </w:pPr>
          </w:p>
        </w:tc>
      </w:tr>
    </w:tbl>
    <w:p w:rsidR="00C70F7D" w:rsidRDefault="00C70F7D" w:rsidP="00C70F7D">
      <w:pPr>
        <w:spacing w:line="240" w:lineRule="exact"/>
        <w:ind w:firstLine="709"/>
        <w:jc w:val="both"/>
        <w:rPr>
          <w:lang w:val="en-US"/>
        </w:rPr>
      </w:pPr>
    </w:p>
    <w:p w:rsidR="00C70F7D" w:rsidRDefault="00C70F7D" w:rsidP="00C70F7D">
      <w:pPr>
        <w:spacing w:line="240" w:lineRule="exact"/>
        <w:ind w:firstLine="709"/>
        <w:jc w:val="both"/>
        <w:rPr>
          <w:lang w:val="en-US"/>
        </w:rPr>
      </w:pPr>
    </w:p>
    <w:p w:rsidR="00C70F7D" w:rsidRPr="001B2DC8" w:rsidRDefault="008016B6" w:rsidP="00C70F7D">
      <w:pPr>
        <w:tabs>
          <w:tab w:val="left" w:pos="0"/>
        </w:tabs>
        <w:spacing w:line="240" w:lineRule="exact"/>
        <w:jc w:val="center"/>
        <w:rPr>
          <w:rFonts w:eastAsia="Calibri"/>
          <w:b/>
        </w:rPr>
      </w:pPr>
      <w:r w:rsidRPr="00316305">
        <w:rPr>
          <w:rFonts w:eastAsia="Calibri"/>
          <w:b/>
        </w:rPr>
        <w:t xml:space="preserve">Обоснование необходимости включения в описание </w:t>
      </w:r>
      <w:r>
        <w:rPr>
          <w:rFonts w:eastAsia="Calibri"/>
          <w:b/>
        </w:rPr>
        <w:t>услуг</w:t>
      </w:r>
      <w:r w:rsidRPr="00316305">
        <w:rPr>
          <w:rFonts w:eastAsia="Calibri"/>
          <w:b/>
        </w:rPr>
        <w:t xml:space="preserve"> дополнительной информации, дополнительных потребительских свойств (в том числе функциональных, технических, качественных, эксплуатационных характеристик)</w:t>
      </w:r>
    </w:p>
    <w:p w:rsidR="00C70F7D" w:rsidRPr="001B2DC8" w:rsidRDefault="00C70F7D" w:rsidP="00C70F7D">
      <w:pPr>
        <w:tabs>
          <w:tab w:val="left" w:pos="0"/>
        </w:tabs>
        <w:spacing w:line="240" w:lineRule="exact"/>
        <w:jc w:val="center"/>
        <w:rPr>
          <w:rFonts w:eastAsia="Calibri"/>
          <w:b/>
        </w:rPr>
      </w:pPr>
    </w:p>
    <w:p w:rsidR="00C70F7D" w:rsidRPr="001B2DC8" w:rsidRDefault="008016B6" w:rsidP="00C70F7D">
      <w:pPr>
        <w:tabs>
          <w:tab w:val="left" w:pos="0"/>
        </w:tabs>
        <w:spacing w:line="240" w:lineRule="exact"/>
        <w:ind w:firstLine="709"/>
        <w:jc w:val="both"/>
        <w:rPr>
          <w:b/>
          <w:bCs/>
          <w:noProof/>
        </w:rPr>
      </w:pPr>
      <w:r w:rsidRPr="004C4D48">
        <w:rPr>
          <w:b/>
          <w:bCs/>
          <w:noProof/>
        </w:rPr>
        <w:t>Услуги по доступу к информационно-коммуникационной сети Интернет</w:t>
      </w:r>
      <w:r w:rsidRPr="004C4D48">
        <w:rPr>
          <w:b/>
        </w:rPr>
        <w:t xml:space="preserve"> (Место оказания услуг </w:t>
      </w:r>
      <w:r w:rsidR="008C0C3F">
        <w:rPr>
          <w:b/>
        </w:rPr>
        <w:t>–</w:t>
      </w:r>
      <w:r w:rsidRPr="004C4D48">
        <w:rPr>
          <w:b/>
        </w:rPr>
        <w:t xml:space="preserve"> </w:t>
      </w:r>
      <w:r w:rsidR="008C0C3F">
        <w:rPr>
          <w:b/>
          <w:noProof/>
        </w:rPr>
        <w:t>__________________________</w:t>
      </w:r>
      <w:r w:rsidRPr="004C4D48">
        <w:rPr>
          <w:b/>
        </w:rPr>
        <w:t>)</w:t>
      </w:r>
      <w:r w:rsidRPr="004C4D48">
        <w:rPr>
          <w:b/>
          <w:bCs/>
          <w:noProof/>
        </w:rPr>
        <w:t>:</w:t>
      </w:r>
    </w:p>
    <w:p w:rsidR="008C0C3F" w:rsidRDefault="008C0C3F" w:rsidP="008C0C3F">
      <w:pPr>
        <w:tabs>
          <w:tab w:val="left" w:pos="0"/>
        </w:tabs>
        <w:spacing w:line="240" w:lineRule="exact"/>
        <w:ind w:firstLine="709"/>
        <w:jc w:val="both"/>
        <w:rPr>
          <w:noProof/>
        </w:rPr>
      </w:pPr>
      <w:r>
        <w:rPr>
          <w:noProof/>
        </w:rPr>
        <w:t>Дополнительные требования к услугам по доступу к информационно-коммуникационной сети Интернет:</w:t>
      </w:r>
    </w:p>
    <w:p w:rsidR="008C0C3F" w:rsidRDefault="008C0C3F" w:rsidP="008C0C3F">
      <w:pPr>
        <w:tabs>
          <w:tab w:val="left" w:pos="0"/>
        </w:tabs>
        <w:spacing w:line="240" w:lineRule="exact"/>
        <w:ind w:firstLine="709"/>
        <w:jc w:val="both"/>
        <w:rPr>
          <w:noProof/>
        </w:rPr>
      </w:pPr>
      <w:r>
        <w:rPr>
          <w:noProof/>
        </w:rPr>
        <w:t xml:space="preserve"> - предельное значение пропускной способности установлено в соответствии с правилами нормирования;</w:t>
      </w:r>
    </w:p>
    <w:p w:rsidR="008C0C3F" w:rsidRDefault="008C0C3F" w:rsidP="008C0C3F">
      <w:pPr>
        <w:tabs>
          <w:tab w:val="left" w:pos="0"/>
        </w:tabs>
        <w:spacing w:line="240" w:lineRule="exact"/>
        <w:ind w:firstLine="709"/>
        <w:jc w:val="both"/>
        <w:rPr>
          <w:noProof/>
        </w:rPr>
      </w:pPr>
      <w:r>
        <w:rPr>
          <w:noProof/>
        </w:rPr>
        <w:t>- безлимитная форма учета трафика установлена для возможности неограниченной передачи данных больших объемов;</w:t>
      </w:r>
    </w:p>
    <w:p w:rsidR="008C0C3F" w:rsidRDefault="008C0C3F" w:rsidP="008C0C3F">
      <w:pPr>
        <w:tabs>
          <w:tab w:val="left" w:pos="0"/>
        </w:tabs>
        <w:spacing w:line="240" w:lineRule="exact"/>
        <w:ind w:firstLine="709"/>
        <w:jc w:val="both"/>
        <w:rPr>
          <w:noProof/>
        </w:rPr>
      </w:pPr>
      <w:r>
        <w:rPr>
          <w:noProof/>
        </w:rPr>
        <w:t>- предоставление IP-адреса установлено для возможности настройки корректной работы оборудования Заказчика, организации виртуального защищенного канала, построения локальной сети;</w:t>
      </w:r>
    </w:p>
    <w:p w:rsidR="008C0C3F" w:rsidRDefault="008C0C3F" w:rsidP="008C0C3F">
      <w:pPr>
        <w:tabs>
          <w:tab w:val="left" w:pos="0"/>
        </w:tabs>
        <w:spacing w:line="240" w:lineRule="exact"/>
        <w:ind w:firstLine="709"/>
        <w:jc w:val="both"/>
        <w:rPr>
          <w:noProof/>
        </w:rPr>
      </w:pPr>
      <w:r>
        <w:rPr>
          <w:noProof/>
        </w:rPr>
        <w:t xml:space="preserve">- периодичность предоставления доступа установлена для обеспечения беспрерывного функционирования учреждения Заказчика 24 (двадцать четыре) часа в сутки, 7 (семь) дней в неделю, за исключением времени необходимого для проведения профилактических и/или регламентных работ; </w:t>
      </w:r>
    </w:p>
    <w:p w:rsidR="00C70F7D" w:rsidRPr="001B2DC8" w:rsidRDefault="008C0C3F" w:rsidP="008C0C3F">
      <w:pPr>
        <w:tabs>
          <w:tab w:val="left" w:pos="0"/>
        </w:tabs>
        <w:spacing w:line="240" w:lineRule="exact"/>
        <w:ind w:firstLine="709"/>
        <w:jc w:val="both"/>
        <w:rPr>
          <w:noProof/>
        </w:rPr>
      </w:pPr>
      <w:r>
        <w:rPr>
          <w:noProof/>
        </w:rPr>
        <w:t>- коэффициент доступности установлен для оценки качества предоставления услуг.</w:t>
      </w:r>
    </w:p>
    <w:p w:rsidR="00C70F7D" w:rsidRPr="001B2DC8" w:rsidRDefault="008016B6" w:rsidP="00C70F7D">
      <w:pPr>
        <w:tabs>
          <w:tab w:val="left" w:pos="0"/>
        </w:tabs>
        <w:spacing w:line="240" w:lineRule="exact"/>
        <w:ind w:firstLine="709"/>
        <w:jc w:val="both"/>
        <w:rPr>
          <w:b/>
          <w:bCs/>
          <w:noProof/>
        </w:rPr>
      </w:pPr>
      <w:r w:rsidRPr="004C4D48">
        <w:rPr>
          <w:b/>
          <w:bCs/>
          <w:noProof/>
        </w:rPr>
        <w:t>Услуги по доступу к информационно-коммуникационной сети Интернет</w:t>
      </w:r>
      <w:r w:rsidRPr="004C4D48">
        <w:rPr>
          <w:b/>
        </w:rPr>
        <w:t xml:space="preserve"> (Место оказания услуг - </w:t>
      </w:r>
      <w:r w:rsidR="008C0C3F">
        <w:rPr>
          <w:b/>
          <w:noProof/>
        </w:rPr>
        <w:t>______________</w:t>
      </w:r>
      <w:r w:rsidRPr="004C4D48">
        <w:rPr>
          <w:b/>
        </w:rPr>
        <w:t>)</w:t>
      </w:r>
      <w:r w:rsidRPr="004C4D48">
        <w:rPr>
          <w:b/>
          <w:bCs/>
          <w:noProof/>
        </w:rPr>
        <w:t>:</w:t>
      </w:r>
    </w:p>
    <w:p w:rsidR="008C0C3F" w:rsidRDefault="008C0C3F" w:rsidP="008C0C3F">
      <w:pPr>
        <w:tabs>
          <w:tab w:val="left" w:pos="0"/>
        </w:tabs>
        <w:spacing w:line="240" w:lineRule="exact"/>
        <w:ind w:firstLine="709"/>
        <w:jc w:val="both"/>
        <w:rPr>
          <w:noProof/>
        </w:rPr>
      </w:pPr>
      <w:r>
        <w:rPr>
          <w:noProof/>
        </w:rPr>
        <w:t>Дополнительные требования к услугам по доступу к информационно-коммуникационной сети Интернет:</w:t>
      </w:r>
    </w:p>
    <w:p w:rsidR="008C0C3F" w:rsidRDefault="008C0C3F" w:rsidP="008C0C3F">
      <w:pPr>
        <w:tabs>
          <w:tab w:val="left" w:pos="0"/>
        </w:tabs>
        <w:spacing w:line="240" w:lineRule="exact"/>
        <w:ind w:firstLine="709"/>
        <w:jc w:val="both"/>
        <w:rPr>
          <w:noProof/>
        </w:rPr>
      </w:pPr>
      <w:r>
        <w:rPr>
          <w:noProof/>
        </w:rPr>
        <w:t xml:space="preserve"> - предельное значение пропускной способности установлено в соответствии с правилами нормирования;</w:t>
      </w:r>
    </w:p>
    <w:p w:rsidR="008C0C3F" w:rsidRDefault="008C0C3F" w:rsidP="008C0C3F">
      <w:pPr>
        <w:tabs>
          <w:tab w:val="left" w:pos="0"/>
        </w:tabs>
        <w:spacing w:line="240" w:lineRule="exact"/>
        <w:ind w:firstLine="709"/>
        <w:jc w:val="both"/>
        <w:rPr>
          <w:noProof/>
        </w:rPr>
      </w:pPr>
      <w:r>
        <w:rPr>
          <w:noProof/>
        </w:rPr>
        <w:t>- объем трафика установлен в целях экономии денежных средств;</w:t>
      </w:r>
    </w:p>
    <w:p w:rsidR="008C0C3F" w:rsidRDefault="008C0C3F" w:rsidP="008C0C3F">
      <w:pPr>
        <w:tabs>
          <w:tab w:val="left" w:pos="0"/>
        </w:tabs>
        <w:spacing w:line="240" w:lineRule="exact"/>
        <w:ind w:firstLine="709"/>
        <w:jc w:val="both"/>
        <w:rPr>
          <w:noProof/>
        </w:rPr>
      </w:pPr>
      <w:r>
        <w:rPr>
          <w:noProof/>
        </w:rPr>
        <w:t>- предоставление IP-адреса установлено для возможности настройки корректной работы оборудования Заказчика, организации виртуального защищенного канала, построения локальной сети;</w:t>
      </w:r>
    </w:p>
    <w:p w:rsidR="008C0C3F" w:rsidRDefault="008C0C3F" w:rsidP="008C0C3F">
      <w:pPr>
        <w:tabs>
          <w:tab w:val="left" w:pos="0"/>
        </w:tabs>
        <w:spacing w:line="240" w:lineRule="exact"/>
        <w:ind w:firstLine="709"/>
        <w:jc w:val="both"/>
        <w:rPr>
          <w:noProof/>
        </w:rPr>
      </w:pPr>
      <w:r>
        <w:rPr>
          <w:noProof/>
        </w:rPr>
        <w:t xml:space="preserve">- периодичность предоставления доступа установлена для обеспечения беспрерывного функционирования учреждения Заказчика 24 (двадцать четыре) часа в сутки, 7 (семь) дней в неделю, за исключением времени необходимого для проведения профилактических и/или регламентных работ; </w:t>
      </w:r>
    </w:p>
    <w:p w:rsidR="00C70F7D" w:rsidRPr="001B2DC8" w:rsidRDefault="008C0C3F" w:rsidP="008C0C3F">
      <w:pPr>
        <w:tabs>
          <w:tab w:val="left" w:pos="0"/>
        </w:tabs>
        <w:spacing w:line="240" w:lineRule="exact"/>
        <w:ind w:firstLine="709"/>
        <w:jc w:val="both"/>
        <w:rPr>
          <w:noProof/>
        </w:rPr>
      </w:pPr>
      <w:r>
        <w:rPr>
          <w:noProof/>
        </w:rPr>
        <w:t>- коэффициент доступности установлен для оценки качества предоставления услуг.</w:t>
      </w:r>
    </w:p>
    <w:p w:rsidR="001B2DC8" w:rsidRDefault="001B2DC8" w:rsidP="001B2DC8">
      <w:pPr>
        <w:autoSpaceDE w:val="0"/>
        <w:autoSpaceDN w:val="0"/>
        <w:adjustRightInd w:val="0"/>
        <w:ind w:firstLine="709"/>
        <w:outlineLvl w:val="0"/>
        <w:rPr>
          <w:b/>
          <w:bCs/>
        </w:rPr>
      </w:pPr>
    </w:p>
    <w:p w:rsidR="001B2DC8" w:rsidRPr="00CD786A" w:rsidRDefault="001B2DC8" w:rsidP="001B2DC8">
      <w:pPr>
        <w:autoSpaceDE w:val="0"/>
        <w:autoSpaceDN w:val="0"/>
        <w:adjustRightInd w:val="0"/>
        <w:ind w:firstLine="709"/>
        <w:outlineLvl w:val="0"/>
      </w:pPr>
      <w:r w:rsidRPr="00CD786A">
        <w:rPr>
          <w:b/>
          <w:bCs/>
        </w:rPr>
        <w:t xml:space="preserve">Требования к результатам закупки </w:t>
      </w:r>
    </w:p>
    <w:p w:rsidR="001B2DC8" w:rsidRPr="00CD786A" w:rsidRDefault="001B2DC8" w:rsidP="001B2DC8">
      <w:pPr>
        <w:ind w:firstLine="709"/>
        <w:jc w:val="both"/>
        <w:rPr>
          <w:i/>
        </w:rPr>
      </w:pPr>
      <w:r w:rsidRPr="00CD786A">
        <w:t>Результатом закупки явля</w:t>
      </w:r>
      <w:r>
        <w:t>е</w:t>
      </w:r>
      <w:r w:rsidRPr="00CD786A">
        <w:t>тся оказан</w:t>
      </w:r>
      <w:r>
        <w:t>ие</w:t>
      </w:r>
      <w:r w:rsidRPr="00CD786A">
        <w:t xml:space="preserve"> услуг по предоставлению доступа </w:t>
      </w:r>
      <w:r>
        <w:t>к</w:t>
      </w:r>
      <w:r w:rsidRPr="00CD786A">
        <w:t xml:space="preserve"> сет</w:t>
      </w:r>
      <w:r>
        <w:t xml:space="preserve">и </w:t>
      </w:r>
      <w:r w:rsidRPr="00CD786A">
        <w:t xml:space="preserve">Интернет в полном объеме в соответствии с требованиями Технической части. </w:t>
      </w:r>
    </w:p>
    <w:p w:rsidR="00C70F7D" w:rsidRPr="001B2DC8" w:rsidRDefault="00C70F7D" w:rsidP="00C70F7D">
      <w:pPr>
        <w:tabs>
          <w:tab w:val="left" w:pos="0"/>
        </w:tabs>
        <w:spacing w:line="240" w:lineRule="exact"/>
        <w:ind w:firstLine="709"/>
        <w:jc w:val="both"/>
        <w:rPr>
          <w:noProof/>
        </w:rPr>
      </w:pPr>
    </w:p>
    <w:p w:rsidR="005035D7" w:rsidRPr="002B5EB4" w:rsidRDefault="005035D7" w:rsidP="00C70F7D">
      <w:pPr>
        <w:tabs>
          <w:tab w:val="left" w:pos="0"/>
        </w:tabs>
        <w:spacing w:line="240" w:lineRule="exact"/>
        <w:jc w:val="center"/>
      </w:pPr>
    </w:p>
    <w:p w:rsidR="00C70F7D" w:rsidRPr="009E334A" w:rsidRDefault="00C70F7D" w:rsidP="00C70F7D">
      <w:pPr>
        <w:tabs>
          <w:tab w:val="left" w:pos="0"/>
        </w:tabs>
        <w:spacing w:line="240" w:lineRule="exact"/>
      </w:pPr>
    </w:p>
    <w:sectPr w:rsidR="00C70F7D" w:rsidRPr="009E334A" w:rsidSect="00C70F7D">
      <w:head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DA" w:rsidRDefault="00F36FDA">
      <w:r>
        <w:separator/>
      </w:r>
    </w:p>
  </w:endnote>
  <w:endnote w:type="continuationSeparator" w:id="0">
    <w:p w:rsidR="00F36FDA" w:rsidRDefault="00F3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DA" w:rsidRDefault="00F36FDA">
      <w:r>
        <w:separator/>
      </w:r>
    </w:p>
  </w:footnote>
  <w:footnote w:type="continuationSeparator" w:id="0">
    <w:p w:rsidR="00F36FDA" w:rsidRDefault="00F36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0160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C70F7D" w:rsidRDefault="00C70F7D">
        <w:pPr>
          <w:pStyle w:val="a7"/>
          <w:jc w:val="center"/>
        </w:pPr>
        <w:r w:rsidRPr="009D770D">
          <w:rPr>
            <w:sz w:val="16"/>
            <w:szCs w:val="16"/>
          </w:rPr>
          <w:fldChar w:fldCharType="begin"/>
        </w:r>
        <w:r w:rsidRPr="009D770D">
          <w:rPr>
            <w:sz w:val="16"/>
            <w:szCs w:val="16"/>
          </w:rPr>
          <w:instrText xml:space="preserve"> PAGE   \* MERGEFORMAT </w:instrText>
        </w:r>
        <w:r w:rsidRPr="009D770D">
          <w:rPr>
            <w:sz w:val="16"/>
            <w:szCs w:val="16"/>
          </w:rPr>
          <w:fldChar w:fldCharType="separate"/>
        </w:r>
        <w:r w:rsidR="00525504">
          <w:rPr>
            <w:noProof/>
            <w:sz w:val="16"/>
            <w:szCs w:val="16"/>
          </w:rPr>
          <w:t>3</w:t>
        </w:r>
        <w:r w:rsidRPr="009D770D">
          <w:rPr>
            <w:sz w:val="16"/>
            <w:szCs w:val="16"/>
          </w:rPr>
          <w:fldChar w:fldCharType="end"/>
        </w:r>
      </w:p>
    </w:sdtContent>
  </w:sdt>
  <w:p w:rsidR="00C70F7D" w:rsidRDefault="00C70F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1C09"/>
    <w:multiLevelType w:val="hybridMultilevel"/>
    <w:tmpl w:val="CE067848"/>
    <w:lvl w:ilvl="0" w:tplc="F6444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589D60" w:tentative="1">
      <w:start w:val="1"/>
      <w:numFmt w:val="lowerLetter"/>
      <w:lvlText w:val="%2."/>
      <w:lvlJc w:val="left"/>
      <w:pPr>
        <w:ind w:left="1440" w:hanging="360"/>
      </w:pPr>
    </w:lvl>
    <w:lvl w:ilvl="2" w:tplc="08842146" w:tentative="1">
      <w:start w:val="1"/>
      <w:numFmt w:val="lowerRoman"/>
      <w:lvlText w:val="%3."/>
      <w:lvlJc w:val="right"/>
      <w:pPr>
        <w:ind w:left="2160" w:hanging="180"/>
      </w:pPr>
    </w:lvl>
    <w:lvl w:ilvl="3" w:tplc="CAC6ABD2" w:tentative="1">
      <w:start w:val="1"/>
      <w:numFmt w:val="decimal"/>
      <w:lvlText w:val="%4."/>
      <w:lvlJc w:val="left"/>
      <w:pPr>
        <w:ind w:left="2880" w:hanging="360"/>
      </w:pPr>
    </w:lvl>
    <w:lvl w:ilvl="4" w:tplc="265C11B2" w:tentative="1">
      <w:start w:val="1"/>
      <w:numFmt w:val="lowerLetter"/>
      <w:lvlText w:val="%5."/>
      <w:lvlJc w:val="left"/>
      <w:pPr>
        <w:ind w:left="3600" w:hanging="360"/>
      </w:pPr>
    </w:lvl>
    <w:lvl w:ilvl="5" w:tplc="450C73AA" w:tentative="1">
      <w:start w:val="1"/>
      <w:numFmt w:val="lowerRoman"/>
      <w:lvlText w:val="%6."/>
      <w:lvlJc w:val="right"/>
      <w:pPr>
        <w:ind w:left="4320" w:hanging="180"/>
      </w:pPr>
    </w:lvl>
    <w:lvl w:ilvl="6" w:tplc="CFE4F9DA" w:tentative="1">
      <w:start w:val="1"/>
      <w:numFmt w:val="decimal"/>
      <w:lvlText w:val="%7."/>
      <w:lvlJc w:val="left"/>
      <w:pPr>
        <w:ind w:left="5040" w:hanging="360"/>
      </w:pPr>
    </w:lvl>
    <w:lvl w:ilvl="7" w:tplc="D32482F6" w:tentative="1">
      <w:start w:val="1"/>
      <w:numFmt w:val="lowerLetter"/>
      <w:lvlText w:val="%8."/>
      <w:lvlJc w:val="left"/>
      <w:pPr>
        <w:ind w:left="5760" w:hanging="360"/>
      </w:pPr>
    </w:lvl>
    <w:lvl w:ilvl="8" w:tplc="AD681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918"/>
    <w:multiLevelType w:val="hybridMultilevel"/>
    <w:tmpl w:val="CF4640DE"/>
    <w:lvl w:ilvl="0" w:tplc="92C075C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296474E" w:tentative="1">
      <w:start w:val="1"/>
      <w:numFmt w:val="lowerLetter"/>
      <w:lvlText w:val="%2."/>
      <w:lvlJc w:val="left"/>
      <w:pPr>
        <w:ind w:left="1440" w:hanging="360"/>
      </w:pPr>
    </w:lvl>
    <w:lvl w:ilvl="2" w:tplc="F9B8D188" w:tentative="1">
      <w:start w:val="1"/>
      <w:numFmt w:val="lowerRoman"/>
      <w:lvlText w:val="%3."/>
      <w:lvlJc w:val="right"/>
      <w:pPr>
        <w:ind w:left="2160" w:hanging="180"/>
      </w:pPr>
    </w:lvl>
    <w:lvl w:ilvl="3" w:tplc="C854E2B6" w:tentative="1">
      <w:start w:val="1"/>
      <w:numFmt w:val="decimal"/>
      <w:lvlText w:val="%4."/>
      <w:lvlJc w:val="left"/>
      <w:pPr>
        <w:ind w:left="2880" w:hanging="360"/>
      </w:pPr>
    </w:lvl>
    <w:lvl w:ilvl="4" w:tplc="1E12F19A" w:tentative="1">
      <w:start w:val="1"/>
      <w:numFmt w:val="lowerLetter"/>
      <w:lvlText w:val="%5."/>
      <w:lvlJc w:val="left"/>
      <w:pPr>
        <w:ind w:left="3600" w:hanging="360"/>
      </w:pPr>
    </w:lvl>
    <w:lvl w:ilvl="5" w:tplc="367CAD2E" w:tentative="1">
      <w:start w:val="1"/>
      <w:numFmt w:val="lowerRoman"/>
      <w:lvlText w:val="%6."/>
      <w:lvlJc w:val="right"/>
      <w:pPr>
        <w:ind w:left="4320" w:hanging="180"/>
      </w:pPr>
    </w:lvl>
    <w:lvl w:ilvl="6" w:tplc="4FC47492" w:tentative="1">
      <w:start w:val="1"/>
      <w:numFmt w:val="decimal"/>
      <w:lvlText w:val="%7."/>
      <w:lvlJc w:val="left"/>
      <w:pPr>
        <w:ind w:left="5040" w:hanging="360"/>
      </w:pPr>
    </w:lvl>
    <w:lvl w:ilvl="7" w:tplc="9D1EF158" w:tentative="1">
      <w:start w:val="1"/>
      <w:numFmt w:val="lowerLetter"/>
      <w:lvlText w:val="%8."/>
      <w:lvlJc w:val="left"/>
      <w:pPr>
        <w:ind w:left="5760" w:hanging="360"/>
      </w:pPr>
    </w:lvl>
    <w:lvl w:ilvl="8" w:tplc="496AE4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13A8"/>
    <w:multiLevelType w:val="hybridMultilevel"/>
    <w:tmpl w:val="A2F4E1AC"/>
    <w:lvl w:ilvl="0" w:tplc="8738E3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50C4F52" w:tentative="1">
      <w:start w:val="1"/>
      <w:numFmt w:val="lowerLetter"/>
      <w:lvlText w:val="%2."/>
      <w:lvlJc w:val="left"/>
      <w:pPr>
        <w:ind w:left="1440" w:hanging="360"/>
      </w:pPr>
    </w:lvl>
    <w:lvl w:ilvl="2" w:tplc="8ABAA1D6" w:tentative="1">
      <w:start w:val="1"/>
      <w:numFmt w:val="lowerRoman"/>
      <w:lvlText w:val="%3."/>
      <w:lvlJc w:val="right"/>
      <w:pPr>
        <w:ind w:left="2160" w:hanging="180"/>
      </w:pPr>
    </w:lvl>
    <w:lvl w:ilvl="3" w:tplc="36B62D78" w:tentative="1">
      <w:start w:val="1"/>
      <w:numFmt w:val="decimal"/>
      <w:lvlText w:val="%4."/>
      <w:lvlJc w:val="left"/>
      <w:pPr>
        <w:ind w:left="2880" w:hanging="360"/>
      </w:pPr>
    </w:lvl>
    <w:lvl w:ilvl="4" w:tplc="E4AE7C24" w:tentative="1">
      <w:start w:val="1"/>
      <w:numFmt w:val="lowerLetter"/>
      <w:lvlText w:val="%5."/>
      <w:lvlJc w:val="left"/>
      <w:pPr>
        <w:ind w:left="3600" w:hanging="360"/>
      </w:pPr>
    </w:lvl>
    <w:lvl w:ilvl="5" w:tplc="D47A05D6" w:tentative="1">
      <w:start w:val="1"/>
      <w:numFmt w:val="lowerRoman"/>
      <w:lvlText w:val="%6."/>
      <w:lvlJc w:val="right"/>
      <w:pPr>
        <w:ind w:left="4320" w:hanging="180"/>
      </w:pPr>
    </w:lvl>
    <w:lvl w:ilvl="6" w:tplc="1F6CEB46" w:tentative="1">
      <w:start w:val="1"/>
      <w:numFmt w:val="decimal"/>
      <w:lvlText w:val="%7."/>
      <w:lvlJc w:val="left"/>
      <w:pPr>
        <w:ind w:left="5040" w:hanging="360"/>
      </w:pPr>
    </w:lvl>
    <w:lvl w:ilvl="7" w:tplc="77B61518" w:tentative="1">
      <w:start w:val="1"/>
      <w:numFmt w:val="lowerLetter"/>
      <w:lvlText w:val="%8."/>
      <w:lvlJc w:val="left"/>
      <w:pPr>
        <w:ind w:left="5760" w:hanging="360"/>
      </w:pPr>
    </w:lvl>
    <w:lvl w:ilvl="8" w:tplc="BD5AC0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706F6"/>
    <w:multiLevelType w:val="hybridMultilevel"/>
    <w:tmpl w:val="4E6E45CC"/>
    <w:lvl w:ilvl="0" w:tplc="102E2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BC8952" w:tentative="1">
      <w:start w:val="1"/>
      <w:numFmt w:val="lowerLetter"/>
      <w:lvlText w:val="%2."/>
      <w:lvlJc w:val="left"/>
      <w:pPr>
        <w:ind w:left="1440" w:hanging="360"/>
      </w:pPr>
    </w:lvl>
    <w:lvl w:ilvl="2" w:tplc="B344E754" w:tentative="1">
      <w:start w:val="1"/>
      <w:numFmt w:val="lowerRoman"/>
      <w:lvlText w:val="%3."/>
      <w:lvlJc w:val="right"/>
      <w:pPr>
        <w:ind w:left="2160" w:hanging="180"/>
      </w:pPr>
    </w:lvl>
    <w:lvl w:ilvl="3" w:tplc="359ABE90" w:tentative="1">
      <w:start w:val="1"/>
      <w:numFmt w:val="decimal"/>
      <w:lvlText w:val="%4."/>
      <w:lvlJc w:val="left"/>
      <w:pPr>
        <w:ind w:left="2880" w:hanging="360"/>
      </w:pPr>
    </w:lvl>
    <w:lvl w:ilvl="4" w:tplc="3E00DD6E" w:tentative="1">
      <w:start w:val="1"/>
      <w:numFmt w:val="lowerLetter"/>
      <w:lvlText w:val="%5."/>
      <w:lvlJc w:val="left"/>
      <w:pPr>
        <w:ind w:left="3600" w:hanging="360"/>
      </w:pPr>
    </w:lvl>
    <w:lvl w:ilvl="5" w:tplc="6A6E94D6" w:tentative="1">
      <w:start w:val="1"/>
      <w:numFmt w:val="lowerRoman"/>
      <w:lvlText w:val="%6."/>
      <w:lvlJc w:val="right"/>
      <w:pPr>
        <w:ind w:left="4320" w:hanging="180"/>
      </w:pPr>
    </w:lvl>
    <w:lvl w:ilvl="6" w:tplc="6B8E8752" w:tentative="1">
      <w:start w:val="1"/>
      <w:numFmt w:val="decimal"/>
      <w:lvlText w:val="%7."/>
      <w:lvlJc w:val="left"/>
      <w:pPr>
        <w:ind w:left="5040" w:hanging="360"/>
      </w:pPr>
    </w:lvl>
    <w:lvl w:ilvl="7" w:tplc="E00CE428" w:tentative="1">
      <w:start w:val="1"/>
      <w:numFmt w:val="lowerLetter"/>
      <w:lvlText w:val="%8."/>
      <w:lvlJc w:val="left"/>
      <w:pPr>
        <w:ind w:left="5760" w:hanging="360"/>
      </w:pPr>
    </w:lvl>
    <w:lvl w:ilvl="8" w:tplc="8CAE6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C6A3D"/>
    <w:multiLevelType w:val="hybridMultilevel"/>
    <w:tmpl w:val="D6FE7258"/>
    <w:lvl w:ilvl="0" w:tplc="39B42C92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25487E72" w:tentative="1">
      <w:start w:val="1"/>
      <w:numFmt w:val="lowerLetter"/>
      <w:lvlText w:val="%2."/>
      <w:lvlJc w:val="left"/>
      <w:pPr>
        <w:ind w:left="1789" w:hanging="360"/>
      </w:pPr>
    </w:lvl>
    <w:lvl w:ilvl="2" w:tplc="6C0A32AA" w:tentative="1">
      <w:start w:val="1"/>
      <w:numFmt w:val="lowerRoman"/>
      <w:lvlText w:val="%3."/>
      <w:lvlJc w:val="right"/>
      <w:pPr>
        <w:ind w:left="2509" w:hanging="180"/>
      </w:pPr>
    </w:lvl>
    <w:lvl w:ilvl="3" w:tplc="FA08B8F8" w:tentative="1">
      <w:start w:val="1"/>
      <w:numFmt w:val="decimal"/>
      <w:lvlText w:val="%4."/>
      <w:lvlJc w:val="left"/>
      <w:pPr>
        <w:ind w:left="3229" w:hanging="360"/>
      </w:pPr>
    </w:lvl>
    <w:lvl w:ilvl="4" w:tplc="98825A68" w:tentative="1">
      <w:start w:val="1"/>
      <w:numFmt w:val="lowerLetter"/>
      <w:lvlText w:val="%5."/>
      <w:lvlJc w:val="left"/>
      <w:pPr>
        <w:ind w:left="3949" w:hanging="360"/>
      </w:pPr>
    </w:lvl>
    <w:lvl w:ilvl="5" w:tplc="B75278AA" w:tentative="1">
      <w:start w:val="1"/>
      <w:numFmt w:val="lowerRoman"/>
      <w:lvlText w:val="%6."/>
      <w:lvlJc w:val="right"/>
      <w:pPr>
        <w:ind w:left="4669" w:hanging="180"/>
      </w:pPr>
    </w:lvl>
    <w:lvl w:ilvl="6" w:tplc="829E4CDE" w:tentative="1">
      <w:start w:val="1"/>
      <w:numFmt w:val="decimal"/>
      <w:lvlText w:val="%7."/>
      <w:lvlJc w:val="left"/>
      <w:pPr>
        <w:ind w:left="5389" w:hanging="360"/>
      </w:pPr>
    </w:lvl>
    <w:lvl w:ilvl="7" w:tplc="43BE40E6" w:tentative="1">
      <w:start w:val="1"/>
      <w:numFmt w:val="lowerLetter"/>
      <w:lvlText w:val="%8."/>
      <w:lvlJc w:val="left"/>
      <w:pPr>
        <w:ind w:left="6109" w:hanging="360"/>
      </w:pPr>
    </w:lvl>
    <w:lvl w:ilvl="8" w:tplc="036C82E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013D4A"/>
    <w:multiLevelType w:val="hybridMultilevel"/>
    <w:tmpl w:val="B8A64DCA"/>
    <w:lvl w:ilvl="0" w:tplc="B2F85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662E60" w:tentative="1">
      <w:start w:val="1"/>
      <w:numFmt w:val="lowerLetter"/>
      <w:lvlText w:val="%2."/>
      <w:lvlJc w:val="left"/>
      <w:pPr>
        <w:ind w:left="1440" w:hanging="360"/>
      </w:pPr>
    </w:lvl>
    <w:lvl w:ilvl="2" w:tplc="A04ADCCA" w:tentative="1">
      <w:start w:val="1"/>
      <w:numFmt w:val="lowerRoman"/>
      <w:lvlText w:val="%3."/>
      <w:lvlJc w:val="right"/>
      <w:pPr>
        <w:ind w:left="2160" w:hanging="180"/>
      </w:pPr>
    </w:lvl>
    <w:lvl w:ilvl="3" w:tplc="F2986EAE" w:tentative="1">
      <w:start w:val="1"/>
      <w:numFmt w:val="decimal"/>
      <w:lvlText w:val="%4."/>
      <w:lvlJc w:val="left"/>
      <w:pPr>
        <w:ind w:left="2880" w:hanging="360"/>
      </w:pPr>
    </w:lvl>
    <w:lvl w:ilvl="4" w:tplc="954CE782" w:tentative="1">
      <w:start w:val="1"/>
      <w:numFmt w:val="lowerLetter"/>
      <w:lvlText w:val="%5."/>
      <w:lvlJc w:val="left"/>
      <w:pPr>
        <w:ind w:left="3600" w:hanging="360"/>
      </w:pPr>
    </w:lvl>
    <w:lvl w:ilvl="5" w:tplc="001C72B6" w:tentative="1">
      <w:start w:val="1"/>
      <w:numFmt w:val="lowerRoman"/>
      <w:lvlText w:val="%6."/>
      <w:lvlJc w:val="right"/>
      <w:pPr>
        <w:ind w:left="4320" w:hanging="180"/>
      </w:pPr>
    </w:lvl>
    <w:lvl w:ilvl="6" w:tplc="1D28F31E" w:tentative="1">
      <w:start w:val="1"/>
      <w:numFmt w:val="decimal"/>
      <w:lvlText w:val="%7."/>
      <w:lvlJc w:val="left"/>
      <w:pPr>
        <w:ind w:left="5040" w:hanging="360"/>
      </w:pPr>
    </w:lvl>
    <w:lvl w:ilvl="7" w:tplc="535EAB84" w:tentative="1">
      <w:start w:val="1"/>
      <w:numFmt w:val="lowerLetter"/>
      <w:lvlText w:val="%8."/>
      <w:lvlJc w:val="left"/>
      <w:pPr>
        <w:ind w:left="5760" w:hanging="360"/>
      </w:pPr>
    </w:lvl>
    <w:lvl w:ilvl="8" w:tplc="89B8B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596D6D68"/>
    <w:multiLevelType w:val="hybridMultilevel"/>
    <w:tmpl w:val="F358FC4E"/>
    <w:lvl w:ilvl="0" w:tplc="62E69B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C5D76" w:tentative="1">
      <w:start w:val="1"/>
      <w:numFmt w:val="lowerLetter"/>
      <w:lvlText w:val="%2."/>
      <w:lvlJc w:val="left"/>
      <w:pPr>
        <w:ind w:left="1440" w:hanging="360"/>
      </w:pPr>
    </w:lvl>
    <w:lvl w:ilvl="2" w:tplc="06E4BA06" w:tentative="1">
      <w:start w:val="1"/>
      <w:numFmt w:val="lowerRoman"/>
      <w:lvlText w:val="%3."/>
      <w:lvlJc w:val="right"/>
      <w:pPr>
        <w:ind w:left="2160" w:hanging="180"/>
      </w:pPr>
    </w:lvl>
    <w:lvl w:ilvl="3" w:tplc="2A267F26" w:tentative="1">
      <w:start w:val="1"/>
      <w:numFmt w:val="decimal"/>
      <w:lvlText w:val="%4."/>
      <w:lvlJc w:val="left"/>
      <w:pPr>
        <w:ind w:left="2880" w:hanging="360"/>
      </w:pPr>
    </w:lvl>
    <w:lvl w:ilvl="4" w:tplc="5AA61D7E" w:tentative="1">
      <w:start w:val="1"/>
      <w:numFmt w:val="lowerLetter"/>
      <w:lvlText w:val="%5."/>
      <w:lvlJc w:val="left"/>
      <w:pPr>
        <w:ind w:left="3600" w:hanging="360"/>
      </w:pPr>
    </w:lvl>
    <w:lvl w:ilvl="5" w:tplc="B156A3E8" w:tentative="1">
      <w:start w:val="1"/>
      <w:numFmt w:val="lowerRoman"/>
      <w:lvlText w:val="%6."/>
      <w:lvlJc w:val="right"/>
      <w:pPr>
        <w:ind w:left="4320" w:hanging="180"/>
      </w:pPr>
    </w:lvl>
    <w:lvl w:ilvl="6" w:tplc="82602546" w:tentative="1">
      <w:start w:val="1"/>
      <w:numFmt w:val="decimal"/>
      <w:lvlText w:val="%7."/>
      <w:lvlJc w:val="left"/>
      <w:pPr>
        <w:ind w:left="5040" w:hanging="360"/>
      </w:pPr>
    </w:lvl>
    <w:lvl w:ilvl="7" w:tplc="53F2DD5A" w:tentative="1">
      <w:start w:val="1"/>
      <w:numFmt w:val="lowerLetter"/>
      <w:lvlText w:val="%8."/>
      <w:lvlJc w:val="left"/>
      <w:pPr>
        <w:ind w:left="5760" w:hanging="360"/>
      </w:pPr>
    </w:lvl>
    <w:lvl w:ilvl="8" w:tplc="57143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20634"/>
    <w:multiLevelType w:val="hybridMultilevel"/>
    <w:tmpl w:val="25E8B85A"/>
    <w:lvl w:ilvl="0" w:tplc="AD0AD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98076A" w:tentative="1">
      <w:start w:val="1"/>
      <w:numFmt w:val="lowerLetter"/>
      <w:lvlText w:val="%2."/>
      <w:lvlJc w:val="left"/>
      <w:pPr>
        <w:ind w:left="1440" w:hanging="360"/>
      </w:pPr>
    </w:lvl>
    <w:lvl w:ilvl="2" w:tplc="BCA6CB9E" w:tentative="1">
      <w:start w:val="1"/>
      <w:numFmt w:val="lowerRoman"/>
      <w:lvlText w:val="%3."/>
      <w:lvlJc w:val="right"/>
      <w:pPr>
        <w:ind w:left="2160" w:hanging="180"/>
      </w:pPr>
    </w:lvl>
    <w:lvl w:ilvl="3" w:tplc="19E0EBB4" w:tentative="1">
      <w:start w:val="1"/>
      <w:numFmt w:val="decimal"/>
      <w:lvlText w:val="%4."/>
      <w:lvlJc w:val="left"/>
      <w:pPr>
        <w:ind w:left="2880" w:hanging="360"/>
      </w:pPr>
    </w:lvl>
    <w:lvl w:ilvl="4" w:tplc="D65C0CA2" w:tentative="1">
      <w:start w:val="1"/>
      <w:numFmt w:val="lowerLetter"/>
      <w:lvlText w:val="%5."/>
      <w:lvlJc w:val="left"/>
      <w:pPr>
        <w:ind w:left="3600" w:hanging="360"/>
      </w:pPr>
    </w:lvl>
    <w:lvl w:ilvl="5" w:tplc="27CE85CE" w:tentative="1">
      <w:start w:val="1"/>
      <w:numFmt w:val="lowerRoman"/>
      <w:lvlText w:val="%6."/>
      <w:lvlJc w:val="right"/>
      <w:pPr>
        <w:ind w:left="4320" w:hanging="180"/>
      </w:pPr>
    </w:lvl>
    <w:lvl w:ilvl="6" w:tplc="91B2C3BA" w:tentative="1">
      <w:start w:val="1"/>
      <w:numFmt w:val="decimal"/>
      <w:lvlText w:val="%7."/>
      <w:lvlJc w:val="left"/>
      <w:pPr>
        <w:ind w:left="5040" w:hanging="360"/>
      </w:pPr>
    </w:lvl>
    <w:lvl w:ilvl="7" w:tplc="31447500" w:tentative="1">
      <w:start w:val="1"/>
      <w:numFmt w:val="lowerLetter"/>
      <w:lvlText w:val="%8."/>
      <w:lvlJc w:val="left"/>
      <w:pPr>
        <w:ind w:left="5760" w:hanging="360"/>
      </w:pPr>
    </w:lvl>
    <w:lvl w:ilvl="8" w:tplc="231096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A7D46"/>
    <w:multiLevelType w:val="hybridMultilevel"/>
    <w:tmpl w:val="D82498A2"/>
    <w:lvl w:ilvl="0" w:tplc="FB2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26EE5A" w:tentative="1">
      <w:start w:val="1"/>
      <w:numFmt w:val="lowerLetter"/>
      <w:lvlText w:val="%2."/>
      <w:lvlJc w:val="left"/>
      <w:pPr>
        <w:ind w:left="1440" w:hanging="360"/>
      </w:pPr>
    </w:lvl>
    <w:lvl w:ilvl="2" w:tplc="881035AC" w:tentative="1">
      <w:start w:val="1"/>
      <w:numFmt w:val="lowerRoman"/>
      <w:lvlText w:val="%3."/>
      <w:lvlJc w:val="right"/>
      <w:pPr>
        <w:ind w:left="2160" w:hanging="180"/>
      </w:pPr>
    </w:lvl>
    <w:lvl w:ilvl="3" w:tplc="8B140180" w:tentative="1">
      <w:start w:val="1"/>
      <w:numFmt w:val="decimal"/>
      <w:lvlText w:val="%4."/>
      <w:lvlJc w:val="left"/>
      <w:pPr>
        <w:ind w:left="2880" w:hanging="360"/>
      </w:pPr>
    </w:lvl>
    <w:lvl w:ilvl="4" w:tplc="DCD8CD24" w:tentative="1">
      <w:start w:val="1"/>
      <w:numFmt w:val="lowerLetter"/>
      <w:lvlText w:val="%5."/>
      <w:lvlJc w:val="left"/>
      <w:pPr>
        <w:ind w:left="3600" w:hanging="360"/>
      </w:pPr>
    </w:lvl>
    <w:lvl w:ilvl="5" w:tplc="981A8A0C" w:tentative="1">
      <w:start w:val="1"/>
      <w:numFmt w:val="lowerRoman"/>
      <w:lvlText w:val="%6."/>
      <w:lvlJc w:val="right"/>
      <w:pPr>
        <w:ind w:left="4320" w:hanging="180"/>
      </w:pPr>
    </w:lvl>
    <w:lvl w:ilvl="6" w:tplc="6FA209C2" w:tentative="1">
      <w:start w:val="1"/>
      <w:numFmt w:val="decimal"/>
      <w:lvlText w:val="%7."/>
      <w:lvlJc w:val="left"/>
      <w:pPr>
        <w:ind w:left="5040" w:hanging="360"/>
      </w:pPr>
    </w:lvl>
    <w:lvl w:ilvl="7" w:tplc="A37A309C" w:tentative="1">
      <w:start w:val="1"/>
      <w:numFmt w:val="lowerLetter"/>
      <w:lvlText w:val="%8."/>
      <w:lvlJc w:val="left"/>
      <w:pPr>
        <w:ind w:left="5760" w:hanging="360"/>
      </w:pPr>
    </w:lvl>
    <w:lvl w:ilvl="8" w:tplc="5D36673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D7"/>
    <w:rsid w:val="001B2DC8"/>
    <w:rsid w:val="005035D7"/>
    <w:rsid w:val="00525504"/>
    <w:rsid w:val="007A5B19"/>
    <w:rsid w:val="008016B6"/>
    <w:rsid w:val="008C0C3F"/>
    <w:rsid w:val="00C70F7D"/>
    <w:rsid w:val="00F3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0AB84-A9F7-4908-91E4-ABE60AB1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F7"/>
    <w:rPr>
      <w:rFonts w:eastAsia="Times New Roman"/>
      <w:sz w:val="24"/>
      <w:szCs w:val="24"/>
    </w:rPr>
  </w:style>
  <w:style w:type="paragraph" w:styleId="1">
    <w:name w:val="heading 1"/>
    <w:aliases w:val="Document Header1,H1,Заголовок 1 Знак Знак Знак Знак,Заголовок 1 Знак Знак Знак1,Заголовок 1 Знак Знак1 Знак Знак,Заголовок 1 Знак Знак2 Знак,Заголовок 1 Знак1 Знак Знак,Заголовок 1 Знак1 Знак1,Заголовок 1 Знак2 Знак"/>
    <w:basedOn w:val="a"/>
    <w:next w:val="a"/>
    <w:link w:val="10"/>
    <w:qFormat/>
    <w:rsid w:val="00863002"/>
    <w:pPr>
      <w:keepNext/>
      <w:numPr>
        <w:numId w:val="2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863002"/>
    <w:pPr>
      <w:keepNext/>
      <w:numPr>
        <w:ilvl w:val="1"/>
        <w:numId w:val="2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uiPriority w:val="9"/>
    <w:qFormat/>
    <w:rsid w:val="00863002"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8630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630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630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630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915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link w:val="a4"/>
    <w:uiPriority w:val="99"/>
    <w:qFormat/>
    <w:rsid w:val="00F915F7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rsid w:val="000502E3"/>
    <w:rPr>
      <w:rFonts w:ascii="Arial" w:eastAsia="Times New Roman" w:hAnsi="Arial" w:cs="Arial"/>
      <w:lang w:val="ru-RU" w:eastAsia="ru-RU" w:bidi="ar-SA"/>
    </w:rPr>
  </w:style>
  <w:style w:type="character" w:styleId="a5">
    <w:name w:val="Strong"/>
    <w:uiPriority w:val="22"/>
    <w:qFormat/>
    <w:rsid w:val="00DC4E67"/>
    <w:rPr>
      <w:b/>
      <w:bCs/>
    </w:rPr>
  </w:style>
  <w:style w:type="paragraph" w:styleId="a6">
    <w:name w:val="Normal (Web)"/>
    <w:aliases w:val="Обычный (Web)"/>
    <w:basedOn w:val="a"/>
    <w:uiPriority w:val="99"/>
    <w:rsid w:val="00DC4E67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9171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171C9"/>
    <w:rPr>
      <w:rFonts w:eastAsia="Times New Roman"/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 Знак Знак Знак Знак,Заголовок 1 Знак Знак Знак1 Знак,Заголовок 1 Знак Знак1 Знак Знак Знак,Заголовок 1 Знак Знак2 Знак Знак,Заголовок 1 Знак1 Знак Знак Знак,Заголовок 1 Знак1 Знак1 Знак"/>
    <w:link w:val="1"/>
    <w:rsid w:val="00863002"/>
    <w:rPr>
      <w:rFonts w:eastAsia="Times New Roman"/>
      <w:b/>
      <w:kern w:val="28"/>
      <w:sz w:val="36"/>
    </w:rPr>
  </w:style>
  <w:style w:type="character" w:customStyle="1" w:styleId="20">
    <w:name w:val="Заголовок 2 Знак"/>
    <w:aliases w:val="H2 Знак"/>
    <w:link w:val="2"/>
    <w:uiPriority w:val="99"/>
    <w:rsid w:val="00863002"/>
    <w:rPr>
      <w:rFonts w:eastAsia="Times New Roman"/>
      <w:b/>
      <w:sz w:val="30"/>
    </w:rPr>
  </w:style>
  <w:style w:type="character" w:customStyle="1" w:styleId="40">
    <w:name w:val="Заголовок 4 Знак"/>
    <w:link w:val="4"/>
    <w:uiPriority w:val="9"/>
    <w:rsid w:val="00863002"/>
    <w:rPr>
      <w:rFonts w:ascii="Arial" w:eastAsia="Times New Roman" w:hAnsi="Arial"/>
      <w:sz w:val="24"/>
    </w:rPr>
  </w:style>
  <w:style w:type="character" w:customStyle="1" w:styleId="60">
    <w:name w:val="Заголовок 6 Знак"/>
    <w:link w:val="6"/>
    <w:rsid w:val="00863002"/>
    <w:rPr>
      <w:rFonts w:eastAsia="Times New Roman"/>
      <w:i/>
      <w:sz w:val="22"/>
    </w:rPr>
  </w:style>
  <w:style w:type="character" w:customStyle="1" w:styleId="70">
    <w:name w:val="Заголовок 7 Знак"/>
    <w:link w:val="7"/>
    <w:rsid w:val="00863002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863002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rsid w:val="00863002"/>
    <w:rPr>
      <w:rFonts w:ascii="Arial" w:eastAsia="Times New Roman" w:hAnsi="Arial"/>
      <w:b/>
      <w:i/>
      <w:sz w:val="18"/>
    </w:rPr>
  </w:style>
  <w:style w:type="character" w:customStyle="1" w:styleId="basic1">
    <w:name w:val="basic1"/>
    <w:rsid w:val="000258FB"/>
    <w:rPr>
      <w:rFonts w:ascii="Arial" w:hAnsi="Arial" w:cs="Arial" w:hint="default"/>
      <w:sz w:val="16"/>
      <w:szCs w:val="16"/>
    </w:rPr>
  </w:style>
  <w:style w:type="table" w:styleId="a9">
    <w:name w:val="Table Grid"/>
    <w:basedOn w:val="a1"/>
    <w:uiPriority w:val="59"/>
    <w:rsid w:val="00D1471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017CC"/>
    <w:pPr>
      <w:suppressAutoHyphens/>
    </w:pPr>
    <w:rPr>
      <w:b/>
      <w:bCs/>
      <w:sz w:val="28"/>
      <w:szCs w:val="20"/>
      <w:lang w:eastAsia="ar-SA"/>
    </w:rPr>
  </w:style>
  <w:style w:type="paragraph" w:styleId="aa">
    <w:name w:val="Body Text Indent"/>
    <w:basedOn w:val="a"/>
    <w:link w:val="ab"/>
    <w:rsid w:val="00463261"/>
    <w:pPr>
      <w:widowControl w:val="0"/>
      <w:suppressAutoHyphens/>
      <w:autoSpaceDE w:val="0"/>
      <w:spacing w:after="120"/>
      <w:ind w:left="283"/>
    </w:pPr>
    <w:rPr>
      <w:rFonts w:ascii="Arial" w:hAnsi="Arial"/>
      <w:sz w:val="18"/>
      <w:szCs w:val="18"/>
      <w:lang w:eastAsia="ar-SA"/>
    </w:rPr>
  </w:style>
  <w:style w:type="character" w:customStyle="1" w:styleId="ab">
    <w:name w:val="Основной текст с отступом Знак"/>
    <w:link w:val="aa"/>
    <w:rsid w:val="00463261"/>
    <w:rPr>
      <w:rFonts w:ascii="Arial" w:eastAsia="Times New Roman" w:hAnsi="Arial"/>
      <w:sz w:val="18"/>
      <w:szCs w:val="18"/>
      <w:lang w:eastAsia="ar-SA"/>
    </w:rPr>
  </w:style>
  <w:style w:type="paragraph" w:styleId="ac">
    <w:name w:val="footnote text"/>
    <w:basedOn w:val="a"/>
    <w:link w:val="ad"/>
    <w:rsid w:val="00463261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link w:val="ac"/>
    <w:rsid w:val="00463261"/>
    <w:rPr>
      <w:rFonts w:eastAsia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63261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63261"/>
    <w:rPr>
      <w:rFonts w:ascii="Tahoma" w:eastAsia="Times New Roman" w:hAnsi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463261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463261"/>
    <w:rPr>
      <w:rFonts w:eastAsia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46326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463261"/>
    <w:rPr>
      <w:rFonts w:eastAsia="Times New Roman"/>
      <w:sz w:val="24"/>
      <w:szCs w:val="24"/>
    </w:rPr>
  </w:style>
  <w:style w:type="character" w:customStyle="1" w:styleId="iceouttxt4">
    <w:name w:val="iceouttxt4"/>
    <w:rsid w:val="00463261"/>
    <w:rPr>
      <w:rFonts w:cs="Times New Roman"/>
    </w:rPr>
  </w:style>
  <w:style w:type="paragraph" w:customStyle="1" w:styleId="af2">
    <w:name w:val="Îáû÷íûé"/>
    <w:rsid w:val="00463261"/>
    <w:rPr>
      <w:rFonts w:eastAsia="Times New Roman"/>
    </w:rPr>
  </w:style>
  <w:style w:type="paragraph" w:customStyle="1" w:styleId="af3">
    <w:name w:val="Знак Знак Знак Знак"/>
    <w:basedOn w:val="a"/>
    <w:rsid w:val="0046326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632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rsid w:val="00463261"/>
    <w:pPr>
      <w:ind w:left="720"/>
    </w:pPr>
    <w:rPr>
      <w:rFonts w:eastAsia="Calibri"/>
    </w:rPr>
  </w:style>
  <w:style w:type="paragraph" w:styleId="af4">
    <w:name w:val="footer"/>
    <w:basedOn w:val="a"/>
    <w:link w:val="af5"/>
    <w:uiPriority w:val="99"/>
    <w:unhideWhenUsed/>
    <w:rsid w:val="0046326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463261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F828FE"/>
  </w:style>
  <w:style w:type="character" w:styleId="af6">
    <w:name w:val="Hyperlink"/>
    <w:basedOn w:val="a0"/>
    <w:uiPriority w:val="99"/>
    <w:unhideWhenUsed/>
    <w:rsid w:val="004968E3"/>
    <w:rPr>
      <w:color w:val="0563C1" w:themeColor="hyperlink"/>
      <w:u w:val="single"/>
    </w:rPr>
  </w:style>
  <w:style w:type="character" w:styleId="af7">
    <w:name w:val="page number"/>
    <w:basedOn w:val="a0"/>
    <w:uiPriority w:val="99"/>
    <w:semiHidden/>
    <w:unhideWhenUsed/>
    <w:rsid w:val="008F60FD"/>
  </w:style>
  <w:style w:type="character" w:styleId="af8">
    <w:name w:val="FollowedHyperlink"/>
    <w:basedOn w:val="a0"/>
    <w:uiPriority w:val="99"/>
    <w:semiHidden/>
    <w:unhideWhenUsed/>
    <w:rsid w:val="00987112"/>
    <w:rPr>
      <w:color w:val="954F72" w:themeColor="followedHyperlink"/>
      <w:u w:val="single"/>
    </w:rPr>
  </w:style>
  <w:style w:type="character" w:customStyle="1" w:styleId="a4">
    <w:name w:val="Абзац списка Знак"/>
    <w:link w:val="a3"/>
    <w:uiPriority w:val="99"/>
    <w:locked/>
    <w:rsid w:val="001B2DC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0590-170B-4A87-9E11-CC818887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gzakaz</Company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gz24</dc:creator>
  <cp:lastModifiedBy>Волошина Елена Евгеньевна</cp:lastModifiedBy>
  <cp:revision>17</cp:revision>
  <cp:lastPrinted>2018-12-25T05:42:00Z</cp:lastPrinted>
  <dcterms:created xsi:type="dcterms:W3CDTF">2018-03-01T01:59:00Z</dcterms:created>
  <dcterms:modified xsi:type="dcterms:W3CDTF">2021-02-03T05:04:00Z</dcterms:modified>
</cp:coreProperties>
</file>