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454545"/>
          <w:sz w:val="20"/>
          <w:szCs w:val="20"/>
          <w:rtl w:val="0"/>
        </w:rPr>
        <w:t xml:space="preserve">Лот № 1 - </w:t>
      </w:r>
      <w:r w:rsidDel="00000000" w:rsidR="00000000" w:rsidRPr="00000000">
        <w:rPr>
          <w:color w:val="454545"/>
          <w:sz w:val="20"/>
          <w:szCs w:val="20"/>
          <w:highlight w:val="white"/>
          <w:rtl w:val="0"/>
        </w:rPr>
        <w:t xml:space="preserve">право на заключение договора на установку и эксплуатацию рекламных конструкций сроком на 10 лет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