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3889" w:rsidRPr="00FE38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BD065C" w:rsidRDefault="00BD065C" w:rsidP="005F3D2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</w:rPr>
      </w:pPr>
    </w:p>
    <w:p w:rsidR="005F3D2C" w:rsidRDefault="005F3D2C" w:rsidP="005F3D2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5F3D2C" w:rsidTr="00BD065C">
        <w:tc>
          <w:tcPr>
            <w:tcW w:w="3107" w:type="dxa"/>
            <w:hideMark/>
          </w:tcPr>
          <w:p w:rsidR="005F3D2C" w:rsidRPr="007C7DF1" w:rsidRDefault="005B567C" w:rsidP="005B567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6D2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2019</w:t>
            </w:r>
            <w:r w:rsidR="005F3D2C" w:rsidRPr="007C7DF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5F3D2C" w:rsidRPr="007C7DF1" w:rsidRDefault="005F3D2C" w:rsidP="00BD06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5F3D2C" w:rsidRPr="007C7DF1" w:rsidRDefault="005F3D2C" w:rsidP="002E6D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567C">
              <w:rPr>
                <w:rFonts w:ascii="Times New Roman" w:hAnsi="Times New Roman" w:cs="Times New Roman"/>
                <w:sz w:val="28"/>
                <w:szCs w:val="28"/>
              </w:rPr>
              <w:t>236/153</w:t>
            </w:r>
            <w:r w:rsidR="00534D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5F3D2C" w:rsidRDefault="005F3D2C" w:rsidP="005F3D2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5F3D2C" w:rsidRDefault="005F3D2C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</w:t>
      </w:r>
      <w:r w:rsidR="005B567C">
        <w:rPr>
          <w:rFonts w:ascii="Times New Roman" w:hAnsi="Times New Roman" w:cs="Times New Roman"/>
          <w:sz w:val="28"/>
          <w:szCs w:val="28"/>
        </w:rPr>
        <w:t xml:space="preserve"> коллективных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67C">
        <w:rPr>
          <w:rFonts w:ascii="Times New Roman" w:hAnsi="Times New Roman" w:cs="Times New Roman"/>
          <w:sz w:val="28"/>
          <w:szCs w:val="28"/>
        </w:rPr>
        <w:t>жалоб</w:t>
      </w:r>
    </w:p>
    <w:p w:rsidR="005B567C" w:rsidRDefault="00263DA8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Деминой З.Л</w:t>
      </w:r>
      <w:r w:rsidR="005B567C">
        <w:rPr>
          <w:rFonts w:ascii="Times New Roman" w:hAnsi="Times New Roman" w:cs="Times New Roman"/>
          <w:sz w:val="28"/>
          <w:szCs w:val="28"/>
        </w:rPr>
        <w:t>., Супряги Н.В.,</w:t>
      </w:r>
    </w:p>
    <w:p w:rsidR="00AE7392" w:rsidRDefault="002E6D29" w:rsidP="00AE73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Шаповаловой Т.А.</w:t>
      </w:r>
    </w:p>
    <w:p w:rsidR="005F3D2C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D2C" w:rsidRDefault="005F3D2C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C91" w:rsidRDefault="00BF7C91" w:rsidP="005F3D2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67C" w:rsidRDefault="002E6D29" w:rsidP="005B56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2019</w:t>
      </w:r>
      <w:r w:rsidR="005F3D2C" w:rsidRPr="00772D75">
        <w:rPr>
          <w:rFonts w:ascii="Times New Roman" w:hAnsi="Times New Roman" w:cs="Times New Roman"/>
          <w:sz w:val="28"/>
          <w:szCs w:val="28"/>
        </w:rPr>
        <w:t xml:space="preserve"> года в территориальную избирательную комис</w:t>
      </w:r>
      <w:r w:rsidR="00AE7392">
        <w:rPr>
          <w:rFonts w:ascii="Times New Roman" w:hAnsi="Times New Roman" w:cs="Times New Roman"/>
          <w:sz w:val="28"/>
          <w:szCs w:val="28"/>
        </w:rPr>
        <w:t xml:space="preserve">сию города Уссурийска </w:t>
      </w:r>
      <w:r w:rsidR="005B567C">
        <w:rPr>
          <w:rFonts w:ascii="Times New Roman" w:hAnsi="Times New Roman" w:cs="Times New Roman"/>
          <w:sz w:val="28"/>
          <w:szCs w:val="28"/>
        </w:rPr>
        <w:t>поступили жалобы</w:t>
      </w:r>
      <w:r w:rsidR="00AE7392">
        <w:rPr>
          <w:rFonts w:ascii="Times New Roman" w:hAnsi="Times New Roman" w:cs="Times New Roman"/>
          <w:sz w:val="28"/>
          <w:szCs w:val="28"/>
        </w:rPr>
        <w:t xml:space="preserve"> от</w:t>
      </w:r>
      <w:r w:rsidR="005B567C">
        <w:rPr>
          <w:rFonts w:ascii="Times New Roman" w:hAnsi="Times New Roman" w:cs="Times New Roman"/>
          <w:sz w:val="28"/>
          <w:szCs w:val="28"/>
        </w:rPr>
        <w:t xml:space="preserve"> </w:t>
      </w:r>
      <w:r w:rsidR="0065618C">
        <w:rPr>
          <w:rFonts w:ascii="Times New Roman" w:hAnsi="Times New Roman" w:cs="Times New Roman"/>
          <w:sz w:val="28"/>
          <w:szCs w:val="28"/>
        </w:rPr>
        <w:t xml:space="preserve">члена </w:t>
      </w:r>
      <w:r>
        <w:rPr>
          <w:rFonts w:ascii="Times New Roman" w:hAnsi="Times New Roman" w:cs="Times New Roman"/>
          <w:sz w:val="28"/>
          <w:szCs w:val="28"/>
        </w:rPr>
        <w:t>участковой избирательной комиссии с правом совещательного голоса №</w:t>
      </w:r>
      <w:r w:rsidR="005B567C">
        <w:rPr>
          <w:rFonts w:ascii="Times New Roman" w:hAnsi="Times New Roman" w:cs="Times New Roman"/>
          <w:sz w:val="28"/>
          <w:szCs w:val="28"/>
        </w:rPr>
        <w:t xml:space="preserve"> 2829 Деминой З.Л., </w:t>
      </w:r>
      <w:r w:rsidR="00CA5C14">
        <w:rPr>
          <w:rFonts w:ascii="Times New Roman" w:hAnsi="Times New Roman" w:cs="Times New Roman"/>
          <w:sz w:val="28"/>
          <w:szCs w:val="28"/>
        </w:rPr>
        <w:t>доверенного лица кандидата в депутаты</w:t>
      </w:r>
      <w:r w:rsidR="00CA5C14" w:rsidRPr="00CA5C14"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 по одномандатному избирательному округу № 5 Багдасаряна Б.С.</w:t>
      </w:r>
      <w:r w:rsidR="00CA5C14">
        <w:rPr>
          <w:rFonts w:ascii="Times New Roman" w:hAnsi="Times New Roman" w:cs="Times New Roman"/>
          <w:sz w:val="28"/>
          <w:szCs w:val="28"/>
        </w:rPr>
        <w:t>, Шаповаловой Т.А.</w:t>
      </w:r>
      <w:r w:rsidR="005B567C">
        <w:rPr>
          <w:rFonts w:ascii="Times New Roman" w:hAnsi="Times New Roman" w:cs="Times New Roman"/>
          <w:sz w:val="28"/>
          <w:szCs w:val="28"/>
        </w:rPr>
        <w:t xml:space="preserve"> и наблюдателя Супряги Н.В.</w:t>
      </w:r>
      <w:r w:rsidR="00CA5C14">
        <w:rPr>
          <w:rFonts w:ascii="Times New Roman" w:hAnsi="Times New Roman" w:cs="Times New Roman"/>
          <w:sz w:val="28"/>
          <w:szCs w:val="28"/>
        </w:rPr>
        <w:t>, о том, что член участковой избирательной  комиссии № 2829 Мелехина И.В. отчитывается перед офицером Закарян об итогах голосования и говор</w:t>
      </w:r>
      <w:r w:rsidR="005B567C">
        <w:rPr>
          <w:rFonts w:ascii="Times New Roman" w:hAnsi="Times New Roman" w:cs="Times New Roman"/>
          <w:sz w:val="28"/>
          <w:szCs w:val="28"/>
        </w:rPr>
        <w:t>ит, кто пришел, а кто не пришел, кроме того</w:t>
      </w:r>
      <w:r w:rsidR="005B567C" w:rsidRPr="005B567C">
        <w:rPr>
          <w:rFonts w:ascii="Times New Roman" w:hAnsi="Times New Roman" w:cs="Times New Roman"/>
          <w:sz w:val="28"/>
          <w:szCs w:val="28"/>
        </w:rPr>
        <w:t xml:space="preserve"> </w:t>
      </w:r>
      <w:r w:rsidR="005B567C">
        <w:rPr>
          <w:rFonts w:ascii="Times New Roman" w:hAnsi="Times New Roman" w:cs="Times New Roman"/>
          <w:sz w:val="28"/>
          <w:szCs w:val="28"/>
        </w:rPr>
        <w:t>человек в военной форме производил фотографирование процесс голосования, при этом военнослужащий заявил, что съемку разрешил председатель комиссии. Заявители просят «разобраться и принять соответствующие меры».</w:t>
      </w:r>
    </w:p>
    <w:p w:rsidR="005B567C" w:rsidRDefault="005B567C" w:rsidP="005B56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данной информации факт опроса членов участковой избирательной комиссии военнослужащим не нашел подтверждения. Установлено, что один из избирателей поинтересовался сколько проголосовал</w:t>
      </w:r>
      <w:r w:rsidR="003A33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военнослужащих. Ему был дан ответ, что такой информации на избирательном участке не имеется, так как все избиратели голосуют по прописке и отдельный учет военнослужащих не ведется.</w:t>
      </w:r>
      <w:r w:rsidRPr="005B56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Однако, было установлено, что действительно один из избирателей получил согласие на фотосъемку своих сослуживцев по их просьбе в момент помещения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бюллетеня в ящик для голосования для стенной газеты воинской части и на память о голосовании. </w:t>
      </w:r>
    </w:p>
    <w:p w:rsidR="000D4504" w:rsidRDefault="000D4504" w:rsidP="005B567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504">
        <w:rPr>
          <w:rFonts w:ascii="Times New Roman" w:hAnsi="Times New Roman" w:cs="Times New Roman"/>
          <w:sz w:val="28"/>
          <w:szCs w:val="28"/>
        </w:rPr>
        <w:t>Кандидат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D4504">
        <w:rPr>
          <w:rFonts w:ascii="Times New Roman" w:hAnsi="Times New Roman" w:cs="Times New Roman"/>
          <w:sz w:val="28"/>
          <w:szCs w:val="28"/>
        </w:rPr>
        <w:t xml:space="preserve"> в депутаты  Думы Уссурийского городского округа по одномандатному избирательному округу № 5 Багдасарян Б.С.,</w:t>
      </w:r>
      <w:r>
        <w:rPr>
          <w:rFonts w:ascii="Times New Roman" w:hAnsi="Times New Roman" w:cs="Times New Roman"/>
          <w:sz w:val="28"/>
          <w:szCs w:val="28"/>
        </w:rPr>
        <w:t xml:space="preserve"> членами территориальной избирательной комиссии города Уссурийска по существу жалобы</w:t>
      </w:r>
      <w:r w:rsidR="005B567C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дан устный ответ 08 сентя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бря 2019 года.</w:t>
      </w:r>
    </w:p>
    <w:p w:rsidR="000D4504" w:rsidRPr="00424784" w:rsidRDefault="000D4504" w:rsidP="00E22431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3D2C" w:rsidRDefault="005F3D2C" w:rsidP="005F3D2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760D">
        <w:rPr>
          <w:rFonts w:ascii="Times New Roman" w:hAnsi="Times New Roman" w:cs="Times New Roman"/>
          <w:sz w:val="27"/>
          <w:szCs w:val="27"/>
        </w:rPr>
        <w:t>РЕШИЛА:</w:t>
      </w:r>
    </w:p>
    <w:p w:rsidR="00910FC5" w:rsidRPr="00BA1469" w:rsidRDefault="00E22431" w:rsidP="005B567C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line="360" w:lineRule="auto"/>
        <w:ind w:left="142" w:firstLine="56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Жалобу</w:t>
      </w:r>
      <w:r w:rsidRPr="00E22431">
        <w:rPr>
          <w:rFonts w:ascii="Times New Roman" w:hAnsi="Times New Roman" w:cs="Times New Roman"/>
          <w:sz w:val="28"/>
          <w:szCs w:val="28"/>
        </w:rPr>
        <w:t xml:space="preserve"> члена участковой избирательной комиссии с правом совещатель</w:t>
      </w:r>
      <w:r w:rsidR="005B567C">
        <w:rPr>
          <w:rFonts w:ascii="Times New Roman" w:hAnsi="Times New Roman" w:cs="Times New Roman"/>
          <w:sz w:val="28"/>
          <w:szCs w:val="28"/>
        </w:rPr>
        <w:t xml:space="preserve">ного голоса № 2829 Деминой З.Л., </w:t>
      </w:r>
      <w:r w:rsidRPr="00E22431">
        <w:rPr>
          <w:rFonts w:ascii="Times New Roman" w:hAnsi="Times New Roman" w:cs="Times New Roman"/>
          <w:sz w:val="28"/>
          <w:szCs w:val="28"/>
        </w:rPr>
        <w:t xml:space="preserve">доверенного лица кандидата в депутаты в депутаты Думы Уссурийского городского округа по одномандатному избирательному округу № 5 Багдасаряна Б.С., Шаповаловой Т.А., </w:t>
      </w:r>
      <w:r w:rsidR="00E010B2">
        <w:rPr>
          <w:rFonts w:ascii="Times New Roman" w:hAnsi="Times New Roman" w:cs="Times New Roman"/>
          <w:sz w:val="28"/>
          <w:szCs w:val="28"/>
        </w:rPr>
        <w:t xml:space="preserve"> </w:t>
      </w:r>
      <w:r w:rsidR="005B567C">
        <w:rPr>
          <w:rFonts w:ascii="Times New Roman" w:hAnsi="Times New Roman" w:cs="Times New Roman"/>
          <w:sz w:val="28"/>
          <w:szCs w:val="28"/>
        </w:rPr>
        <w:t xml:space="preserve">наблюдателя Супряги Н.В. </w:t>
      </w:r>
      <w:r w:rsidR="00E010B2">
        <w:rPr>
          <w:rFonts w:ascii="Times New Roman" w:hAnsi="Times New Roman" w:cs="Times New Roman"/>
          <w:sz w:val="28"/>
          <w:szCs w:val="28"/>
        </w:rPr>
        <w:t>оставить без удовлетворения.</w:t>
      </w:r>
    </w:p>
    <w:p w:rsidR="00910FC5" w:rsidRDefault="00910FC5" w:rsidP="00910F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45A1A">
        <w:rPr>
          <w:rFonts w:ascii="Times New Roman" w:hAnsi="Times New Roman" w:cs="Times New Roman"/>
          <w:color w:val="000000"/>
          <w:sz w:val="28"/>
          <w:szCs w:val="28"/>
        </w:rPr>
        <w:t xml:space="preserve">О принятых решениях уведомить </w:t>
      </w:r>
      <w:r w:rsidR="005B567C">
        <w:rPr>
          <w:rFonts w:ascii="Times New Roman" w:hAnsi="Times New Roman" w:cs="Times New Roman"/>
          <w:color w:val="000000"/>
          <w:sz w:val="28"/>
          <w:szCs w:val="28"/>
        </w:rPr>
        <w:t>заявителей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3D2C" w:rsidRDefault="005F3D2C" w:rsidP="005F3D2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7C91" w:rsidRPr="002D53B2" w:rsidRDefault="00BF7C91" w:rsidP="005F3D2C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33D05" w:rsidRPr="00B17DA7" w:rsidRDefault="00E22431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F3D2C" w:rsidRPr="00B17DA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5F3D2C">
        <w:rPr>
          <w:rFonts w:ascii="Times New Roman" w:hAnsi="Times New Roman" w:cs="Times New Roman"/>
          <w:sz w:val="28"/>
          <w:szCs w:val="28"/>
        </w:rPr>
        <w:tab/>
      </w:r>
      <w:r w:rsidR="005F3D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6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В.О. Гаврилов</w:t>
      </w:r>
    </w:p>
    <w:p w:rsidR="005F3D2C" w:rsidRPr="00B17DA7" w:rsidRDefault="005F3D2C" w:rsidP="005F3D2C">
      <w:pPr>
        <w:suppressAutoHyphens/>
        <w:spacing w:after="0" w:line="7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7DA7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Pr="00B17DA7">
        <w:rPr>
          <w:rFonts w:ascii="Times New Roman" w:hAnsi="Times New Roman" w:cs="Times New Roman"/>
          <w:sz w:val="28"/>
          <w:szCs w:val="28"/>
        </w:rPr>
        <w:tab/>
      </w:r>
      <w:r w:rsidR="005B56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7D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Н.М. Божко</w:t>
      </w:r>
    </w:p>
    <w:p w:rsidR="00AC65BE" w:rsidRPr="005F3D2C" w:rsidRDefault="00AC65BE" w:rsidP="005F3D2C"/>
    <w:sectPr w:rsidR="00AC65BE" w:rsidRPr="005F3D2C" w:rsidSect="00EA3BC7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B8B" w:rsidRDefault="009B1B8B" w:rsidP="008C4556">
      <w:pPr>
        <w:spacing w:after="0" w:line="240" w:lineRule="auto"/>
      </w:pPr>
      <w:r>
        <w:separator/>
      </w:r>
    </w:p>
  </w:endnote>
  <w:endnote w:type="continuationSeparator" w:id="1">
    <w:p w:rsidR="009B1B8B" w:rsidRDefault="009B1B8B" w:rsidP="008C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B8B" w:rsidRDefault="009B1B8B" w:rsidP="008C4556">
      <w:pPr>
        <w:spacing w:after="0" w:line="240" w:lineRule="auto"/>
      </w:pPr>
      <w:r>
        <w:separator/>
      </w:r>
    </w:p>
  </w:footnote>
  <w:footnote w:type="continuationSeparator" w:id="1">
    <w:p w:rsidR="009B1B8B" w:rsidRDefault="009B1B8B" w:rsidP="008C4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04194"/>
      <w:docPartObj>
        <w:docPartGallery w:val="Page Numbers (Top of Page)"/>
        <w:docPartUnique/>
      </w:docPartObj>
    </w:sdtPr>
    <w:sdtContent>
      <w:p w:rsidR="00BD065C" w:rsidRDefault="00FE3889">
        <w:pPr>
          <w:pStyle w:val="a4"/>
          <w:jc w:val="center"/>
        </w:pPr>
        <w:r>
          <w:fldChar w:fldCharType="begin"/>
        </w:r>
        <w:r w:rsidR="000014EC">
          <w:instrText>PAGE   \* MERGEFORMAT</w:instrText>
        </w:r>
        <w:r>
          <w:fldChar w:fldCharType="separate"/>
        </w:r>
        <w:r w:rsidR="00263D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065C" w:rsidRDefault="00BD06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94D"/>
    <w:multiLevelType w:val="hybridMultilevel"/>
    <w:tmpl w:val="182A8C32"/>
    <w:lvl w:ilvl="0" w:tplc="FB9416D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D2C"/>
    <w:rsid w:val="000014EC"/>
    <w:rsid w:val="000D4504"/>
    <w:rsid w:val="00263DA8"/>
    <w:rsid w:val="0029728E"/>
    <w:rsid w:val="002E5601"/>
    <w:rsid w:val="002E6D29"/>
    <w:rsid w:val="002F372A"/>
    <w:rsid w:val="00356839"/>
    <w:rsid w:val="003A3323"/>
    <w:rsid w:val="00424784"/>
    <w:rsid w:val="00487B7B"/>
    <w:rsid w:val="004C1EA0"/>
    <w:rsid w:val="0053267B"/>
    <w:rsid w:val="00534D93"/>
    <w:rsid w:val="00566AA0"/>
    <w:rsid w:val="005B567C"/>
    <w:rsid w:val="005E2568"/>
    <w:rsid w:val="005F3D2C"/>
    <w:rsid w:val="00606DA0"/>
    <w:rsid w:val="006204DB"/>
    <w:rsid w:val="0064276F"/>
    <w:rsid w:val="0065618C"/>
    <w:rsid w:val="0070438D"/>
    <w:rsid w:val="00713394"/>
    <w:rsid w:val="00776C72"/>
    <w:rsid w:val="00833412"/>
    <w:rsid w:val="00833D05"/>
    <w:rsid w:val="0084086D"/>
    <w:rsid w:val="008459FF"/>
    <w:rsid w:val="008656F1"/>
    <w:rsid w:val="00865E64"/>
    <w:rsid w:val="008C4556"/>
    <w:rsid w:val="00910FC5"/>
    <w:rsid w:val="00970F32"/>
    <w:rsid w:val="009B1B8B"/>
    <w:rsid w:val="00A52091"/>
    <w:rsid w:val="00AA7FA9"/>
    <w:rsid w:val="00AB627B"/>
    <w:rsid w:val="00AC65BE"/>
    <w:rsid w:val="00AE7392"/>
    <w:rsid w:val="00B64301"/>
    <w:rsid w:val="00BB73D8"/>
    <w:rsid w:val="00BD065C"/>
    <w:rsid w:val="00BF7C91"/>
    <w:rsid w:val="00CA5C14"/>
    <w:rsid w:val="00E010B2"/>
    <w:rsid w:val="00E22431"/>
    <w:rsid w:val="00E84A6C"/>
    <w:rsid w:val="00EA3BC7"/>
    <w:rsid w:val="00EA715D"/>
    <w:rsid w:val="00FB18E4"/>
    <w:rsid w:val="00FC1183"/>
    <w:rsid w:val="00FD6FC3"/>
    <w:rsid w:val="00FE3889"/>
    <w:rsid w:val="00FF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2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5F3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3D2C"/>
  </w:style>
  <w:style w:type="paragraph" w:styleId="a6">
    <w:name w:val="Balloon Text"/>
    <w:basedOn w:val="a"/>
    <w:link w:val="a7"/>
    <w:uiPriority w:val="99"/>
    <w:semiHidden/>
    <w:unhideWhenUsed/>
    <w:rsid w:val="0029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8</cp:revision>
  <cp:lastPrinted>2019-09-12T05:07:00Z</cp:lastPrinted>
  <dcterms:created xsi:type="dcterms:W3CDTF">2019-09-10T00:58:00Z</dcterms:created>
  <dcterms:modified xsi:type="dcterms:W3CDTF">2019-09-12T05:14:00Z</dcterms:modified>
</cp:coreProperties>
</file>