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3D" w:rsidRPr="00E6290D" w:rsidRDefault="00106C33" w:rsidP="009C4A3D">
      <w:pPr>
        <w:ind w:firstLine="709"/>
        <w:jc w:val="center"/>
        <w:rPr>
          <w:sz w:val="36"/>
          <w:szCs w:val="28"/>
        </w:rPr>
      </w:pPr>
      <w:r>
        <w:rPr>
          <w:sz w:val="36"/>
          <w:szCs w:val="28"/>
        </w:rPr>
        <w:t>Информационное письмо</w:t>
      </w:r>
      <w:r w:rsidR="009C4A3D" w:rsidRPr="00E6290D">
        <w:rPr>
          <w:sz w:val="36"/>
          <w:szCs w:val="28"/>
        </w:rPr>
        <w:t xml:space="preserve"> </w:t>
      </w:r>
    </w:p>
    <w:p w:rsidR="009C4A3D" w:rsidRDefault="009C4A3D" w:rsidP="009C4A3D">
      <w:pPr>
        <w:ind w:firstLine="709"/>
        <w:jc w:val="center"/>
        <w:rPr>
          <w:sz w:val="28"/>
          <w:szCs w:val="28"/>
        </w:rPr>
      </w:pPr>
      <w:r w:rsidRPr="00C12B1F">
        <w:rPr>
          <w:sz w:val="28"/>
          <w:szCs w:val="28"/>
        </w:rPr>
        <w:t>о проведении отбора</w:t>
      </w:r>
      <w:r>
        <w:rPr>
          <w:sz w:val="28"/>
          <w:szCs w:val="28"/>
        </w:rPr>
        <w:t xml:space="preserve"> </w:t>
      </w:r>
      <w:r w:rsidR="00942FD2">
        <w:rPr>
          <w:sz w:val="28"/>
          <w:szCs w:val="28"/>
        </w:rPr>
        <w:t>участников</w:t>
      </w:r>
      <w:r>
        <w:rPr>
          <w:sz w:val="28"/>
          <w:szCs w:val="28"/>
        </w:rPr>
        <w:t xml:space="preserve"> </w:t>
      </w:r>
      <w:r w:rsidRPr="00E6290D">
        <w:rPr>
          <w:sz w:val="28"/>
          <w:szCs w:val="28"/>
        </w:rPr>
        <w:t>на реализацию</w:t>
      </w:r>
      <w:r w:rsidR="00106C33">
        <w:rPr>
          <w:sz w:val="28"/>
          <w:szCs w:val="28"/>
        </w:rPr>
        <w:t xml:space="preserve"> твердого топлива</w:t>
      </w:r>
      <w:r w:rsidRPr="00E6290D">
        <w:rPr>
          <w:sz w:val="28"/>
          <w:szCs w:val="28"/>
        </w:rPr>
        <w:t xml:space="preserve"> </w:t>
      </w:r>
      <w:r w:rsidR="00106C33">
        <w:rPr>
          <w:sz w:val="28"/>
          <w:szCs w:val="28"/>
        </w:rPr>
        <w:t>«</w:t>
      </w:r>
      <w:r w:rsidRPr="00E6290D">
        <w:rPr>
          <w:sz w:val="28"/>
          <w:szCs w:val="28"/>
        </w:rPr>
        <w:t>дров</w:t>
      </w:r>
      <w:r w:rsidR="00106C33">
        <w:rPr>
          <w:sz w:val="28"/>
          <w:szCs w:val="28"/>
        </w:rPr>
        <w:t>»</w:t>
      </w:r>
      <w:r w:rsidRPr="00E6290D">
        <w:rPr>
          <w:sz w:val="28"/>
          <w:szCs w:val="28"/>
        </w:rPr>
        <w:t xml:space="preserve"> населению по субсидированной цене.</w:t>
      </w:r>
    </w:p>
    <w:p w:rsidR="009C4A3D" w:rsidRDefault="009C4A3D" w:rsidP="009C4A3D">
      <w:pPr>
        <w:ind w:firstLine="709"/>
        <w:rPr>
          <w:sz w:val="28"/>
          <w:szCs w:val="28"/>
        </w:rPr>
      </w:pPr>
    </w:p>
    <w:tbl>
      <w:tblPr>
        <w:tblStyle w:val="a5"/>
        <w:tblW w:w="10031" w:type="dxa"/>
        <w:tblLook w:val="04A0" w:firstRow="1" w:lastRow="0" w:firstColumn="1" w:lastColumn="0" w:noHBand="0" w:noVBand="1"/>
      </w:tblPr>
      <w:tblGrid>
        <w:gridCol w:w="3087"/>
        <w:gridCol w:w="6944"/>
      </w:tblGrid>
      <w:tr w:rsidR="009C4A3D" w:rsidTr="00F01C51">
        <w:tc>
          <w:tcPr>
            <w:tcW w:w="3087" w:type="dxa"/>
          </w:tcPr>
          <w:p w:rsidR="009C4A3D" w:rsidRPr="00E92E28" w:rsidRDefault="009C4A3D" w:rsidP="009C4A3D">
            <w:pPr>
              <w:jc w:val="both"/>
              <w:rPr>
                <w:sz w:val="24"/>
                <w:szCs w:val="24"/>
              </w:rPr>
            </w:pPr>
            <w:r w:rsidRPr="00E92E28">
              <w:rPr>
                <w:sz w:val="24"/>
                <w:szCs w:val="24"/>
              </w:rPr>
              <w:t>1. Срок проведения отбора, дата и время начала подачи и приема заявок участников отбора, который не может быть меньше 30 календарных дней, следующих за днем размещения объявления о проведении конкурсного отбора.</w:t>
            </w:r>
          </w:p>
        </w:tc>
        <w:tc>
          <w:tcPr>
            <w:tcW w:w="6944" w:type="dxa"/>
          </w:tcPr>
          <w:p w:rsidR="00A54E59" w:rsidRDefault="00A54E59" w:rsidP="00A54E59">
            <w:pPr>
              <w:rPr>
                <w:sz w:val="28"/>
                <w:szCs w:val="28"/>
                <w:highlight w:val="yellow"/>
              </w:rPr>
            </w:pPr>
          </w:p>
          <w:p w:rsidR="00A54E59" w:rsidRPr="00A54E59" w:rsidRDefault="00A54E59" w:rsidP="00A54E59">
            <w:pPr>
              <w:rPr>
                <w:sz w:val="28"/>
                <w:szCs w:val="28"/>
              </w:rPr>
            </w:pPr>
          </w:p>
          <w:p w:rsidR="00A54E59" w:rsidRPr="00A54E59" w:rsidRDefault="00A54E59" w:rsidP="00A54E59">
            <w:pPr>
              <w:rPr>
                <w:sz w:val="28"/>
                <w:szCs w:val="28"/>
              </w:rPr>
            </w:pPr>
            <w:r w:rsidRPr="00A54E59">
              <w:rPr>
                <w:sz w:val="28"/>
                <w:szCs w:val="28"/>
              </w:rPr>
              <w:t>Срок проведения отбора – 58 календарных дней</w:t>
            </w:r>
          </w:p>
          <w:p w:rsidR="00A54E59" w:rsidRPr="00A54E59" w:rsidRDefault="00A54E59" w:rsidP="00A54E59">
            <w:pPr>
              <w:rPr>
                <w:sz w:val="28"/>
                <w:szCs w:val="28"/>
              </w:rPr>
            </w:pPr>
            <w:r w:rsidRPr="00A54E59">
              <w:rPr>
                <w:sz w:val="28"/>
                <w:szCs w:val="28"/>
              </w:rPr>
              <w:t xml:space="preserve">Начало приема заявок - 17.01.2022 с 9:00 </w:t>
            </w:r>
          </w:p>
          <w:p w:rsidR="009C4A3D" w:rsidRPr="00E92E28" w:rsidRDefault="00A54E59" w:rsidP="00A54E59">
            <w:pPr>
              <w:rPr>
                <w:sz w:val="28"/>
                <w:szCs w:val="28"/>
              </w:rPr>
            </w:pPr>
            <w:r w:rsidRPr="00A54E59">
              <w:rPr>
                <w:sz w:val="28"/>
                <w:szCs w:val="28"/>
              </w:rPr>
              <w:t>Окончание приема заявок - 15.03.2022 до 18:00</w:t>
            </w:r>
          </w:p>
        </w:tc>
      </w:tr>
      <w:tr w:rsidR="009C4A3D" w:rsidTr="00F01C51">
        <w:tc>
          <w:tcPr>
            <w:tcW w:w="3087" w:type="dxa"/>
          </w:tcPr>
          <w:p w:rsidR="009C4A3D" w:rsidRPr="009C4A3D" w:rsidRDefault="009C4A3D" w:rsidP="009C4A3D">
            <w:pPr>
              <w:jc w:val="both"/>
              <w:rPr>
                <w:sz w:val="24"/>
                <w:szCs w:val="24"/>
              </w:rPr>
            </w:pPr>
            <w:r w:rsidRPr="009C4A3D">
              <w:rPr>
                <w:sz w:val="24"/>
                <w:szCs w:val="24"/>
              </w:rPr>
              <w:t>2. Наименование, место нахождения, почтовый адрес, адрес электронной почты Управления</w:t>
            </w:r>
            <w:r>
              <w:rPr>
                <w:sz w:val="24"/>
                <w:szCs w:val="24"/>
              </w:rPr>
              <w:t>.</w:t>
            </w:r>
          </w:p>
        </w:tc>
        <w:tc>
          <w:tcPr>
            <w:tcW w:w="6944" w:type="dxa"/>
          </w:tcPr>
          <w:p w:rsidR="009C4A3D" w:rsidRDefault="009C4A3D" w:rsidP="009C4A3D">
            <w:pPr>
              <w:jc w:val="both"/>
              <w:rPr>
                <w:sz w:val="28"/>
                <w:szCs w:val="28"/>
              </w:rPr>
            </w:pPr>
            <w:r w:rsidRPr="00E6290D">
              <w:rPr>
                <w:sz w:val="28"/>
                <w:szCs w:val="28"/>
              </w:rPr>
              <w:t>Приморский край, г.Уссурийск, ул.Некрасова, д.66 каб.2</w:t>
            </w:r>
            <w:r>
              <w:rPr>
                <w:sz w:val="28"/>
                <w:szCs w:val="28"/>
              </w:rPr>
              <w:t>11</w:t>
            </w:r>
            <w:r w:rsidRPr="00E6290D">
              <w:rPr>
                <w:sz w:val="28"/>
                <w:szCs w:val="28"/>
              </w:rPr>
              <w:t>, тел.8(4234)32-24-41. Управление по работе с территориями администрации Уссурийского городского округа. E-</w:t>
            </w:r>
            <w:proofErr w:type="spellStart"/>
            <w:r w:rsidRPr="00E6290D">
              <w:rPr>
                <w:sz w:val="28"/>
                <w:szCs w:val="28"/>
              </w:rPr>
              <w:t>mail</w:t>
            </w:r>
            <w:proofErr w:type="spellEnd"/>
            <w:r w:rsidRPr="00E6290D">
              <w:rPr>
                <w:sz w:val="28"/>
                <w:szCs w:val="28"/>
              </w:rPr>
              <w:t>: territory@adm-ussuriisk.ru</w:t>
            </w:r>
          </w:p>
        </w:tc>
      </w:tr>
      <w:tr w:rsidR="009C4A3D" w:rsidTr="00F01C51">
        <w:tc>
          <w:tcPr>
            <w:tcW w:w="3087" w:type="dxa"/>
          </w:tcPr>
          <w:p w:rsidR="009C4A3D" w:rsidRPr="00D5420D" w:rsidRDefault="009C4A3D" w:rsidP="009C4A3D">
            <w:pPr>
              <w:jc w:val="both"/>
              <w:rPr>
                <w:sz w:val="24"/>
                <w:szCs w:val="24"/>
              </w:rPr>
            </w:pPr>
            <w:r w:rsidRPr="00D5420D">
              <w:rPr>
                <w:sz w:val="24"/>
                <w:szCs w:val="24"/>
              </w:rPr>
              <w:t>3.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w:t>
            </w:r>
          </w:p>
        </w:tc>
        <w:tc>
          <w:tcPr>
            <w:tcW w:w="6944" w:type="dxa"/>
          </w:tcPr>
          <w:p w:rsidR="00A54E59" w:rsidRDefault="00A54E59" w:rsidP="00A54E59">
            <w:pPr>
              <w:autoSpaceDE w:val="0"/>
              <w:autoSpaceDN w:val="0"/>
              <w:adjustRightInd w:val="0"/>
              <w:ind w:firstLine="540"/>
              <w:jc w:val="both"/>
              <w:rPr>
                <w:sz w:val="28"/>
                <w:szCs w:val="28"/>
              </w:rPr>
            </w:pPr>
            <w:r w:rsidRPr="00006864">
              <w:rPr>
                <w:sz w:val="28"/>
                <w:szCs w:val="28"/>
              </w:rPr>
              <w:t>результатом предоставления субсидии является -</w:t>
            </w:r>
            <w:bookmarkStart w:id="0" w:name="Par137"/>
            <w:bookmarkEnd w:id="0"/>
            <w:r w:rsidRPr="00006864">
              <w:rPr>
                <w:sz w:val="28"/>
                <w:szCs w:val="28"/>
              </w:rPr>
              <w:t xml:space="preserve">обеспечение твердым топливом (дровами) населения Уссурийского городского округа, проживающего в домах с печным отоплением, </w:t>
            </w:r>
            <w:r w:rsidRPr="001558C4">
              <w:rPr>
                <w:sz w:val="28"/>
                <w:szCs w:val="28"/>
              </w:rPr>
              <w:t>по предельным ценам на твердое топливо (дрова), утвержденным постановлением департамента по тарифам Приморского края от 25 июля 2013 года № 45/9 «Об утверждении предельных цен на твердое топливо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территориях муниципальных образований Приморского края» (далее - предельные цены) - дрова разделанные всех пород - 995,81 руб. за 1 куб. метр;</w:t>
            </w:r>
          </w:p>
          <w:p w:rsidR="00A54E59" w:rsidRPr="001558C4" w:rsidRDefault="00A54E59" w:rsidP="00A54E59">
            <w:pPr>
              <w:pStyle w:val="ConsPlusNormal"/>
              <w:ind w:firstLine="567"/>
              <w:jc w:val="both"/>
              <w:rPr>
                <w:sz w:val="28"/>
                <w:szCs w:val="28"/>
              </w:rPr>
            </w:pPr>
            <w:proofErr w:type="gramStart"/>
            <w:r w:rsidRPr="001558C4">
              <w:rPr>
                <w:sz w:val="28"/>
                <w:szCs w:val="28"/>
              </w:rPr>
              <w:t>показателем</w:t>
            </w:r>
            <w:proofErr w:type="gramEnd"/>
            <w:r w:rsidRPr="001558C4">
              <w:rPr>
                <w:sz w:val="28"/>
                <w:szCs w:val="28"/>
              </w:rPr>
              <w:t xml:space="preserve"> предоставления субсидии является общая площадь жилищного фонда, обеспеченного твердым топливом (дровами) – 3 596, 21 кв. м;</w:t>
            </w:r>
          </w:p>
          <w:p w:rsidR="00A54E59" w:rsidRPr="00A54E59" w:rsidRDefault="00A54E59" w:rsidP="00A54E59">
            <w:pPr>
              <w:pStyle w:val="ConsPlusNormal"/>
              <w:ind w:firstLine="567"/>
              <w:jc w:val="both"/>
              <w:rPr>
                <w:sz w:val="28"/>
                <w:szCs w:val="28"/>
              </w:rPr>
            </w:pPr>
            <w:proofErr w:type="gramStart"/>
            <w:r w:rsidRPr="00A54E59">
              <w:rPr>
                <w:sz w:val="28"/>
                <w:szCs w:val="28"/>
              </w:rPr>
              <w:t>объем</w:t>
            </w:r>
            <w:proofErr w:type="gramEnd"/>
            <w:r w:rsidRPr="00A54E59">
              <w:rPr>
                <w:sz w:val="28"/>
                <w:szCs w:val="28"/>
              </w:rPr>
              <w:t xml:space="preserve"> твердого топлива (дров) планируемый к реализации населению Уссурийского городского округа – 964,42 </w:t>
            </w:r>
            <w:proofErr w:type="spellStart"/>
            <w:r w:rsidRPr="00A54E59">
              <w:rPr>
                <w:sz w:val="28"/>
                <w:szCs w:val="28"/>
              </w:rPr>
              <w:t>куб.м</w:t>
            </w:r>
            <w:proofErr w:type="spellEnd"/>
            <w:r w:rsidRPr="00A54E59">
              <w:rPr>
                <w:sz w:val="28"/>
                <w:szCs w:val="28"/>
              </w:rPr>
              <w:t>;</w:t>
            </w:r>
          </w:p>
          <w:p w:rsidR="009C4A3D" w:rsidRPr="00D5420D" w:rsidRDefault="00A54E59" w:rsidP="00A54E59">
            <w:pPr>
              <w:jc w:val="both"/>
              <w:rPr>
                <w:sz w:val="28"/>
                <w:szCs w:val="28"/>
              </w:rPr>
            </w:pPr>
            <w:r>
              <w:rPr>
                <w:sz w:val="28"/>
                <w:szCs w:val="28"/>
              </w:rPr>
              <w:t xml:space="preserve">        </w:t>
            </w:r>
            <w:proofErr w:type="gramStart"/>
            <w:r w:rsidRPr="001558C4">
              <w:rPr>
                <w:sz w:val="28"/>
                <w:szCs w:val="28"/>
              </w:rPr>
              <w:t>розничная</w:t>
            </w:r>
            <w:proofErr w:type="gramEnd"/>
            <w:r w:rsidRPr="001558C4">
              <w:rPr>
                <w:sz w:val="28"/>
                <w:szCs w:val="28"/>
              </w:rPr>
              <w:t xml:space="preserve"> цена на твердое топливо (дрова), не выше средней розничной цены на твердое топливо (дрова), (с учетом доставки до места хранения), определенной методом сопоставления рыночных цен на территории Уссурийского городского округа, согласованная главой Уссурийского городского округа, составляет 2067 руб. за 1 куб. м.</w:t>
            </w:r>
          </w:p>
        </w:tc>
      </w:tr>
      <w:tr w:rsidR="009C4A3D" w:rsidTr="00F01C51">
        <w:tc>
          <w:tcPr>
            <w:tcW w:w="3087" w:type="dxa"/>
          </w:tcPr>
          <w:p w:rsidR="009C4A3D" w:rsidRPr="00D5420D" w:rsidRDefault="005A7D44" w:rsidP="005A7D44">
            <w:pPr>
              <w:jc w:val="both"/>
              <w:rPr>
                <w:sz w:val="24"/>
                <w:szCs w:val="24"/>
              </w:rPr>
            </w:pPr>
            <w:r w:rsidRPr="00D5420D">
              <w:rPr>
                <w:sz w:val="24"/>
                <w:szCs w:val="24"/>
              </w:rPr>
              <w:lastRenderedPageBreak/>
              <w:t>4. Доменное имя и (или) с</w:t>
            </w:r>
            <w:r w:rsidR="009C4A3D" w:rsidRPr="00D5420D">
              <w:rPr>
                <w:sz w:val="24"/>
                <w:szCs w:val="24"/>
              </w:rPr>
              <w:t xml:space="preserve">етевой адрес, </w:t>
            </w:r>
            <w:r w:rsidRPr="00D5420D">
              <w:rPr>
                <w:sz w:val="24"/>
                <w:szCs w:val="24"/>
              </w:rPr>
              <w:t xml:space="preserve">и (или) указатель страниц сайта в </w:t>
            </w:r>
            <w:r w:rsidR="009C4A3D" w:rsidRPr="00D5420D">
              <w:rPr>
                <w:sz w:val="24"/>
                <w:szCs w:val="24"/>
              </w:rPr>
              <w:t>информационно-телекоммуникационной сети «Интернет», на котором обеспечивается проведение отбора</w:t>
            </w:r>
          </w:p>
        </w:tc>
        <w:tc>
          <w:tcPr>
            <w:tcW w:w="6944" w:type="dxa"/>
          </w:tcPr>
          <w:p w:rsidR="009C4A3D" w:rsidRPr="00D5420D" w:rsidRDefault="0095462F" w:rsidP="0095462F">
            <w:pPr>
              <w:jc w:val="both"/>
              <w:rPr>
                <w:sz w:val="28"/>
                <w:szCs w:val="28"/>
              </w:rPr>
            </w:pPr>
            <w:r w:rsidRPr="00D5420D">
              <w:rPr>
                <w:sz w:val="28"/>
                <w:szCs w:val="28"/>
              </w:rPr>
              <w:t>О</w:t>
            </w:r>
            <w:r w:rsidR="002861D8" w:rsidRPr="00D5420D">
              <w:rPr>
                <w:sz w:val="28"/>
                <w:szCs w:val="28"/>
              </w:rPr>
              <w:t>фициальн</w:t>
            </w:r>
            <w:r w:rsidRPr="00D5420D">
              <w:rPr>
                <w:sz w:val="28"/>
                <w:szCs w:val="28"/>
              </w:rPr>
              <w:t>ый сайт</w:t>
            </w:r>
            <w:r w:rsidR="002861D8" w:rsidRPr="00D5420D">
              <w:rPr>
                <w:sz w:val="28"/>
                <w:szCs w:val="28"/>
              </w:rPr>
              <w:t xml:space="preserve"> администрации Уссурийского городского округа</w:t>
            </w:r>
            <w:r w:rsidR="002861D8" w:rsidRPr="00D5420D">
              <w:rPr>
                <w:color w:val="FF0000"/>
                <w:sz w:val="28"/>
                <w:szCs w:val="28"/>
              </w:rPr>
              <w:t xml:space="preserve"> </w:t>
            </w:r>
            <w:r w:rsidR="002861D8" w:rsidRPr="00D5420D">
              <w:rPr>
                <w:sz w:val="28"/>
                <w:szCs w:val="28"/>
              </w:rPr>
              <w:t xml:space="preserve">- </w:t>
            </w:r>
            <w:hyperlink r:id="rId4" w:history="1">
              <w:r w:rsidR="002861D8" w:rsidRPr="00D5420D">
                <w:rPr>
                  <w:rStyle w:val="a9"/>
                  <w:color w:val="auto"/>
                  <w:sz w:val="28"/>
                  <w:szCs w:val="28"/>
                  <w:u w:val="none"/>
                </w:rPr>
                <w:t>www.adm-ussuriisk.ru</w:t>
              </w:r>
            </w:hyperlink>
            <w:r w:rsidR="00D10DEF" w:rsidRPr="00D5420D">
              <w:t xml:space="preserve"> </w:t>
            </w:r>
          </w:p>
        </w:tc>
      </w:tr>
      <w:tr w:rsidR="009C4A3D" w:rsidTr="00F01C51">
        <w:tc>
          <w:tcPr>
            <w:tcW w:w="3087" w:type="dxa"/>
          </w:tcPr>
          <w:p w:rsidR="009C4A3D" w:rsidRPr="009C4A3D" w:rsidRDefault="009C4A3D" w:rsidP="005C7C62">
            <w:pPr>
              <w:jc w:val="both"/>
              <w:rPr>
                <w:sz w:val="24"/>
                <w:szCs w:val="24"/>
              </w:rPr>
            </w:pPr>
            <w:r w:rsidRPr="009C4A3D">
              <w:rPr>
                <w:sz w:val="24"/>
                <w:szCs w:val="24"/>
              </w:rPr>
              <w:t>5. Требования к участникам отбора</w:t>
            </w:r>
          </w:p>
        </w:tc>
        <w:tc>
          <w:tcPr>
            <w:tcW w:w="6944" w:type="dxa"/>
          </w:tcPr>
          <w:p w:rsidR="009C4A3D" w:rsidRPr="004B642D" w:rsidRDefault="005A7D44" w:rsidP="005A7D44">
            <w:pPr>
              <w:ind w:firstLine="567"/>
              <w:jc w:val="both"/>
              <w:rPr>
                <w:sz w:val="28"/>
                <w:szCs w:val="28"/>
              </w:rPr>
            </w:pPr>
            <w:r>
              <w:rPr>
                <w:sz w:val="28"/>
                <w:szCs w:val="28"/>
              </w:rPr>
              <w:t xml:space="preserve">1. </w:t>
            </w:r>
            <w:r w:rsidR="009C4A3D" w:rsidRPr="004B642D">
              <w:rPr>
                <w:sz w:val="28"/>
                <w:szCs w:val="28"/>
              </w:rPr>
              <w:t xml:space="preserve">Участники отбора на 1-е число </w:t>
            </w:r>
            <w:r w:rsidR="009C4A3D" w:rsidRPr="00D10DEF">
              <w:rPr>
                <w:sz w:val="28"/>
                <w:szCs w:val="28"/>
              </w:rPr>
              <w:t>месяца, предшествующего месяцу</w:t>
            </w:r>
            <w:r w:rsidR="00106C33">
              <w:rPr>
                <w:sz w:val="28"/>
                <w:szCs w:val="28"/>
              </w:rPr>
              <w:t xml:space="preserve"> </w:t>
            </w:r>
            <w:r w:rsidR="009C4A3D" w:rsidRPr="00D10DEF">
              <w:rPr>
                <w:sz w:val="28"/>
                <w:szCs w:val="28"/>
              </w:rPr>
              <w:t>подачи заявки, в котором</w:t>
            </w:r>
            <w:r w:rsidR="009C4A3D" w:rsidRPr="004B642D">
              <w:rPr>
                <w:sz w:val="28"/>
                <w:szCs w:val="28"/>
              </w:rPr>
              <w:t xml:space="preserve"> планируется проведение отбора, должны соответствовать следующим требованиям и условиям:</w:t>
            </w:r>
          </w:p>
          <w:p w:rsidR="009C4A3D" w:rsidRPr="004B642D" w:rsidRDefault="009C4A3D" w:rsidP="005A7D44">
            <w:pPr>
              <w:ind w:firstLine="567"/>
              <w:jc w:val="both"/>
              <w:rPr>
                <w:sz w:val="28"/>
                <w:szCs w:val="28"/>
              </w:rPr>
            </w:pPr>
            <w:r w:rsidRPr="004B642D">
              <w:rPr>
                <w:sz w:val="28"/>
                <w:szCs w:val="28"/>
              </w:rPr>
              <w:t>а)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4A3D" w:rsidRPr="004B642D" w:rsidRDefault="009C4A3D" w:rsidP="005A7D44">
            <w:pPr>
              <w:ind w:firstLine="567"/>
              <w:jc w:val="both"/>
              <w:rPr>
                <w:sz w:val="28"/>
                <w:szCs w:val="28"/>
              </w:rPr>
            </w:pPr>
            <w:r w:rsidRPr="004B642D">
              <w:rPr>
                <w:sz w:val="28"/>
                <w:szCs w:val="28"/>
              </w:rPr>
              <w:t>б) у участника отбора отсутствует просроченная задолженность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Уссурийским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9C4A3D" w:rsidRPr="004B642D" w:rsidRDefault="009C4A3D" w:rsidP="005A7D44">
            <w:pPr>
              <w:ind w:firstLine="567"/>
              <w:jc w:val="both"/>
              <w:rPr>
                <w:sz w:val="28"/>
                <w:szCs w:val="28"/>
              </w:rPr>
            </w:pPr>
            <w:r w:rsidRPr="004B642D">
              <w:rPr>
                <w:sz w:val="28"/>
                <w:szCs w:val="28"/>
              </w:rPr>
              <w:t>в) участники отбора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9C4A3D" w:rsidRPr="004B642D" w:rsidRDefault="009C4A3D" w:rsidP="005A7D44">
            <w:pPr>
              <w:ind w:firstLine="567"/>
              <w:jc w:val="both"/>
              <w:rPr>
                <w:sz w:val="28"/>
                <w:szCs w:val="28"/>
              </w:rPr>
            </w:pPr>
            <w:proofErr w:type="gramStart"/>
            <w:r w:rsidRPr="004B642D">
              <w:rPr>
                <w:sz w:val="28"/>
                <w:szCs w:val="28"/>
              </w:rPr>
              <w:t>г</w:t>
            </w:r>
            <w:proofErr w:type="gramEnd"/>
            <w:r w:rsidRPr="004B642D">
              <w:rPr>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w:t>
            </w:r>
            <w:r w:rsidRPr="004B642D">
              <w:rPr>
                <w:sz w:val="28"/>
                <w:szCs w:val="28"/>
              </w:rPr>
              <w:lastRenderedPageBreak/>
              <w:t>лице, исполняющем функции единоличного исполнительного органа, или главном бухгалтере участника конкурсного отбора, являющегося юридическим лицом;</w:t>
            </w:r>
          </w:p>
          <w:p w:rsidR="009C4A3D" w:rsidRPr="004B642D" w:rsidRDefault="009C4A3D" w:rsidP="005A7D44">
            <w:pPr>
              <w:ind w:firstLine="567"/>
              <w:jc w:val="both"/>
              <w:rPr>
                <w:sz w:val="28"/>
                <w:szCs w:val="28"/>
              </w:rPr>
            </w:pPr>
            <w:r w:rsidRPr="004B642D">
              <w:rPr>
                <w:sz w:val="28"/>
                <w:szCs w:val="28"/>
              </w:rPr>
              <w:t>д) участники отбора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C4A3D" w:rsidRPr="00D10DEF" w:rsidRDefault="009C4A3D" w:rsidP="005A7D44">
            <w:pPr>
              <w:ind w:firstLine="567"/>
              <w:jc w:val="both"/>
              <w:rPr>
                <w:sz w:val="28"/>
                <w:szCs w:val="28"/>
              </w:rPr>
            </w:pPr>
            <w:proofErr w:type="gramStart"/>
            <w:r w:rsidRPr="004B642D">
              <w:rPr>
                <w:sz w:val="28"/>
                <w:szCs w:val="28"/>
              </w:rPr>
              <w:t>е</w:t>
            </w:r>
            <w:proofErr w:type="gramEnd"/>
            <w:r w:rsidRPr="004B642D">
              <w:rPr>
                <w:sz w:val="28"/>
                <w:szCs w:val="28"/>
              </w:rPr>
              <w:t xml:space="preserve">) участники </w:t>
            </w:r>
            <w:r w:rsidRPr="00D10DEF">
              <w:rPr>
                <w:sz w:val="28"/>
                <w:szCs w:val="28"/>
              </w:rPr>
              <w:t xml:space="preserve">отбора не получают средства из бюджета Уссурийского городского округа на основании иных нормативных правовых актов Уссурийского городского округа на </w:t>
            </w:r>
            <w:r w:rsidR="005C7C62" w:rsidRPr="00D10DEF">
              <w:rPr>
                <w:sz w:val="28"/>
                <w:szCs w:val="28"/>
              </w:rPr>
              <w:t>возмещение недополученных доходов  юридическим лицам, индивидуальным предпринимателям в связи обеспечением твердым топливом (дровами) населения Уссурийского городского округа, проживающего в домах с печным отоплением, по предельным ценам на твердое топливо (дрова), утвержденным департаментом по тарифам Приморского края</w:t>
            </w:r>
            <w:r w:rsidRPr="00D10DEF">
              <w:rPr>
                <w:sz w:val="28"/>
                <w:szCs w:val="28"/>
              </w:rPr>
              <w:t>;</w:t>
            </w:r>
          </w:p>
          <w:p w:rsidR="009C4A3D" w:rsidRDefault="009C4A3D" w:rsidP="005A7D44">
            <w:pPr>
              <w:ind w:firstLine="567"/>
              <w:jc w:val="both"/>
              <w:rPr>
                <w:sz w:val="28"/>
                <w:szCs w:val="28"/>
              </w:rPr>
            </w:pPr>
            <w:r w:rsidRPr="00D10DEF">
              <w:rPr>
                <w:sz w:val="28"/>
                <w:szCs w:val="28"/>
              </w:rPr>
              <w:t>ж) наличие письменного обязательства</w:t>
            </w:r>
            <w:r w:rsidRPr="004B642D">
              <w:rPr>
                <w:sz w:val="28"/>
                <w:szCs w:val="28"/>
              </w:rPr>
              <w:t xml:space="preserve"> участника отбора по достижению показателей и резу</w:t>
            </w:r>
            <w:r w:rsidR="005A7D44">
              <w:rPr>
                <w:sz w:val="28"/>
                <w:szCs w:val="28"/>
              </w:rPr>
              <w:t>льтатов предоставления субсидии</w:t>
            </w:r>
            <w:r w:rsidRPr="004B642D">
              <w:rPr>
                <w:sz w:val="28"/>
                <w:szCs w:val="28"/>
              </w:rPr>
              <w:t>.</w:t>
            </w:r>
          </w:p>
          <w:p w:rsidR="005A7D44" w:rsidRDefault="005A7D44" w:rsidP="005A7D44">
            <w:pPr>
              <w:ind w:firstLine="567"/>
              <w:jc w:val="both"/>
              <w:rPr>
                <w:sz w:val="28"/>
                <w:szCs w:val="28"/>
              </w:rPr>
            </w:pPr>
            <w:r>
              <w:rPr>
                <w:sz w:val="28"/>
                <w:szCs w:val="28"/>
              </w:rPr>
              <w:t>2. Перечень документов, предоставляемых участниками отбора для подтверждения их соответствия указанным требованиям:</w:t>
            </w:r>
          </w:p>
          <w:p w:rsidR="005A7D44" w:rsidRDefault="005A7D44" w:rsidP="005A7D44">
            <w:pPr>
              <w:pStyle w:val="ConsPlusNormal"/>
              <w:ind w:firstLine="567"/>
              <w:jc w:val="both"/>
              <w:rPr>
                <w:sz w:val="28"/>
                <w:szCs w:val="28"/>
              </w:rPr>
            </w:pPr>
            <w:r>
              <w:rPr>
                <w:sz w:val="28"/>
                <w:szCs w:val="28"/>
              </w:rPr>
              <w:t xml:space="preserve">а) юридические лица, индивидуальные предприниматели </w:t>
            </w:r>
            <w:r w:rsidR="005C7C62">
              <w:rPr>
                <w:sz w:val="28"/>
                <w:szCs w:val="28"/>
              </w:rPr>
              <w:t>предоставляют</w:t>
            </w:r>
            <w:r>
              <w:rPr>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месяц до дня предоставления заявления о предоставлении субсидии;</w:t>
            </w:r>
          </w:p>
          <w:p w:rsidR="005A7D44" w:rsidRDefault="005A7D44" w:rsidP="005A7D44">
            <w:pPr>
              <w:pStyle w:val="ConsPlusNormal"/>
              <w:ind w:firstLine="567"/>
              <w:jc w:val="both"/>
              <w:rPr>
                <w:sz w:val="28"/>
                <w:szCs w:val="28"/>
              </w:rPr>
            </w:pPr>
            <w:proofErr w:type="gramStart"/>
            <w:r>
              <w:rPr>
                <w:sz w:val="28"/>
                <w:szCs w:val="28"/>
              </w:rPr>
              <w:t>б</w:t>
            </w:r>
            <w:proofErr w:type="gramEnd"/>
            <w:r>
              <w:rPr>
                <w:sz w:val="28"/>
                <w:szCs w:val="28"/>
              </w:rPr>
              <w:t>) договор купли-продажи, договор поставки, иные гражданско-правовые договоры, акт - передачи, счет фактура, транспортная накладная, приходный ордер, и другие документы, свидетельствующие о деятельности натерритории Приморского края, связанной с реализацией твердого топлива  (дров);</w:t>
            </w:r>
          </w:p>
          <w:p w:rsidR="005A7D44" w:rsidRDefault="005A7D44" w:rsidP="005C7C62">
            <w:pPr>
              <w:pStyle w:val="ConsPlusNormal"/>
              <w:ind w:firstLine="567"/>
              <w:jc w:val="both"/>
              <w:rPr>
                <w:sz w:val="28"/>
                <w:szCs w:val="28"/>
              </w:rPr>
            </w:pPr>
            <w:proofErr w:type="gramStart"/>
            <w:r>
              <w:rPr>
                <w:sz w:val="28"/>
                <w:szCs w:val="28"/>
              </w:rPr>
              <w:t>в</w:t>
            </w:r>
            <w:proofErr w:type="gramEnd"/>
            <w:r>
              <w:rPr>
                <w:sz w:val="28"/>
                <w:szCs w:val="28"/>
              </w:rPr>
              <w:t xml:space="preserve">) справку, выданную ИФНС, об отсутствии на первое число месяца даты подачи заявки неисполненной </w:t>
            </w:r>
            <w:r>
              <w:rPr>
                <w:sz w:val="28"/>
                <w:szCs w:val="28"/>
              </w:rPr>
              <w:lastRenderedPageBreak/>
              <w:t>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5C7C62">
              <w:rPr>
                <w:sz w:val="28"/>
                <w:szCs w:val="28"/>
              </w:rPr>
              <w:t>.</w:t>
            </w:r>
          </w:p>
        </w:tc>
      </w:tr>
      <w:tr w:rsidR="009C4A3D" w:rsidTr="00F01C51">
        <w:tc>
          <w:tcPr>
            <w:tcW w:w="3087" w:type="dxa"/>
          </w:tcPr>
          <w:p w:rsidR="009C4A3D" w:rsidRPr="009C4A3D" w:rsidRDefault="009C4A3D" w:rsidP="005C7C62">
            <w:pPr>
              <w:jc w:val="both"/>
              <w:rPr>
                <w:sz w:val="24"/>
                <w:szCs w:val="24"/>
              </w:rPr>
            </w:pPr>
            <w:r w:rsidRPr="009C4A3D">
              <w:rPr>
                <w:sz w:val="24"/>
                <w:szCs w:val="24"/>
              </w:rPr>
              <w:lastRenderedPageBreak/>
              <w:t>6. Порядок подачи заявок участниками отбора и требования, предъявляемые к формам и содержанию заявок, подаваемых участниками отбора</w:t>
            </w:r>
            <w:r w:rsidR="005C7C62">
              <w:rPr>
                <w:sz w:val="24"/>
                <w:szCs w:val="24"/>
              </w:rPr>
              <w:t>.</w:t>
            </w:r>
          </w:p>
        </w:tc>
        <w:tc>
          <w:tcPr>
            <w:tcW w:w="6944" w:type="dxa"/>
          </w:tcPr>
          <w:p w:rsidR="009C4A3D" w:rsidRPr="005C7C62" w:rsidRDefault="009C4A3D" w:rsidP="005C7C62">
            <w:pPr>
              <w:ind w:firstLine="567"/>
              <w:jc w:val="both"/>
              <w:rPr>
                <w:sz w:val="28"/>
                <w:szCs w:val="28"/>
              </w:rPr>
            </w:pPr>
            <w:r w:rsidRPr="005C7C62">
              <w:rPr>
                <w:sz w:val="28"/>
                <w:szCs w:val="28"/>
              </w:rPr>
              <w:t xml:space="preserve">Заявка на участие в отборе (далее - заявка) направляется посредством почтового сообщения (г. Уссурийск,  ул. Некрасова, д. 66, </w:t>
            </w:r>
            <w:proofErr w:type="spellStart"/>
            <w:r w:rsidRPr="005C7C62">
              <w:rPr>
                <w:sz w:val="28"/>
                <w:szCs w:val="28"/>
              </w:rPr>
              <w:t>каб</w:t>
            </w:r>
            <w:proofErr w:type="spellEnd"/>
            <w:r w:rsidRPr="005C7C62">
              <w:rPr>
                <w:sz w:val="28"/>
                <w:szCs w:val="28"/>
              </w:rPr>
              <w:t xml:space="preserve">. 211) или </w:t>
            </w:r>
            <w:r w:rsidRPr="00E92E28">
              <w:rPr>
                <w:sz w:val="28"/>
                <w:szCs w:val="28"/>
              </w:rPr>
              <w:t>электронной</w:t>
            </w:r>
            <w:r w:rsidRPr="005C7C62">
              <w:rPr>
                <w:color w:val="FF0000"/>
                <w:sz w:val="28"/>
                <w:szCs w:val="28"/>
              </w:rPr>
              <w:t xml:space="preserve"> </w:t>
            </w:r>
            <w:r w:rsidRPr="00E92E28">
              <w:rPr>
                <w:sz w:val="28"/>
                <w:szCs w:val="28"/>
              </w:rPr>
              <w:t>почтой (territory@adm-ussuriisk.ru) в Управление участниками отбора по форме согласно Приложению № 1</w:t>
            </w:r>
            <w:r w:rsidRPr="005C7C62">
              <w:rPr>
                <w:color w:val="FF0000"/>
                <w:sz w:val="28"/>
                <w:szCs w:val="28"/>
              </w:rPr>
              <w:t xml:space="preserve"> </w:t>
            </w:r>
            <w:r w:rsidRPr="005C7C62">
              <w:rPr>
                <w:sz w:val="28"/>
                <w:szCs w:val="28"/>
              </w:rPr>
              <w:t>и включает в себя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9C4A3D" w:rsidRPr="005C7C62" w:rsidRDefault="009C4A3D" w:rsidP="005C7C62">
            <w:pPr>
              <w:ind w:firstLine="567"/>
              <w:jc w:val="both"/>
              <w:rPr>
                <w:sz w:val="28"/>
                <w:szCs w:val="28"/>
              </w:rPr>
            </w:pPr>
            <w:r w:rsidRPr="005C7C62">
              <w:rPr>
                <w:sz w:val="28"/>
                <w:szCs w:val="28"/>
              </w:rPr>
              <w:t>Один участник отбора может подать 1 (одну) заявку.</w:t>
            </w:r>
          </w:p>
          <w:p w:rsidR="009C4A3D" w:rsidRPr="00E92E28" w:rsidRDefault="009C4A3D" w:rsidP="005C7C62">
            <w:pPr>
              <w:ind w:firstLine="567"/>
              <w:jc w:val="both"/>
              <w:rPr>
                <w:sz w:val="28"/>
                <w:szCs w:val="28"/>
              </w:rPr>
            </w:pPr>
            <w:r w:rsidRPr="001560EF">
              <w:rPr>
                <w:sz w:val="28"/>
                <w:szCs w:val="28"/>
              </w:rPr>
              <w:t>Заявка, подписывается руководителем участника отбора</w:t>
            </w:r>
            <w:r w:rsidRPr="00E92E28">
              <w:rPr>
                <w:sz w:val="28"/>
                <w:szCs w:val="28"/>
              </w:rPr>
              <w:t xml:space="preserve">, </w:t>
            </w:r>
            <w:r w:rsidR="001560EF" w:rsidRPr="00E92E28">
              <w:rPr>
                <w:sz w:val="28"/>
                <w:szCs w:val="28"/>
              </w:rPr>
              <w:t>либо его уполномоченным представителем, осуществляющим свои полномочия на основании доверенности, выданной в порядке, установленном гражданским законодательством Российской Федерации</w:t>
            </w:r>
            <w:r w:rsidR="001F4761" w:rsidRPr="00E92E28">
              <w:rPr>
                <w:sz w:val="28"/>
                <w:szCs w:val="28"/>
              </w:rPr>
              <w:t>,</w:t>
            </w:r>
            <w:r w:rsidRPr="00E92E28">
              <w:rPr>
                <w:sz w:val="28"/>
                <w:szCs w:val="28"/>
              </w:rPr>
              <w:t>скрепляются печатью (при наличии).</w:t>
            </w:r>
          </w:p>
          <w:p w:rsidR="009C4A3D" w:rsidRPr="00E92E28" w:rsidRDefault="009C4A3D" w:rsidP="005C7C62">
            <w:pPr>
              <w:ind w:firstLine="567"/>
              <w:jc w:val="both"/>
              <w:rPr>
                <w:sz w:val="28"/>
                <w:szCs w:val="28"/>
              </w:rPr>
            </w:pPr>
            <w:r w:rsidRPr="00E92E28">
              <w:rPr>
                <w:sz w:val="28"/>
                <w:szCs w:val="28"/>
              </w:rPr>
              <w:t>Все предоставленные документы должны быть прошиты, пронумерованы, указаны в прилагаемой к ним описи.</w:t>
            </w:r>
          </w:p>
          <w:p w:rsidR="009C4A3D" w:rsidRPr="00E92E28" w:rsidRDefault="009C4A3D" w:rsidP="005C7C62">
            <w:pPr>
              <w:ind w:firstLine="567"/>
              <w:jc w:val="both"/>
              <w:rPr>
                <w:sz w:val="28"/>
                <w:szCs w:val="28"/>
              </w:rPr>
            </w:pPr>
            <w:r w:rsidRPr="00E92E28">
              <w:rPr>
                <w:sz w:val="28"/>
                <w:szCs w:val="28"/>
              </w:rPr>
              <w:t>Наличие подчисток, приписок, зачеркнутых слов и иных не оговоренных исправлений в документах, а также повреждений, наличие которых не позволяет однозначно истолковать его содержание, не допускается.</w:t>
            </w:r>
          </w:p>
          <w:p w:rsidR="009C4A3D" w:rsidRPr="00E92E28" w:rsidRDefault="009C4A3D" w:rsidP="005C7C62">
            <w:pPr>
              <w:ind w:firstLine="567"/>
              <w:jc w:val="both"/>
              <w:rPr>
                <w:sz w:val="28"/>
                <w:szCs w:val="28"/>
              </w:rPr>
            </w:pPr>
            <w:r w:rsidRPr="00E92E28">
              <w:rPr>
                <w:sz w:val="28"/>
                <w:szCs w:val="28"/>
              </w:rPr>
              <w:t>Наличие в заявке описок, опечаток, орфографических и арифметических ошибок не может являться основанием для отказа в допуске к участию в отборе.</w:t>
            </w:r>
          </w:p>
          <w:p w:rsidR="009C4A3D" w:rsidRPr="004B642D" w:rsidRDefault="001F4761" w:rsidP="001560EF">
            <w:pPr>
              <w:ind w:firstLine="567"/>
              <w:jc w:val="both"/>
              <w:rPr>
                <w:sz w:val="28"/>
                <w:szCs w:val="28"/>
              </w:rPr>
            </w:pPr>
            <w:r w:rsidRPr="00E92E28">
              <w:rPr>
                <w:sz w:val="28"/>
                <w:szCs w:val="28"/>
              </w:rPr>
              <w:t xml:space="preserve">Участники отбора несут ответственность за полноту и достоверность сведений </w:t>
            </w:r>
            <w:r w:rsidR="001560EF" w:rsidRPr="00E92E28">
              <w:rPr>
                <w:sz w:val="28"/>
                <w:szCs w:val="28"/>
              </w:rPr>
              <w:t>содержащихся в документах, предоставленных ими для получения субсидий из бюджета Уссурийского городского округа.</w:t>
            </w:r>
          </w:p>
        </w:tc>
      </w:tr>
      <w:tr w:rsidR="009C4A3D" w:rsidTr="00F01C51">
        <w:tc>
          <w:tcPr>
            <w:tcW w:w="3087" w:type="dxa"/>
          </w:tcPr>
          <w:p w:rsidR="009C4A3D" w:rsidRPr="009C4A3D" w:rsidRDefault="009C4A3D" w:rsidP="001F4761">
            <w:pPr>
              <w:jc w:val="both"/>
              <w:rPr>
                <w:sz w:val="24"/>
                <w:szCs w:val="24"/>
              </w:rPr>
            </w:pPr>
            <w:r w:rsidRPr="009C4A3D">
              <w:rPr>
                <w:sz w:val="24"/>
                <w:szCs w:val="24"/>
              </w:rPr>
              <w:t>7. Порядок отзыва заявок участников отбора</w:t>
            </w:r>
            <w:r w:rsidR="001F4761">
              <w:rPr>
                <w:sz w:val="24"/>
                <w:szCs w:val="24"/>
              </w:rPr>
              <w:t>.</w:t>
            </w:r>
          </w:p>
        </w:tc>
        <w:tc>
          <w:tcPr>
            <w:tcW w:w="6944" w:type="dxa"/>
          </w:tcPr>
          <w:p w:rsidR="009C4A3D" w:rsidRPr="004F1707" w:rsidRDefault="009C4A3D" w:rsidP="001560EF">
            <w:pPr>
              <w:ind w:firstLine="567"/>
              <w:jc w:val="both"/>
              <w:rPr>
                <w:sz w:val="28"/>
                <w:szCs w:val="28"/>
              </w:rPr>
            </w:pPr>
            <w:r w:rsidRPr="00232987">
              <w:rPr>
                <w:sz w:val="28"/>
                <w:szCs w:val="28"/>
              </w:rPr>
              <w:t xml:space="preserve">Участник отбора может отозвать свою заявку за два рабочих дня до даты окончания срока рассмотрения заявок. Для этого участник отбора направляетпосредством почтового сообщения или электронной почты письменное уведомление в Управление о своем решении. Управление в течение одного рабочего дня после получения уведомления осуществляет возврат, путем направления </w:t>
            </w:r>
            <w:r w:rsidRPr="00232987">
              <w:rPr>
                <w:sz w:val="28"/>
                <w:szCs w:val="28"/>
              </w:rPr>
              <w:lastRenderedPageBreak/>
              <w:t xml:space="preserve">посредством </w:t>
            </w:r>
            <w:r>
              <w:rPr>
                <w:sz w:val="28"/>
                <w:szCs w:val="28"/>
              </w:rPr>
              <w:t>почтового сообщения</w:t>
            </w:r>
            <w:r w:rsidRPr="00232987">
              <w:rPr>
                <w:sz w:val="28"/>
                <w:szCs w:val="28"/>
              </w:rPr>
              <w:t xml:space="preserve"> или </w:t>
            </w:r>
            <w:r w:rsidRPr="000E622F">
              <w:rPr>
                <w:sz w:val="28"/>
                <w:szCs w:val="28"/>
              </w:rPr>
              <w:t xml:space="preserve">электронной </w:t>
            </w:r>
            <w:r w:rsidRPr="00232987">
              <w:rPr>
                <w:sz w:val="28"/>
                <w:szCs w:val="28"/>
              </w:rPr>
              <w:t>почты письма участнику отбора с приложением предоставленной участником отбора заявки и всех документов, прилагаемых к ней.</w:t>
            </w:r>
          </w:p>
        </w:tc>
      </w:tr>
      <w:tr w:rsidR="009C4A3D" w:rsidTr="00F01C51">
        <w:tc>
          <w:tcPr>
            <w:tcW w:w="3087" w:type="dxa"/>
          </w:tcPr>
          <w:p w:rsidR="009C4A3D" w:rsidRPr="009C4A3D" w:rsidRDefault="009C4A3D" w:rsidP="001F4761">
            <w:pPr>
              <w:jc w:val="both"/>
              <w:rPr>
                <w:sz w:val="24"/>
                <w:szCs w:val="24"/>
              </w:rPr>
            </w:pPr>
            <w:r w:rsidRPr="009C4A3D">
              <w:rPr>
                <w:sz w:val="24"/>
                <w:szCs w:val="24"/>
              </w:rPr>
              <w:lastRenderedPageBreak/>
              <w:t>8. Порядок возврата заявок участников конкурсного отбора, определяющий в том числе основания для возврата заявок участников отбора</w:t>
            </w:r>
            <w:r w:rsidR="001F4761">
              <w:rPr>
                <w:sz w:val="24"/>
                <w:szCs w:val="24"/>
              </w:rPr>
              <w:t>.</w:t>
            </w:r>
          </w:p>
        </w:tc>
        <w:tc>
          <w:tcPr>
            <w:tcW w:w="6944" w:type="dxa"/>
          </w:tcPr>
          <w:p w:rsidR="009C4A3D" w:rsidRPr="00E92E28" w:rsidRDefault="009C4A3D" w:rsidP="001B025D">
            <w:pPr>
              <w:ind w:firstLine="567"/>
              <w:rPr>
                <w:sz w:val="28"/>
                <w:szCs w:val="28"/>
              </w:rPr>
            </w:pPr>
            <w:r w:rsidRPr="00983923">
              <w:rPr>
                <w:sz w:val="28"/>
                <w:szCs w:val="28"/>
              </w:rPr>
              <w:t xml:space="preserve">Основаниями для отклонения заявки участника отбора </w:t>
            </w:r>
            <w:r w:rsidRPr="00E92E28">
              <w:rPr>
                <w:sz w:val="28"/>
                <w:szCs w:val="28"/>
              </w:rPr>
              <w:t>Управлением являются:</w:t>
            </w:r>
          </w:p>
          <w:p w:rsidR="009C4A3D" w:rsidRPr="00E92E28" w:rsidRDefault="009C4A3D" w:rsidP="001B025D">
            <w:pPr>
              <w:ind w:firstLine="567"/>
              <w:jc w:val="both"/>
              <w:rPr>
                <w:sz w:val="28"/>
                <w:szCs w:val="28"/>
              </w:rPr>
            </w:pPr>
            <w:r w:rsidRPr="00E92E28">
              <w:rPr>
                <w:sz w:val="28"/>
                <w:szCs w:val="28"/>
              </w:rPr>
              <w:t xml:space="preserve">а) участник отбора не </w:t>
            </w:r>
            <w:r w:rsidR="00EB4A51" w:rsidRPr="00E92E28">
              <w:rPr>
                <w:sz w:val="28"/>
                <w:szCs w:val="28"/>
              </w:rPr>
              <w:t xml:space="preserve">соответствует </w:t>
            </w:r>
            <w:r w:rsidRPr="00E92E28">
              <w:rPr>
                <w:sz w:val="28"/>
                <w:szCs w:val="28"/>
              </w:rPr>
              <w:t>критери</w:t>
            </w:r>
            <w:r w:rsidR="00EB4A51" w:rsidRPr="00E92E28">
              <w:rPr>
                <w:sz w:val="28"/>
                <w:szCs w:val="28"/>
              </w:rPr>
              <w:t>ям</w:t>
            </w:r>
            <w:r w:rsidRPr="00E92E28">
              <w:rPr>
                <w:sz w:val="28"/>
                <w:szCs w:val="28"/>
              </w:rPr>
              <w:t>;</w:t>
            </w:r>
          </w:p>
          <w:p w:rsidR="00EB4A51" w:rsidRPr="00E92E28" w:rsidRDefault="00EB4A51" w:rsidP="001B025D">
            <w:pPr>
              <w:ind w:firstLine="567"/>
              <w:jc w:val="both"/>
              <w:rPr>
                <w:sz w:val="28"/>
                <w:szCs w:val="28"/>
              </w:rPr>
            </w:pPr>
            <w:r w:rsidRPr="00E92E28">
              <w:rPr>
                <w:sz w:val="28"/>
                <w:szCs w:val="28"/>
              </w:rPr>
              <w:t>б) участник отбора не соответствует требованиям;</w:t>
            </w:r>
          </w:p>
          <w:p w:rsidR="009C4A3D" w:rsidRPr="00983923" w:rsidRDefault="00EB4A51" w:rsidP="001B025D">
            <w:pPr>
              <w:ind w:firstLine="567"/>
              <w:jc w:val="both"/>
              <w:rPr>
                <w:sz w:val="28"/>
                <w:szCs w:val="28"/>
              </w:rPr>
            </w:pPr>
            <w:r w:rsidRPr="00E92E28">
              <w:rPr>
                <w:sz w:val="28"/>
                <w:szCs w:val="28"/>
              </w:rPr>
              <w:t>в</w:t>
            </w:r>
            <w:r w:rsidR="009C4A3D" w:rsidRPr="00E92E28">
              <w:rPr>
                <w:sz w:val="28"/>
                <w:szCs w:val="28"/>
              </w:rPr>
              <w:t>) заявка</w:t>
            </w:r>
            <w:r w:rsidR="009C4A3D" w:rsidRPr="00983923">
              <w:rPr>
                <w:sz w:val="28"/>
                <w:szCs w:val="28"/>
              </w:rPr>
              <w:t xml:space="preserve"> подана участником отбора после даты и (или) времени, определенных для подачи заявок;</w:t>
            </w:r>
          </w:p>
          <w:p w:rsidR="009C4A3D" w:rsidRPr="00983923" w:rsidRDefault="009C4A3D" w:rsidP="00EB4A51">
            <w:pPr>
              <w:ind w:firstLine="567"/>
              <w:jc w:val="both"/>
              <w:rPr>
                <w:sz w:val="28"/>
                <w:szCs w:val="28"/>
              </w:rPr>
            </w:pPr>
            <w:proofErr w:type="gramStart"/>
            <w:r>
              <w:rPr>
                <w:sz w:val="28"/>
                <w:szCs w:val="28"/>
              </w:rPr>
              <w:t>в</w:t>
            </w:r>
            <w:proofErr w:type="gramEnd"/>
            <w:r w:rsidRPr="00983923">
              <w:rPr>
                <w:sz w:val="28"/>
                <w:szCs w:val="28"/>
              </w:rPr>
              <w:t>) представленная заявка и документы, приложенные к заявке, не соответствуют требованиям установленным в объявлении о проведении отбора;</w:t>
            </w:r>
          </w:p>
          <w:p w:rsidR="009C4A3D" w:rsidRPr="00983923" w:rsidRDefault="009C4A3D" w:rsidP="001B025D">
            <w:pPr>
              <w:ind w:firstLine="567"/>
              <w:rPr>
                <w:sz w:val="28"/>
                <w:szCs w:val="28"/>
              </w:rPr>
            </w:pPr>
            <w:r>
              <w:rPr>
                <w:sz w:val="28"/>
                <w:szCs w:val="28"/>
              </w:rPr>
              <w:t>г</w:t>
            </w:r>
            <w:r w:rsidRPr="00983923">
              <w:rPr>
                <w:sz w:val="28"/>
                <w:szCs w:val="28"/>
              </w:rPr>
              <w:t>) недостоверность представленной информации.</w:t>
            </w:r>
          </w:p>
          <w:p w:rsidR="009C4A3D" w:rsidRPr="00232987" w:rsidRDefault="009C4A3D" w:rsidP="001B025D">
            <w:pPr>
              <w:ind w:firstLine="567"/>
              <w:jc w:val="both"/>
              <w:rPr>
                <w:sz w:val="28"/>
                <w:szCs w:val="28"/>
              </w:rPr>
            </w:pPr>
            <w:r w:rsidRPr="00983923">
              <w:rPr>
                <w:sz w:val="28"/>
                <w:szCs w:val="28"/>
              </w:rPr>
              <w:t>В случае отклонения заявки Управление в течение одного рабочего дня следующего за днем окончания срока рассмотрения заявки направляет посредством почтового сообщения или электронной почтой участнику отбора письмо с указанием причин откло</w:t>
            </w:r>
            <w:r>
              <w:rPr>
                <w:sz w:val="28"/>
                <w:szCs w:val="28"/>
              </w:rPr>
              <w:t>нения заявки</w:t>
            </w:r>
            <w:r w:rsidRPr="00983923">
              <w:rPr>
                <w:sz w:val="28"/>
                <w:szCs w:val="28"/>
              </w:rPr>
              <w:t>. К письму прилагаются документы, приложенные участником отбора к заявке поданной для участия в отборе.</w:t>
            </w:r>
          </w:p>
        </w:tc>
      </w:tr>
      <w:tr w:rsidR="009C4A3D" w:rsidTr="00F01C51">
        <w:tc>
          <w:tcPr>
            <w:tcW w:w="3087" w:type="dxa"/>
          </w:tcPr>
          <w:p w:rsidR="009C4A3D" w:rsidRPr="009C4A3D" w:rsidRDefault="009C4A3D" w:rsidP="001F4761">
            <w:pPr>
              <w:jc w:val="both"/>
              <w:rPr>
                <w:sz w:val="24"/>
                <w:szCs w:val="24"/>
              </w:rPr>
            </w:pPr>
            <w:r w:rsidRPr="009C4A3D">
              <w:rPr>
                <w:sz w:val="24"/>
                <w:szCs w:val="24"/>
              </w:rPr>
              <w:t>9. Порядок внесения изменений в заявки участников отбора</w:t>
            </w:r>
            <w:r w:rsidR="001F4761">
              <w:rPr>
                <w:sz w:val="24"/>
                <w:szCs w:val="24"/>
              </w:rPr>
              <w:t>.</w:t>
            </w:r>
          </w:p>
        </w:tc>
        <w:tc>
          <w:tcPr>
            <w:tcW w:w="6944" w:type="dxa"/>
          </w:tcPr>
          <w:p w:rsidR="009C4A3D" w:rsidRDefault="009C4A3D" w:rsidP="001B025D">
            <w:pPr>
              <w:ind w:firstLine="567"/>
              <w:jc w:val="both"/>
              <w:rPr>
                <w:sz w:val="28"/>
                <w:szCs w:val="28"/>
              </w:rPr>
            </w:pPr>
            <w:r w:rsidRPr="005A270C">
              <w:rPr>
                <w:sz w:val="28"/>
                <w:szCs w:val="28"/>
              </w:rPr>
              <w:t xml:space="preserve">Участник отбора имеет право внести изменения в поданную заявку не позднее, чем за два рабочих дня до даты окончания срока принятия заявок. Для этого участник отбора направляет посредством почтового сообщения или электронной почты письменное уведомление в Управление и прилагает изменения к заявке, изложив их в форме таблицы поправок в произвольной форме. Письменное уведомление о внесении изменений в поданную заявку регистрируются в день поступления в СЭД </w:t>
            </w:r>
            <w:proofErr w:type="spellStart"/>
            <w:r w:rsidRPr="005A270C">
              <w:rPr>
                <w:sz w:val="28"/>
                <w:szCs w:val="28"/>
              </w:rPr>
              <w:t>Директум</w:t>
            </w:r>
            <w:proofErr w:type="spellEnd"/>
            <w:r w:rsidRPr="005A270C">
              <w:rPr>
                <w:sz w:val="28"/>
                <w:szCs w:val="28"/>
              </w:rPr>
              <w:t xml:space="preserve"> с указанием даты и времени их подачи. Отметка о регистрации заявки ставится на экземпляре участника отбора и прилагается к ранее поданной заявке участника отбора</w:t>
            </w:r>
            <w:r>
              <w:rPr>
                <w:sz w:val="28"/>
                <w:szCs w:val="28"/>
              </w:rPr>
              <w:t>.</w:t>
            </w:r>
          </w:p>
        </w:tc>
      </w:tr>
      <w:tr w:rsidR="009C4A3D" w:rsidTr="00F01C51">
        <w:tc>
          <w:tcPr>
            <w:tcW w:w="3087" w:type="dxa"/>
          </w:tcPr>
          <w:p w:rsidR="009C4A3D" w:rsidRPr="009C4A3D" w:rsidRDefault="009C4A3D" w:rsidP="001F4761">
            <w:pPr>
              <w:jc w:val="both"/>
              <w:rPr>
                <w:sz w:val="24"/>
                <w:szCs w:val="24"/>
              </w:rPr>
            </w:pPr>
            <w:r w:rsidRPr="009C4A3D">
              <w:rPr>
                <w:sz w:val="24"/>
                <w:szCs w:val="24"/>
              </w:rPr>
              <w:t>10. Правила рассмотрения и оценки заявок участников отбора</w:t>
            </w:r>
            <w:r w:rsidR="001F4761">
              <w:rPr>
                <w:sz w:val="24"/>
                <w:szCs w:val="24"/>
              </w:rPr>
              <w:t>.</w:t>
            </w:r>
          </w:p>
        </w:tc>
        <w:tc>
          <w:tcPr>
            <w:tcW w:w="6944" w:type="dxa"/>
          </w:tcPr>
          <w:p w:rsidR="009C4A3D" w:rsidRPr="005A270C" w:rsidRDefault="009C4A3D" w:rsidP="00EB4A51">
            <w:pPr>
              <w:ind w:firstLine="567"/>
              <w:jc w:val="both"/>
              <w:rPr>
                <w:sz w:val="28"/>
                <w:szCs w:val="28"/>
              </w:rPr>
            </w:pPr>
            <w:r w:rsidRPr="00934E1A">
              <w:rPr>
                <w:sz w:val="28"/>
                <w:szCs w:val="28"/>
              </w:rPr>
              <w:t>Управление рассматривает и оценивает заявки и приложенные к ним документы на соответствие критериям</w:t>
            </w:r>
            <w:r w:rsidR="00EB4A51">
              <w:rPr>
                <w:sz w:val="28"/>
                <w:szCs w:val="28"/>
              </w:rPr>
              <w:t xml:space="preserve"> и</w:t>
            </w:r>
            <w:r w:rsidRPr="00934E1A">
              <w:rPr>
                <w:sz w:val="28"/>
                <w:szCs w:val="28"/>
              </w:rPr>
              <w:t xml:space="preserve"> требованиям установленным в объявлении о проведении отбора, в течение пяти рабочих дней со дня окончания срока приема заявок, указанного в </w:t>
            </w:r>
            <w:r w:rsidR="00EB4A51">
              <w:rPr>
                <w:sz w:val="28"/>
                <w:szCs w:val="28"/>
              </w:rPr>
              <w:t>о</w:t>
            </w:r>
            <w:r w:rsidRPr="00934E1A">
              <w:rPr>
                <w:sz w:val="28"/>
                <w:szCs w:val="28"/>
              </w:rPr>
              <w:t>бъявлении.</w:t>
            </w:r>
          </w:p>
        </w:tc>
      </w:tr>
      <w:tr w:rsidR="009C4A3D" w:rsidTr="00F01C51">
        <w:tc>
          <w:tcPr>
            <w:tcW w:w="3087" w:type="dxa"/>
          </w:tcPr>
          <w:p w:rsidR="009C4A3D" w:rsidRPr="009C4A3D" w:rsidRDefault="009C4A3D" w:rsidP="001F4761">
            <w:pPr>
              <w:jc w:val="both"/>
              <w:rPr>
                <w:sz w:val="24"/>
                <w:szCs w:val="24"/>
              </w:rPr>
            </w:pPr>
            <w:r w:rsidRPr="009C4A3D">
              <w:rPr>
                <w:sz w:val="24"/>
                <w:szCs w:val="24"/>
              </w:rPr>
              <w:t xml:space="preserve">11. Порядок предоставления участникам отбора разъяснений положений объявления о проведении </w:t>
            </w:r>
            <w:r w:rsidRPr="009C4A3D">
              <w:rPr>
                <w:sz w:val="24"/>
                <w:szCs w:val="24"/>
              </w:rPr>
              <w:lastRenderedPageBreak/>
              <w:t>отбора, даты начала и окончания срока такого предоставления</w:t>
            </w:r>
            <w:r w:rsidR="001F4761">
              <w:rPr>
                <w:sz w:val="24"/>
                <w:szCs w:val="24"/>
              </w:rPr>
              <w:t>.</w:t>
            </w:r>
          </w:p>
        </w:tc>
        <w:tc>
          <w:tcPr>
            <w:tcW w:w="6944" w:type="dxa"/>
          </w:tcPr>
          <w:p w:rsidR="009C4A3D" w:rsidRPr="00934E1A" w:rsidRDefault="00A54E59" w:rsidP="00244D39">
            <w:pPr>
              <w:ind w:firstLine="567"/>
              <w:jc w:val="both"/>
              <w:rPr>
                <w:sz w:val="28"/>
                <w:szCs w:val="28"/>
              </w:rPr>
            </w:pPr>
            <w:r w:rsidRPr="000C4685">
              <w:rPr>
                <w:sz w:val="28"/>
                <w:szCs w:val="28"/>
              </w:rPr>
              <w:lastRenderedPageBreak/>
              <w:t xml:space="preserve">Участник отбора имеет право письменно получить разъяснения положений объявления о проведении отбора. Для этого он направляет письменный запрос в адрес Управления в срок с даты начала приема заявок и не </w:t>
            </w:r>
            <w:r w:rsidRPr="000C4685">
              <w:rPr>
                <w:sz w:val="28"/>
                <w:szCs w:val="28"/>
              </w:rPr>
              <w:lastRenderedPageBreak/>
              <w:t xml:space="preserve">позднее, чем за десять рабочих дней до даты окончания срока </w:t>
            </w:r>
            <w:r w:rsidRPr="00A54E59">
              <w:rPr>
                <w:sz w:val="28"/>
                <w:szCs w:val="28"/>
              </w:rPr>
              <w:t>приема заявок с 17.01.2022 по 06.03.2022</w:t>
            </w:r>
          </w:p>
        </w:tc>
      </w:tr>
      <w:tr w:rsidR="009C4A3D" w:rsidTr="00F01C51">
        <w:tc>
          <w:tcPr>
            <w:tcW w:w="3087" w:type="dxa"/>
          </w:tcPr>
          <w:p w:rsidR="009C4A3D" w:rsidRPr="009C4A3D" w:rsidRDefault="009C4A3D" w:rsidP="001F4761">
            <w:pPr>
              <w:jc w:val="both"/>
              <w:rPr>
                <w:sz w:val="24"/>
                <w:szCs w:val="24"/>
              </w:rPr>
            </w:pPr>
            <w:r w:rsidRPr="009C4A3D">
              <w:rPr>
                <w:sz w:val="24"/>
                <w:szCs w:val="24"/>
              </w:rPr>
              <w:lastRenderedPageBreak/>
              <w:t>12. Срок, в течение которого Победитель отбора должен подписать соглашение о предоставлении субсидии (далее - соглашение)</w:t>
            </w:r>
            <w:r w:rsidR="001F4761">
              <w:rPr>
                <w:sz w:val="24"/>
                <w:szCs w:val="24"/>
              </w:rPr>
              <w:t>.</w:t>
            </w:r>
          </w:p>
        </w:tc>
        <w:tc>
          <w:tcPr>
            <w:tcW w:w="6944" w:type="dxa"/>
          </w:tcPr>
          <w:p w:rsidR="00A54E59" w:rsidRPr="00006864" w:rsidRDefault="00A54E59" w:rsidP="00A54E59">
            <w:pPr>
              <w:ind w:firstLine="567"/>
              <w:rPr>
                <w:sz w:val="28"/>
                <w:szCs w:val="28"/>
              </w:rPr>
            </w:pPr>
            <w:r w:rsidRPr="00006864">
              <w:rPr>
                <w:sz w:val="28"/>
                <w:szCs w:val="28"/>
              </w:rPr>
              <w:t xml:space="preserve">В течение </w:t>
            </w:r>
            <w:r>
              <w:rPr>
                <w:sz w:val="28"/>
                <w:szCs w:val="28"/>
              </w:rPr>
              <w:t>3</w:t>
            </w:r>
            <w:r w:rsidRPr="00006864">
              <w:rPr>
                <w:sz w:val="28"/>
                <w:szCs w:val="28"/>
              </w:rPr>
              <w:t xml:space="preserve">-х рабочих дней со дня принятия решения </w:t>
            </w:r>
            <w:r w:rsidRPr="00A54E59">
              <w:rPr>
                <w:sz w:val="28"/>
                <w:szCs w:val="28"/>
              </w:rPr>
              <w:t>по результатам конкурсного отбора, до 18.03.2022 года.</w:t>
            </w:r>
          </w:p>
          <w:p w:rsidR="009C4A3D" w:rsidRPr="000C4685" w:rsidRDefault="009C4A3D" w:rsidP="001B025D">
            <w:pPr>
              <w:ind w:firstLine="567"/>
              <w:rPr>
                <w:sz w:val="28"/>
                <w:szCs w:val="28"/>
              </w:rPr>
            </w:pPr>
          </w:p>
        </w:tc>
      </w:tr>
      <w:tr w:rsidR="009C4A3D" w:rsidTr="00F01C51">
        <w:tc>
          <w:tcPr>
            <w:tcW w:w="3087" w:type="dxa"/>
          </w:tcPr>
          <w:p w:rsidR="009C4A3D" w:rsidRPr="009C4A3D" w:rsidRDefault="009C4A3D" w:rsidP="001F4761">
            <w:pPr>
              <w:jc w:val="both"/>
              <w:rPr>
                <w:sz w:val="24"/>
                <w:szCs w:val="24"/>
              </w:rPr>
            </w:pPr>
            <w:r w:rsidRPr="009C4A3D">
              <w:rPr>
                <w:sz w:val="24"/>
                <w:szCs w:val="24"/>
              </w:rPr>
              <w:t>13. Условия признания победителя (победителей) отбора уклонившимся от заключения Соглашения</w:t>
            </w:r>
            <w:r w:rsidR="001F4761">
              <w:rPr>
                <w:sz w:val="24"/>
                <w:szCs w:val="24"/>
              </w:rPr>
              <w:t>.</w:t>
            </w:r>
          </w:p>
        </w:tc>
        <w:tc>
          <w:tcPr>
            <w:tcW w:w="6944" w:type="dxa"/>
          </w:tcPr>
          <w:p w:rsidR="009C4A3D" w:rsidRPr="000C4685" w:rsidRDefault="009C4A3D" w:rsidP="00244D39">
            <w:pPr>
              <w:ind w:firstLine="567"/>
              <w:jc w:val="both"/>
              <w:rPr>
                <w:sz w:val="28"/>
                <w:szCs w:val="28"/>
              </w:rPr>
            </w:pPr>
            <w:r w:rsidRPr="00D91542">
              <w:rPr>
                <w:sz w:val="28"/>
                <w:szCs w:val="28"/>
              </w:rPr>
              <w:t xml:space="preserve">В случае </w:t>
            </w:r>
            <w:proofErr w:type="spellStart"/>
            <w:r w:rsidRPr="00D91542">
              <w:rPr>
                <w:sz w:val="28"/>
                <w:szCs w:val="28"/>
              </w:rPr>
              <w:t>непредоставления</w:t>
            </w:r>
            <w:proofErr w:type="spellEnd"/>
            <w:r w:rsidRPr="00D91542">
              <w:rPr>
                <w:sz w:val="28"/>
                <w:szCs w:val="28"/>
              </w:rPr>
              <w:t xml:space="preserve"> экземпляров подписанных проектов Соглашения </w:t>
            </w:r>
            <w:r w:rsidR="00244D39" w:rsidRPr="00244D39">
              <w:rPr>
                <w:sz w:val="28"/>
                <w:szCs w:val="28"/>
              </w:rPr>
              <w:t>в срок 5 рабочих дней</w:t>
            </w:r>
            <w:r w:rsidRPr="00244D39">
              <w:rPr>
                <w:sz w:val="28"/>
                <w:szCs w:val="28"/>
              </w:rPr>
              <w:t>,</w:t>
            </w:r>
            <w:r w:rsidRPr="00D91542">
              <w:rPr>
                <w:sz w:val="28"/>
                <w:szCs w:val="28"/>
              </w:rPr>
              <w:t xml:space="preserve"> получатель субсидии признается уклонившимся от заключения Соглашения, о чем Управление в течение пяти рабочих дней после истечения срока предоставления получателем субсидии проекта Соглашения, письменно посредством почтового отправления</w:t>
            </w:r>
            <w:r w:rsidR="001461D2" w:rsidRPr="005A270C">
              <w:rPr>
                <w:sz w:val="28"/>
                <w:szCs w:val="28"/>
              </w:rPr>
              <w:t xml:space="preserve">или электронной почты </w:t>
            </w:r>
            <w:r w:rsidRPr="00D91542">
              <w:rPr>
                <w:sz w:val="28"/>
                <w:szCs w:val="28"/>
              </w:rPr>
              <w:t>уведомляет получателя субсидии.</w:t>
            </w:r>
          </w:p>
        </w:tc>
      </w:tr>
      <w:tr w:rsidR="009C4A3D" w:rsidTr="00F01C51">
        <w:tc>
          <w:tcPr>
            <w:tcW w:w="3087" w:type="dxa"/>
          </w:tcPr>
          <w:p w:rsidR="009C4A3D" w:rsidRPr="009C4A3D" w:rsidRDefault="009C4A3D" w:rsidP="005E3D75">
            <w:pPr>
              <w:jc w:val="both"/>
              <w:rPr>
                <w:sz w:val="24"/>
                <w:szCs w:val="24"/>
              </w:rPr>
            </w:pPr>
            <w:r w:rsidRPr="009C4A3D">
              <w:rPr>
                <w:sz w:val="24"/>
                <w:szCs w:val="24"/>
              </w:rPr>
              <w:t xml:space="preserve">14. Дата размещения результатов отбора на </w:t>
            </w:r>
            <w:r w:rsidRPr="00D5420D">
              <w:rPr>
                <w:sz w:val="24"/>
                <w:szCs w:val="24"/>
              </w:rPr>
              <w:t>Едином портале, а так же офи</w:t>
            </w:r>
            <w:r w:rsidRPr="009C4A3D">
              <w:rPr>
                <w:sz w:val="24"/>
                <w:szCs w:val="24"/>
              </w:rPr>
              <w:t>циальном сайте администрации Уссурийского городского округа (</w:t>
            </w:r>
            <w:hyperlink r:id="rId5" w:history="1">
              <w:r w:rsidR="001F4761" w:rsidRPr="00114903">
                <w:rPr>
                  <w:rStyle w:val="a9"/>
                  <w:sz w:val="24"/>
                  <w:szCs w:val="24"/>
                </w:rPr>
                <w:t>www.adm-ussuriisk.ru</w:t>
              </w:r>
            </w:hyperlink>
            <w:r w:rsidRPr="009C4A3D">
              <w:rPr>
                <w:sz w:val="24"/>
                <w:szCs w:val="24"/>
              </w:rPr>
              <w:t>)</w:t>
            </w:r>
            <w:r w:rsidR="001F4761">
              <w:rPr>
                <w:sz w:val="24"/>
                <w:szCs w:val="24"/>
              </w:rPr>
              <w:t xml:space="preserve">, которая неможет быть позднее 14-го календарного дня, </w:t>
            </w:r>
            <w:r w:rsidR="005E3D75">
              <w:rPr>
                <w:sz w:val="24"/>
                <w:szCs w:val="24"/>
              </w:rPr>
              <w:t>следующего</w:t>
            </w:r>
            <w:r w:rsidR="001F4761">
              <w:rPr>
                <w:sz w:val="24"/>
                <w:szCs w:val="24"/>
              </w:rPr>
              <w:t xml:space="preserve"> за днем определения победителя отбора, соответствующего критериям.</w:t>
            </w:r>
          </w:p>
        </w:tc>
        <w:tc>
          <w:tcPr>
            <w:tcW w:w="6944" w:type="dxa"/>
          </w:tcPr>
          <w:p w:rsidR="00A54E59" w:rsidRPr="00A54E59" w:rsidRDefault="00A54E59" w:rsidP="00A54E59">
            <w:pPr>
              <w:ind w:firstLine="567"/>
              <w:jc w:val="both"/>
              <w:rPr>
                <w:sz w:val="28"/>
                <w:szCs w:val="28"/>
              </w:rPr>
            </w:pPr>
            <w:r w:rsidRPr="00A54E59">
              <w:rPr>
                <w:sz w:val="28"/>
                <w:szCs w:val="28"/>
              </w:rPr>
              <w:t>Не позднее 14-го календарного дня, следующего за днем определения победителя отбора, 29.03.2022, соответствующего критериям:</w:t>
            </w:r>
          </w:p>
          <w:p w:rsidR="00A54E59" w:rsidRPr="00A54E59" w:rsidRDefault="00A54E59" w:rsidP="00A54E59">
            <w:pPr>
              <w:ind w:firstLine="567"/>
              <w:jc w:val="both"/>
              <w:rPr>
                <w:sz w:val="28"/>
                <w:szCs w:val="28"/>
              </w:rPr>
            </w:pPr>
            <w:r w:rsidRPr="00A54E59">
              <w:rPr>
                <w:sz w:val="28"/>
                <w:szCs w:val="28"/>
              </w:rPr>
              <w:t>-осуществление деятельности на территории Приморского края, связанной с реализацией твердого топлива (дров).</w:t>
            </w:r>
          </w:p>
          <w:p w:rsidR="005E3D75" w:rsidRPr="009F1722" w:rsidRDefault="00A54E59" w:rsidP="00A54E59">
            <w:pPr>
              <w:ind w:firstLine="567"/>
              <w:jc w:val="both"/>
              <w:rPr>
                <w:color w:val="FF0000"/>
                <w:sz w:val="28"/>
                <w:szCs w:val="28"/>
              </w:rPr>
            </w:pPr>
            <w:r w:rsidRPr="00A54E59">
              <w:rPr>
                <w:sz w:val="28"/>
                <w:szCs w:val="28"/>
              </w:rPr>
              <w:t>- обеспечение в соответствии с муниципальной программой «Стимулирование</w:t>
            </w:r>
            <w:r>
              <w:rPr>
                <w:sz w:val="28"/>
                <w:szCs w:val="28"/>
              </w:rPr>
              <w:t xml:space="preserve"> развития жилищного строительства на территории Уссурийского городского округа» на 2014-2023 годы, утвержденной постановлением администрации Уссурийского городского округа от 30 апреля 2014 года № 1585-НПА (далее - муниципальная программа) </w:t>
            </w:r>
            <w:r w:rsidRPr="00C12B1F">
              <w:rPr>
                <w:sz w:val="28"/>
                <w:szCs w:val="28"/>
              </w:rPr>
              <w:t>твердым топливом (дровами) населения Уссурийского городского округа, проживающего в домах с печным отоплением (далее - население УГО), по предельным ценам на твердое топливо (дрова), утвержденным постановлением департамента по тарифам Приморского края от 25 июля 2013 года № 45/9 «Об утверждении предельных цен на твердое топливо (дрова),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территориях муниципальных образований Приморского края» (далее - предельные цены).</w:t>
            </w:r>
          </w:p>
        </w:tc>
      </w:tr>
      <w:tr w:rsidR="009C4A3D" w:rsidTr="00F01C51">
        <w:tc>
          <w:tcPr>
            <w:tcW w:w="3087" w:type="dxa"/>
          </w:tcPr>
          <w:p w:rsidR="009C4A3D" w:rsidRPr="00E92E28" w:rsidRDefault="005E3D75" w:rsidP="005E3D75">
            <w:pPr>
              <w:jc w:val="both"/>
              <w:rPr>
                <w:sz w:val="24"/>
                <w:szCs w:val="24"/>
              </w:rPr>
            </w:pPr>
            <w:r w:rsidRPr="00E92E28">
              <w:rPr>
                <w:sz w:val="24"/>
                <w:szCs w:val="24"/>
              </w:rPr>
              <w:t xml:space="preserve">15. </w:t>
            </w:r>
            <w:r w:rsidR="009C4A3D" w:rsidRPr="00E92E28">
              <w:rPr>
                <w:sz w:val="24"/>
                <w:szCs w:val="24"/>
              </w:rPr>
              <w:t>Ответственный за предоставление разъяснений положений объявления о проведении конкурсного отбора</w:t>
            </w:r>
            <w:r w:rsidRPr="00E92E28">
              <w:rPr>
                <w:sz w:val="24"/>
                <w:szCs w:val="24"/>
              </w:rPr>
              <w:t>.</w:t>
            </w:r>
          </w:p>
        </w:tc>
        <w:tc>
          <w:tcPr>
            <w:tcW w:w="6944" w:type="dxa"/>
          </w:tcPr>
          <w:p w:rsidR="009C4A3D" w:rsidRPr="00E92E28" w:rsidRDefault="009C4A3D" w:rsidP="001B025D">
            <w:pPr>
              <w:pStyle w:val="a6"/>
              <w:ind w:left="0" w:firstLine="567"/>
              <w:jc w:val="both"/>
              <w:rPr>
                <w:sz w:val="28"/>
                <w:szCs w:val="28"/>
              </w:rPr>
            </w:pPr>
            <w:proofErr w:type="spellStart"/>
            <w:r w:rsidRPr="00E92E28">
              <w:rPr>
                <w:sz w:val="28"/>
                <w:szCs w:val="28"/>
              </w:rPr>
              <w:t>Лынов</w:t>
            </w:r>
            <w:proofErr w:type="spellEnd"/>
            <w:r w:rsidRPr="00E92E28">
              <w:rPr>
                <w:sz w:val="28"/>
                <w:szCs w:val="28"/>
              </w:rPr>
              <w:t xml:space="preserve"> Дмитрий Витальевич, главный специалист 1 разряда Управления по работе с территориями администрации Уссурийского городского округа.</w:t>
            </w:r>
            <w:r w:rsidR="005E3D75" w:rsidRPr="00E92E28">
              <w:rPr>
                <w:sz w:val="28"/>
                <w:szCs w:val="28"/>
              </w:rPr>
              <w:t xml:space="preserve"> г. </w:t>
            </w:r>
            <w:proofErr w:type="gramStart"/>
            <w:r w:rsidR="005E3D75" w:rsidRPr="00E92E28">
              <w:rPr>
                <w:sz w:val="28"/>
                <w:szCs w:val="28"/>
              </w:rPr>
              <w:t>Уссурийск,  ул.</w:t>
            </w:r>
            <w:proofErr w:type="gramEnd"/>
            <w:r w:rsidR="005E3D75" w:rsidRPr="00E92E28">
              <w:rPr>
                <w:sz w:val="28"/>
                <w:szCs w:val="28"/>
              </w:rPr>
              <w:t xml:space="preserve"> Некрасова, д. 66, </w:t>
            </w:r>
            <w:proofErr w:type="spellStart"/>
            <w:r w:rsidR="005E3D75" w:rsidRPr="00E92E28">
              <w:rPr>
                <w:sz w:val="28"/>
                <w:szCs w:val="28"/>
              </w:rPr>
              <w:t>каб</w:t>
            </w:r>
            <w:proofErr w:type="spellEnd"/>
            <w:r w:rsidR="005E3D75" w:rsidRPr="00E92E28">
              <w:rPr>
                <w:sz w:val="28"/>
                <w:szCs w:val="28"/>
              </w:rPr>
              <w:t>. 201, т</w:t>
            </w:r>
            <w:r w:rsidRPr="00E92E28">
              <w:rPr>
                <w:sz w:val="28"/>
                <w:szCs w:val="28"/>
              </w:rPr>
              <w:t>ел. 8(4234)32-24-41</w:t>
            </w:r>
            <w:r w:rsidR="005E3D75" w:rsidRPr="00E92E28">
              <w:rPr>
                <w:sz w:val="28"/>
                <w:szCs w:val="28"/>
              </w:rPr>
              <w:t>.</w:t>
            </w:r>
          </w:p>
        </w:tc>
      </w:tr>
    </w:tbl>
    <w:p w:rsidR="00244D39" w:rsidRDefault="00244D39" w:rsidP="0089232D">
      <w:pPr>
        <w:rPr>
          <w:sz w:val="28"/>
          <w:szCs w:val="28"/>
        </w:rPr>
      </w:pPr>
      <w:bookmarkStart w:id="1" w:name="_GoBack"/>
      <w:bookmarkEnd w:id="1"/>
    </w:p>
    <w:p w:rsidR="00214669" w:rsidRPr="00CE5FFE" w:rsidRDefault="00214669" w:rsidP="00214669">
      <w:pPr>
        <w:pStyle w:val="ConsPlusNormal"/>
        <w:ind w:right="2408"/>
        <w:jc w:val="right"/>
        <w:outlineLvl w:val="1"/>
        <w:rPr>
          <w:sz w:val="28"/>
          <w:szCs w:val="28"/>
        </w:rPr>
      </w:pPr>
      <w:r w:rsidRPr="00CE5FFE">
        <w:rPr>
          <w:sz w:val="28"/>
          <w:szCs w:val="28"/>
        </w:rPr>
        <w:t>Приложение № 1</w:t>
      </w:r>
    </w:p>
    <w:p w:rsidR="00214669" w:rsidRPr="00CE5FFE" w:rsidRDefault="00214669" w:rsidP="00214669">
      <w:pPr>
        <w:pStyle w:val="ConsPlusNormal"/>
        <w:ind w:right="2975"/>
        <w:jc w:val="right"/>
        <w:outlineLvl w:val="1"/>
        <w:rPr>
          <w:sz w:val="28"/>
          <w:szCs w:val="28"/>
        </w:rPr>
      </w:pPr>
    </w:p>
    <w:p w:rsidR="00214669" w:rsidRDefault="00214669" w:rsidP="00214669">
      <w:pPr>
        <w:pStyle w:val="ConsPlusNormal"/>
        <w:jc w:val="both"/>
        <w:outlineLvl w:val="1"/>
      </w:pPr>
    </w:p>
    <w:p w:rsidR="00214669" w:rsidRDefault="00214669" w:rsidP="00214669">
      <w:pPr>
        <w:pStyle w:val="ConsPlusNormal"/>
        <w:ind w:left="4950"/>
        <w:jc w:val="both"/>
        <w:outlineLvl w:val="1"/>
        <w:rPr>
          <w:sz w:val="28"/>
          <w:szCs w:val="28"/>
        </w:rPr>
      </w:pPr>
      <w:r>
        <w:rPr>
          <w:sz w:val="28"/>
          <w:szCs w:val="28"/>
        </w:rPr>
        <w:t>В Управление по работе с территориями администрации Уссурийского городского округа</w:t>
      </w:r>
    </w:p>
    <w:p w:rsidR="00214669" w:rsidRDefault="00214669" w:rsidP="00214669">
      <w:pPr>
        <w:pStyle w:val="ConsPlusNormal"/>
        <w:ind w:left="4950"/>
        <w:jc w:val="both"/>
        <w:outlineLvl w:val="1"/>
        <w:rPr>
          <w:sz w:val="28"/>
          <w:szCs w:val="28"/>
        </w:rPr>
      </w:pPr>
    </w:p>
    <w:p w:rsidR="00214669" w:rsidRDefault="00214669" w:rsidP="00214669">
      <w:pPr>
        <w:pStyle w:val="ConsPlusNormal"/>
        <w:ind w:left="4950"/>
        <w:jc w:val="both"/>
        <w:outlineLvl w:val="1"/>
      </w:pPr>
    </w:p>
    <w:p w:rsidR="00214669" w:rsidRDefault="00214669" w:rsidP="00214669">
      <w:pPr>
        <w:pStyle w:val="ConsPlusNormal"/>
        <w:ind w:left="4950"/>
        <w:jc w:val="both"/>
        <w:outlineLvl w:val="1"/>
      </w:pPr>
      <w:r>
        <w:rPr>
          <w:sz w:val="28"/>
          <w:szCs w:val="28"/>
        </w:rPr>
        <w:t>От</w:t>
      </w:r>
      <w:r>
        <w:t>________________________________________________________________</w:t>
      </w:r>
      <w:r w:rsidR="008748AF">
        <w:t>______</w:t>
      </w:r>
      <w:r>
        <w:t>_____</w:t>
      </w:r>
    </w:p>
    <w:p w:rsidR="00214669" w:rsidRDefault="00214669" w:rsidP="00214669">
      <w:pPr>
        <w:pStyle w:val="ConsPlusNormal"/>
        <w:ind w:left="4950"/>
        <w:jc w:val="center"/>
        <w:outlineLvl w:val="1"/>
        <w:rPr>
          <w:sz w:val="20"/>
          <w:szCs w:val="20"/>
        </w:rPr>
      </w:pPr>
      <w:r>
        <w:rPr>
          <w:sz w:val="20"/>
          <w:szCs w:val="20"/>
        </w:rPr>
        <w:t>(ФИО руководителя юридического лица или индивидуального предпринимателя)</w:t>
      </w:r>
    </w:p>
    <w:p w:rsidR="00214669" w:rsidRDefault="00214669" w:rsidP="00214669">
      <w:pPr>
        <w:pStyle w:val="ConsPlusNormal"/>
        <w:ind w:left="4950"/>
        <w:jc w:val="center"/>
        <w:outlineLvl w:val="1"/>
      </w:pPr>
      <w:r>
        <w:t>___________________________________</w:t>
      </w:r>
      <w:r w:rsidR="008748AF">
        <w:t>__</w:t>
      </w:r>
      <w:r>
        <w:t>_ (адрес, телефон/факс, адрес электронной почты)</w:t>
      </w:r>
    </w:p>
    <w:p w:rsidR="00214669" w:rsidRDefault="00214669" w:rsidP="00214669">
      <w:pPr>
        <w:pStyle w:val="ConsPlusNormal"/>
        <w:outlineLvl w:val="1"/>
      </w:pPr>
    </w:p>
    <w:p w:rsidR="00214669" w:rsidRDefault="00214669" w:rsidP="002146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3"/>
        <w:gridCol w:w="3023"/>
        <w:gridCol w:w="3024"/>
      </w:tblGrid>
      <w:tr w:rsidR="00214669" w:rsidTr="00851884">
        <w:tc>
          <w:tcPr>
            <w:tcW w:w="9070" w:type="dxa"/>
            <w:gridSpan w:val="3"/>
          </w:tcPr>
          <w:p w:rsidR="00214669" w:rsidRPr="005150C8" w:rsidRDefault="00214669" w:rsidP="00851884">
            <w:pPr>
              <w:pStyle w:val="ConsPlusNormal"/>
              <w:jc w:val="center"/>
              <w:rPr>
                <w:sz w:val="28"/>
                <w:szCs w:val="28"/>
              </w:rPr>
            </w:pPr>
            <w:bookmarkStart w:id="2" w:name="Par202"/>
            <w:bookmarkEnd w:id="2"/>
            <w:r w:rsidRPr="005150C8">
              <w:rPr>
                <w:sz w:val="28"/>
                <w:szCs w:val="28"/>
              </w:rPr>
              <w:t>ЗАЯВКА</w:t>
            </w:r>
          </w:p>
        </w:tc>
      </w:tr>
      <w:tr w:rsidR="00214669" w:rsidTr="00851884">
        <w:tc>
          <w:tcPr>
            <w:tcW w:w="9070" w:type="dxa"/>
            <w:gridSpan w:val="3"/>
          </w:tcPr>
          <w:p w:rsidR="00214669" w:rsidRDefault="00214669" w:rsidP="00851884">
            <w:pPr>
              <w:pStyle w:val="ConsPlusNormal"/>
              <w:ind w:firstLine="283"/>
              <w:jc w:val="both"/>
              <w:rPr>
                <w:sz w:val="28"/>
                <w:szCs w:val="28"/>
              </w:rPr>
            </w:pPr>
            <w:r w:rsidRPr="005150C8">
              <w:rPr>
                <w:sz w:val="28"/>
                <w:szCs w:val="28"/>
              </w:rPr>
              <w:t>Прошу принять документы на участие в отборе на предоставление субсиди</w:t>
            </w:r>
            <w:r>
              <w:rPr>
                <w:sz w:val="28"/>
                <w:szCs w:val="28"/>
              </w:rPr>
              <w:t>и</w:t>
            </w:r>
            <w:r w:rsidRPr="005150C8">
              <w:rPr>
                <w:sz w:val="28"/>
                <w:szCs w:val="28"/>
              </w:rPr>
              <w:t xml:space="preserve"> из бюджета Уссурийского городского округа на возмещение недополученных доходов в связи с обеспечением населения Уссурийского городского округа твердым топливом (дровами)</w:t>
            </w:r>
            <w:r>
              <w:rPr>
                <w:sz w:val="28"/>
                <w:szCs w:val="28"/>
              </w:rPr>
              <w:t>.</w:t>
            </w:r>
          </w:p>
          <w:p w:rsidR="00214669" w:rsidRDefault="00214669" w:rsidP="00851884">
            <w:pPr>
              <w:pStyle w:val="ConsPlusNormal"/>
              <w:jc w:val="both"/>
              <w:outlineLvl w:val="1"/>
              <w:rPr>
                <w:sz w:val="28"/>
                <w:szCs w:val="28"/>
              </w:rPr>
            </w:pPr>
            <w:r>
              <w:rPr>
                <w:sz w:val="28"/>
                <w:szCs w:val="28"/>
              </w:rPr>
              <w:t xml:space="preserve">    Объем твердого топлива (дров) планируемый к реализации населению УГО __________________________________________________________</w:t>
            </w:r>
          </w:p>
          <w:p w:rsidR="00214669" w:rsidRPr="005150C8" w:rsidRDefault="00214669" w:rsidP="00851884">
            <w:pPr>
              <w:pStyle w:val="ConsPlusNormal"/>
              <w:ind w:firstLine="283"/>
              <w:jc w:val="both"/>
              <w:rPr>
                <w:sz w:val="28"/>
                <w:szCs w:val="28"/>
              </w:rPr>
            </w:pPr>
          </w:p>
        </w:tc>
      </w:tr>
      <w:tr w:rsidR="00214669" w:rsidTr="00851884">
        <w:tc>
          <w:tcPr>
            <w:tcW w:w="9070" w:type="dxa"/>
            <w:gridSpan w:val="3"/>
          </w:tcPr>
          <w:p w:rsidR="00214669" w:rsidRPr="00CD262C" w:rsidRDefault="00214669" w:rsidP="00851884">
            <w:pPr>
              <w:pStyle w:val="ConsPlusNormal"/>
              <w:jc w:val="center"/>
              <w:rPr>
                <w:sz w:val="28"/>
                <w:szCs w:val="28"/>
              </w:rPr>
            </w:pPr>
            <w:r w:rsidRPr="00CD262C">
              <w:rPr>
                <w:sz w:val="28"/>
                <w:szCs w:val="28"/>
              </w:rPr>
              <w:t>Перечень прилагаемых документов:</w:t>
            </w:r>
          </w:p>
          <w:p w:rsidR="00214669" w:rsidRDefault="00214669" w:rsidP="00851884">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214669" w:rsidTr="00851884">
        <w:tc>
          <w:tcPr>
            <w:tcW w:w="3023" w:type="dxa"/>
          </w:tcPr>
          <w:p w:rsidR="00214669" w:rsidRDefault="00214669" w:rsidP="00851884">
            <w:pPr>
              <w:pStyle w:val="ConsPlusNormal"/>
              <w:jc w:val="center"/>
            </w:pPr>
            <w:r>
              <w:t>"__" _________________</w:t>
            </w:r>
          </w:p>
          <w:p w:rsidR="00214669" w:rsidRDefault="00214669" w:rsidP="00851884">
            <w:pPr>
              <w:pStyle w:val="ConsPlusNormal"/>
              <w:jc w:val="center"/>
            </w:pPr>
            <w:r>
              <w:t>дата</w:t>
            </w:r>
          </w:p>
        </w:tc>
        <w:tc>
          <w:tcPr>
            <w:tcW w:w="3023" w:type="dxa"/>
          </w:tcPr>
          <w:p w:rsidR="00214669" w:rsidRDefault="00214669" w:rsidP="00851884">
            <w:pPr>
              <w:pStyle w:val="ConsPlusNormal"/>
              <w:jc w:val="center"/>
            </w:pPr>
            <w:r>
              <w:t>М.П.</w:t>
            </w:r>
          </w:p>
        </w:tc>
        <w:tc>
          <w:tcPr>
            <w:tcW w:w="3024" w:type="dxa"/>
          </w:tcPr>
          <w:p w:rsidR="00214669" w:rsidRDefault="00214669" w:rsidP="00851884">
            <w:pPr>
              <w:pStyle w:val="ConsPlusNormal"/>
              <w:jc w:val="center"/>
            </w:pPr>
            <w:r>
              <w:t>_____________________</w:t>
            </w:r>
          </w:p>
          <w:p w:rsidR="00214669" w:rsidRDefault="00214669" w:rsidP="00851884">
            <w:pPr>
              <w:pStyle w:val="ConsPlusNormal"/>
              <w:jc w:val="center"/>
            </w:pPr>
            <w:r>
              <w:t>подпись руководителя</w:t>
            </w:r>
          </w:p>
        </w:tc>
      </w:tr>
    </w:tbl>
    <w:p w:rsidR="00214669" w:rsidRDefault="00214669" w:rsidP="0089232D">
      <w:pPr>
        <w:rPr>
          <w:sz w:val="28"/>
          <w:szCs w:val="28"/>
        </w:rPr>
      </w:pPr>
    </w:p>
    <w:p w:rsidR="00214669" w:rsidRPr="0089232D" w:rsidRDefault="00214669" w:rsidP="0089232D">
      <w:pPr>
        <w:rPr>
          <w:sz w:val="28"/>
          <w:szCs w:val="28"/>
        </w:rPr>
      </w:pPr>
    </w:p>
    <w:sectPr w:rsidR="00214669" w:rsidRPr="0089232D" w:rsidSect="00A54E59">
      <w:pgSz w:w="11906" w:h="16838"/>
      <w:pgMar w:top="993"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C4"/>
    <w:rsid w:val="000077CC"/>
    <w:rsid w:val="00016165"/>
    <w:rsid w:val="00023DD6"/>
    <w:rsid w:val="00026D5B"/>
    <w:rsid w:val="000646AD"/>
    <w:rsid w:val="0006573F"/>
    <w:rsid w:val="00067B09"/>
    <w:rsid w:val="00077397"/>
    <w:rsid w:val="000832F0"/>
    <w:rsid w:val="00091099"/>
    <w:rsid w:val="00091A16"/>
    <w:rsid w:val="0009664C"/>
    <w:rsid w:val="00097D25"/>
    <w:rsid w:val="000B0C87"/>
    <w:rsid w:val="000B1267"/>
    <w:rsid w:val="000B3BF9"/>
    <w:rsid w:val="000B4A54"/>
    <w:rsid w:val="000C4685"/>
    <w:rsid w:val="000D3287"/>
    <w:rsid w:val="000D38A0"/>
    <w:rsid w:val="000D7A04"/>
    <w:rsid w:val="000E622F"/>
    <w:rsid w:val="000F0DF4"/>
    <w:rsid w:val="000F6501"/>
    <w:rsid w:val="001013F9"/>
    <w:rsid w:val="00106C33"/>
    <w:rsid w:val="001078A3"/>
    <w:rsid w:val="001102A6"/>
    <w:rsid w:val="00111EF1"/>
    <w:rsid w:val="00112E4C"/>
    <w:rsid w:val="001147BD"/>
    <w:rsid w:val="001165FD"/>
    <w:rsid w:val="0011793E"/>
    <w:rsid w:val="001222FF"/>
    <w:rsid w:val="001234B3"/>
    <w:rsid w:val="001412E1"/>
    <w:rsid w:val="00142986"/>
    <w:rsid w:val="001461D2"/>
    <w:rsid w:val="00155479"/>
    <w:rsid w:val="001560EF"/>
    <w:rsid w:val="00156C18"/>
    <w:rsid w:val="00167E49"/>
    <w:rsid w:val="00181901"/>
    <w:rsid w:val="0019268A"/>
    <w:rsid w:val="00192AB2"/>
    <w:rsid w:val="00194D04"/>
    <w:rsid w:val="00196ED2"/>
    <w:rsid w:val="001B025D"/>
    <w:rsid w:val="001B39F3"/>
    <w:rsid w:val="001C0467"/>
    <w:rsid w:val="001C1796"/>
    <w:rsid w:val="001C5599"/>
    <w:rsid w:val="001D2BD1"/>
    <w:rsid w:val="001E38AF"/>
    <w:rsid w:val="001F4761"/>
    <w:rsid w:val="001F4BED"/>
    <w:rsid w:val="001F72AA"/>
    <w:rsid w:val="00203E8D"/>
    <w:rsid w:val="00214669"/>
    <w:rsid w:val="0021713A"/>
    <w:rsid w:val="00220034"/>
    <w:rsid w:val="002228EA"/>
    <w:rsid w:val="0022762A"/>
    <w:rsid w:val="00232987"/>
    <w:rsid w:val="0024011D"/>
    <w:rsid w:val="00242903"/>
    <w:rsid w:val="00244D39"/>
    <w:rsid w:val="0025190D"/>
    <w:rsid w:val="00252E0A"/>
    <w:rsid w:val="002541B7"/>
    <w:rsid w:val="002647F6"/>
    <w:rsid w:val="0026491B"/>
    <w:rsid w:val="00273755"/>
    <w:rsid w:val="002861D8"/>
    <w:rsid w:val="002A01B5"/>
    <w:rsid w:val="002A5035"/>
    <w:rsid w:val="002A57D5"/>
    <w:rsid w:val="002C2555"/>
    <w:rsid w:val="002C376A"/>
    <w:rsid w:val="002D55C6"/>
    <w:rsid w:val="002E6350"/>
    <w:rsid w:val="002F4F41"/>
    <w:rsid w:val="002F5088"/>
    <w:rsid w:val="00303D51"/>
    <w:rsid w:val="003067BE"/>
    <w:rsid w:val="00333095"/>
    <w:rsid w:val="0034263F"/>
    <w:rsid w:val="003446D3"/>
    <w:rsid w:val="00352944"/>
    <w:rsid w:val="003718EF"/>
    <w:rsid w:val="00373DA5"/>
    <w:rsid w:val="00380CE1"/>
    <w:rsid w:val="00381A4B"/>
    <w:rsid w:val="00397837"/>
    <w:rsid w:val="003A01B2"/>
    <w:rsid w:val="003B3A88"/>
    <w:rsid w:val="003B3E0F"/>
    <w:rsid w:val="003C4E5B"/>
    <w:rsid w:val="003C6350"/>
    <w:rsid w:val="003E09E0"/>
    <w:rsid w:val="003E15DE"/>
    <w:rsid w:val="003E3967"/>
    <w:rsid w:val="003F3DCB"/>
    <w:rsid w:val="003F48E3"/>
    <w:rsid w:val="0041501B"/>
    <w:rsid w:val="00415DED"/>
    <w:rsid w:val="004335B0"/>
    <w:rsid w:val="00434391"/>
    <w:rsid w:val="004723D9"/>
    <w:rsid w:val="00475872"/>
    <w:rsid w:val="00486CB1"/>
    <w:rsid w:val="004902E2"/>
    <w:rsid w:val="004A5B54"/>
    <w:rsid w:val="004A7BFF"/>
    <w:rsid w:val="004B2B92"/>
    <w:rsid w:val="004B642D"/>
    <w:rsid w:val="004C1BF8"/>
    <w:rsid w:val="004C206E"/>
    <w:rsid w:val="004D2F2F"/>
    <w:rsid w:val="004D59F2"/>
    <w:rsid w:val="004F1707"/>
    <w:rsid w:val="004F4DDF"/>
    <w:rsid w:val="00500E60"/>
    <w:rsid w:val="00504D03"/>
    <w:rsid w:val="00510CDC"/>
    <w:rsid w:val="00515EA8"/>
    <w:rsid w:val="00521099"/>
    <w:rsid w:val="00550A48"/>
    <w:rsid w:val="00550C0C"/>
    <w:rsid w:val="00562A92"/>
    <w:rsid w:val="005632F7"/>
    <w:rsid w:val="00566DC4"/>
    <w:rsid w:val="005705E4"/>
    <w:rsid w:val="00571546"/>
    <w:rsid w:val="005841A5"/>
    <w:rsid w:val="00585E51"/>
    <w:rsid w:val="005901A3"/>
    <w:rsid w:val="00590FB7"/>
    <w:rsid w:val="005920BD"/>
    <w:rsid w:val="00593B8B"/>
    <w:rsid w:val="00594E2F"/>
    <w:rsid w:val="005951E0"/>
    <w:rsid w:val="005A03AF"/>
    <w:rsid w:val="005A270C"/>
    <w:rsid w:val="005A45B4"/>
    <w:rsid w:val="005A471C"/>
    <w:rsid w:val="005A7D44"/>
    <w:rsid w:val="005C0E94"/>
    <w:rsid w:val="005C6B0B"/>
    <w:rsid w:val="005C7C62"/>
    <w:rsid w:val="005D5CAF"/>
    <w:rsid w:val="005E0A7E"/>
    <w:rsid w:val="005E165D"/>
    <w:rsid w:val="005E3D75"/>
    <w:rsid w:val="005F30C1"/>
    <w:rsid w:val="005F490B"/>
    <w:rsid w:val="005F7B64"/>
    <w:rsid w:val="00615C5B"/>
    <w:rsid w:val="00621989"/>
    <w:rsid w:val="00622FBC"/>
    <w:rsid w:val="00626228"/>
    <w:rsid w:val="00652780"/>
    <w:rsid w:val="00662535"/>
    <w:rsid w:val="0066558F"/>
    <w:rsid w:val="006706E6"/>
    <w:rsid w:val="006925DA"/>
    <w:rsid w:val="006A1511"/>
    <w:rsid w:val="006A737B"/>
    <w:rsid w:val="006C0BFB"/>
    <w:rsid w:val="006C40CA"/>
    <w:rsid w:val="006D6F40"/>
    <w:rsid w:val="006E0FFE"/>
    <w:rsid w:val="006E30F5"/>
    <w:rsid w:val="006E730E"/>
    <w:rsid w:val="006F06AB"/>
    <w:rsid w:val="006F22F1"/>
    <w:rsid w:val="006F2E0C"/>
    <w:rsid w:val="00701EC1"/>
    <w:rsid w:val="00712548"/>
    <w:rsid w:val="0071346E"/>
    <w:rsid w:val="007163F8"/>
    <w:rsid w:val="007172B8"/>
    <w:rsid w:val="00736332"/>
    <w:rsid w:val="007403E3"/>
    <w:rsid w:val="007410E1"/>
    <w:rsid w:val="00742E44"/>
    <w:rsid w:val="0074318C"/>
    <w:rsid w:val="0074404B"/>
    <w:rsid w:val="00752DA9"/>
    <w:rsid w:val="00761926"/>
    <w:rsid w:val="00777C74"/>
    <w:rsid w:val="00777D82"/>
    <w:rsid w:val="007A3550"/>
    <w:rsid w:val="007B3BEA"/>
    <w:rsid w:val="007B5C6D"/>
    <w:rsid w:val="007C03F3"/>
    <w:rsid w:val="007C424C"/>
    <w:rsid w:val="007E3EC0"/>
    <w:rsid w:val="007E43B1"/>
    <w:rsid w:val="007E4C4E"/>
    <w:rsid w:val="007F28B7"/>
    <w:rsid w:val="007F6242"/>
    <w:rsid w:val="00802452"/>
    <w:rsid w:val="008079A6"/>
    <w:rsid w:val="00817B6A"/>
    <w:rsid w:val="008214B4"/>
    <w:rsid w:val="00823550"/>
    <w:rsid w:val="0082410B"/>
    <w:rsid w:val="00825FA3"/>
    <w:rsid w:val="00831D4A"/>
    <w:rsid w:val="008370D9"/>
    <w:rsid w:val="00840E89"/>
    <w:rsid w:val="00844010"/>
    <w:rsid w:val="0086128E"/>
    <w:rsid w:val="00873EC5"/>
    <w:rsid w:val="00873FAF"/>
    <w:rsid w:val="008748AF"/>
    <w:rsid w:val="008808E8"/>
    <w:rsid w:val="00880F95"/>
    <w:rsid w:val="00885F90"/>
    <w:rsid w:val="0089232D"/>
    <w:rsid w:val="0089498B"/>
    <w:rsid w:val="00896B3E"/>
    <w:rsid w:val="008A09E6"/>
    <w:rsid w:val="008B79EF"/>
    <w:rsid w:val="008C2E64"/>
    <w:rsid w:val="008C5E4C"/>
    <w:rsid w:val="008E7E26"/>
    <w:rsid w:val="008F7677"/>
    <w:rsid w:val="00900ED4"/>
    <w:rsid w:val="00901291"/>
    <w:rsid w:val="00902231"/>
    <w:rsid w:val="009024F8"/>
    <w:rsid w:val="00907EAE"/>
    <w:rsid w:val="00913950"/>
    <w:rsid w:val="009140D1"/>
    <w:rsid w:val="00916D3C"/>
    <w:rsid w:val="009178AF"/>
    <w:rsid w:val="009201E2"/>
    <w:rsid w:val="00925788"/>
    <w:rsid w:val="00934E1A"/>
    <w:rsid w:val="0093734A"/>
    <w:rsid w:val="00942FD2"/>
    <w:rsid w:val="009472F7"/>
    <w:rsid w:val="0095296F"/>
    <w:rsid w:val="0095345B"/>
    <w:rsid w:val="0095462F"/>
    <w:rsid w:val="00954F9C"/>
    <w:rsid w:val="00956231"/>
    <w:rsid w:val="009712AC"/>
    <w:rsid w:val="00972D77"/>
    <w:rsid w:val="009742F3"/>
    <w:rsid w:val="00983923"/>
    <w:rsid w:val="00984678"/>
    <w:rsid w:val="009926CC"/>
    <w:rsid w:val="00994165"/>
    <w:rsid w:val="009A0CBF"/>
    <w:rsid w:val="009B6656"/>
    <w:rsid w:val="009C1AD6"/>
    <w:rsid w:val="009C4A3D"/>
    <w:rsid w:val="009C6F46"/>
    <w:rsid w:val="009D0212"/>
    <w:rsid w:val="009E6C2E"/>
    <w:rsid w:val="009F1722"/>
    <w:rsid w:val="009F5587"/>
    <w:rsid w:val="00A06145"/>
    <w:rsid w:val="00A216C2"/>
    <w:rsid w:val="00A34DF1"/>
    <w:rsid w:val="00A35E69"/>
    <w:rsid w:val="00A35ECE"/>
    <w:rsid w:val="00A449A0"/>
    <w:rsid w:val="00A45160"/>
    <w:rsid w:val="00A47DB5"/>
    <w:rsid w:val="00A54E59"/>
    <w:rsid w:val="00A61E38"/>
    <w:rsid w:val="00A83E20"/>
    <w:rsid w:val="00A917BA"/>
    <w:rsid w:val="00A93A53"/>
    <w:rsid w:val="00AA4F0F"/>
    <w:rsid w:val="00AA5254"/>
    <w:rsid w:val="00AA54D2"/>
    <w:rsid w:val="00AB4810"/>
    <w:rsid w:val="00AB4C79"/>
    <w:rsid w:val="00AB5972"/>
    <w:rsid w:val="00AC0CA6"/>
    <w:rsid w:val="00AD1C82"/>
    <w:rsid w:val="00AD40D6"/>
    <w:rsid w:val="00AD4146"/>
    <w:rsid w:val="00AD5A9C"/>
    <w:rsid w:val="00AE1BFA"/>
    <w:rsid w:val="00AF0169"/>
    <w:rsid w:val="00AF1BD4"/>
    <w:rsid w:val="00AF4BA3"/>
    <w:rsid w:val="00B056B7"/>
    <w:rsid w:val="00B3144F"/>
    <w:rsid w:val="00B360A8"/>
    <w:rsid w:val="00B4127D"/>
    <w:rsid w:val="00B43324"/>
    <w:rsid w:val="00B4437D"/>
    <w:rsid w:val="00B55B57"/>
    <w:rsid w:val="00B5630B"/>
    <w:rsid w:val="00B66D59"/>
    <w:rsid w:val="00B72DBC"/>
    <w:rsid w:val="00B83629"/>
    <w:rsid w:val="00B96F03"/>
    <w:rsid w:val="00BA6DDA"/>
    <w:rsid w:val="00BA7758"/>
    <w:rsid w:val="00BB28F6"/>
    <w:rsid w:val="00BB61DF"/>
    <w:rsid w:val="00BD6123"/>
    <w:rsid w:val="00BD7981"/>
    <w:rsid w:val="00BE0676"/>
    <w:rsid w:val="00BE14A5"/>
    <w:rsid w:val="00BF4A8F"/>
    <w:rsid w:val="00BF6956"/>
    <w:rsid w:val="00BF76D6"/>
    <w:rsid w:val="00C03F6D"/>
    <w:rsid w:val="00C1495F"/>
    <w:rsid w:val="00C171F1"/>
    <w:rsid w:val="00C17C87"/>
    <w:rsid w:val="00C2712B"/>
    <w:rsid w:val="00C301FF"/>
    <w:rsid w:val="00C35A85"/>
    <w:rsid w:val="00C4051D"/>
    <w:rsid w:val="00C4428A"/>
    <w:rsid w:val="00C507ED"/>
    <w:rsid w:val="00C51D8A"/>
    <w:rsid w:val="00C637F0"/>
    <w:rsid w:val="00C64EE3"/>
    <w:rsid w:val="00C71B88"/>
    <w:rsid w:val="00C752B3"/>
    <w:rsid w:val="00C87652"/>
    <w:rsid w:val="00C96B26"/>
    <w:rsid w:val="00CB3344"/>
    <w:rsid w:val="00CD403E"/>
    <w:rsid w:val="00CD4238"/>
    <w:rsid w:val="00CE0C63"/>
    <w:rsid w:val="00CF44A3"/>
    <w:rsid w:val="00CF7BFB"/>
    <w:rsid w:val="00D10DEF"/>
    <w:rsid w:val="00D22522"/>
    <w:rsid w:val="00D27AB8"/>
    <w:rsid w:val="00D5420D"/>
    <w:rsid w:val="00D62898"/>
    <w:rsid w:val="00D64D27"/>
    <w:rsid w:val="00D706DE"/>
    <w:rsid w:val="00D75A6B"/>
    <w:rsid w:val="00D828AF"/>
    <w:rsid w:val="00D8517C"/>
    <w:rsid w:val="00D85B3F"/>
    <w:rsid w:val="00D864B7"/>
    <w:rsid w:val="00D91542"/>
    <w:rsid w:val="00D953FB"/>
    <w:rsid w:val="00DA2FFB"/>
    <w:rsid w:val="00DB7A42"/>
    <w:rsid w:val="00DC2B33"/>
    <w:rsid w:val="00DC4C54"/>
    <w:rsid w:val="00DC51C8"/>
    <w:rsid w:val="00DD334C"/>
    <w:rsid w:val="00DD4890"/>
    <w:rsid w:val="00DF15F1"/>
    <w:rsid w:val="00DF3E06"/>
    <w:rsid w:val="00DF4EB1"/>
    <w:rsid w:val="00DF74D0"/>
    <w:rsid w:val="00E10281"/>
    <w:rsid w:val="00E25F69"/>
    <w:rsid w:val="00E26FA4"/>
    <w:rsid w:val="00E45C45"/>
    <w:rsid w:val="00E46D5E"/>
    <w:rsid w:val="00E60B85"/>
    <w:rsid w:val="00E6290D"/>
    <w:rsid w:val="00E7699F"/>
    <w:rsid w:val="00E77A06"/>
    <w:rsid w:val="00E77E1B"/>
    <w:rsid w:val="00E91EF0"/>
    <w:rsid w:val="00E92E28"/>
    <w:rsid w:val="00E931C3"/>
    <w:rsid w:val="00E94317"/>
    <w:rsid w:val="00EA7396"/>
    <w:rsid w:val="00EA7D35"/>
    <w:rsid w:val="00EB4A51"/>
    <w:rsid w:val="00EC37B0"/>
    <w:rsid w:val="00EC4CE7"/>
    <w:rsid w:val="00EC4DFF"/>
    <w:rsid w:val="00EF7D51"/>
    <w:rsid w:val="00EF7F1E"/>
    <w:rsid w:val="00EF7F93"/>
    <w:rsid w:val="00F0199A"/>
    <w:rsid w:val="00F0386E"/>
    <w:rsid w:val="00F05CD2"/>
    <w:rsid w:val="00F0719F"/>
    <w:rsid w:val="00F0720F"/>
    <w:rsid w:val="00F0773A"/>
    <w:rsid w:val="00F26C60"/>
    <w:rsid w:val="00F32FA8"/>
    <w:rsid w:val="00F33418"/>
    <w:rsid w:val="00F353AB"/>
    <w:rsid w:val="00F403ED"/>
    <w:rsid w:val="00F41487"/>
    <w:rsid w:val="00F472B0"/>
    <w:rsid w:val="00F512C8"/>
    <w:rsid w:val="00F65440"/>
    <w:rsid w:val="00F73A4F"/>
    <w:rsid w:val="00F74D48"/>
    <w:rsid w:val="00F86A7D"/>
    <w:rsid w:val="00F939BD"/>
    <w:rsid w:val="00F9481F"/>
    <w:rsid w:val="00FA457C"/>
    <w:rsid w:val="00FB3D15"/>
    <w:rsid w:val="00FB78A3"/>
    <w:rsid w:val="00FC0311"/>
    <w:rsid w:val="00FC4D81"/>
    <w:rsid w:val="00FC6310"/>
    <w:rsid w:val="00FD6EB6"/>
    <w:rsid w:val="00FE4C4C"/>
    <w:rsid w:val="00FF3CD2"/>
    <w:rsid w:val="00FF7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1801C7-1CD9-4AA6-B40E-B3E9AE7F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4890"/>
    <w:rPr>
      <w:b/>
      <w:bCs/>
      <w:sz w:val="32"/>
      <w:szCs w:val="24"/>
    </w:rPr>
  </w:style>
  <w:style w:type="character" w:customStyle="1" w:styleId="a4">
    <w:name w:val="Основной текст Знак"/>
    <w:link w:val="a3"/>
    <w:rsid w:val="00DD4890"/>
    <w:rPr>
      <w:b/>
      <w:bCs/>
      <w:sz w:val="32"/>
      <w:szCs w:val="24"/>
    </w:rPr>
  </w:style>
  <w:style w:type="paragraph" w:customStyle="1" w:styleId="Default">
    <w:name w:val="Default"/>
    <w:rsid w:val="00AD40D6"/>
    <w:pPr>
      <w:autoSpaceDE w:val="0"/>
      <w:autoSpaceDN w:val="0"/>
      <w:adjustRightInd w:val="0"/>
    </w:pPr>
    <w:rPr>
      <w:color w:val="000000"/>
      <w:sz w:val="24"/>
      <w:szCs w:val="24"/>
    </w:rPr>
  </w:style>
  <w:style w:type="table" w:styleId="a5">
    <w:name w:val="Table Grid"/>
    <w:basedOn w:val="a1"/>
    <w:rsid w:val="00E629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D91542"/>
    <w:pPr>
      <w:ind w:left="720"/>
      <w:contextualSpacing/>
    </w:pPr>
    <w:rPr>
      <w:sz w:val="24"/>
      <w:szCs w:val="24"/>
    </w:rPr>
  </w:style>
  <w:style w:type="paragraph" w:styleId="a7">
    <w:name w:val="Balloon Text"/>
    <w:basedOn w:val="a"/>
    <w:link w:val="a8"/>
    <w:rsid w:val="00A216C2"/>
    <w:rPr>
      <w:rFonts w:ascii="Segoe UI" w:hAnsi="Segoe UI" w:cs="Segoe UI"/>
      <w:sz w:val="18"/>
      <w:szCs w:val="18"/>
    </w:rPr>
  </w:style>
  <w:style w:type="character" w:customStyle="1" w:styleId="a8">
    <w:name w:val="Текст выноски Знак"/>
    <w:basedOn w:val="a0"/>
    <w:link w:val="a7"/>
    <w:rsid w:val="00A216C2"/>
    <w:rPr>
      <w:rFonts w:ascii="Segoe UI" w:hAnsi="Segoe UI" w:cs="Segoe UI"/>
      <w:sz w:val="18"/>
      <w:szCs w:val="18"/>
    </w:rPr>
  </w:style>
  <w:style w:type="character" w:styleId="a9">
    <w:name w:val="Hyperlink"/>
    <w:basedOn w:val="a0"/>
    <w:uiPriority w:val="99"/>
    <w:unhideWhenUsed/>
    <w:rsid w:val="009C4A3D"/>
    <w:rPr>
      <w:color w:val="0000FF"/>
      <w:u w:val="single"/>
    </w:rPr>
  </w:style>
  <w:style w:type="paragraph" w:customStyle="1" w:styleId="ConsPlusNormal">
    <w:name w:val="ConsPlusNormal"/>
    <w:rsid w:val="009C4A3D"/>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73504">
      <w:bodyDiv w:val="1"/>
      <w:marLeft w:val="0"/>
      <w:marRight w:val="0"/>
      <w:marTop w:val="0"/>
      <w:marBottom w:val="0"/>
      <w:divBdr>
        <w:top w:val="none" w:sz="0" w:space="0" w:color="auto"/>
        <w:left w:val="none" w:sz="0" w:space="0" w:color="auto"/>
        <w:bottom w:val="none" w:sz="0" w:space="0" w:color="auto"/>
        <w:right w:val="none" w:sz="0" w:space="0" w:color="auto"/>
      </w:divBdr>
    </w:div>
    <w:div w:id="1040472632">
      <w:bodyDiv w:val="1"/>
      <w:marLeft w:val="0"/>
      <w:marRight w:val="0"/>
      <w:marTop w:val="0"/>
      <w:marBottom w:val="0"/>
      <w:divBdr>
        <w:top w:val="none" w:sz="0" w:space="0" w:color="auto"/>
        <w:left w:val="none" w:sz="0" w:space="0" w:color="auto"/>
        <w:bottom w:val="none" w:sz="0" w:space="0" w:color="auto"/>
        <w:right w:val="none" w:sz="0" w:space="0" w:color="auto"/>
      </w:divBdr>
    </w:div>
    <w:div w:id="1182163026">
      <w:bodyDiv w:val="1"/>
      <w:marLeft w:val="0"/>
      <w:marRight w:val="0"/>
      <w:marTop w:val="0"/>
      <w:marBottom w:val="0"/>
      <w:divBdr>
        <w:top w:val="none" w:sz="0" w:space="0" w:color="auto"/>
        <w:left w:val="none" w:sz="0" w:space="0" w:color="auto"/>
        <w:bottom w:val="none" w:sz="0" w:space="0" w:color="auto"/>
        <w:right w:val="none" w:sz="0" w:space="0" w:color="auto"/>
      </w:divBdr>
    </w:div>
    <w:div w:id="1398632529">
      <w:bodyDiv w:val="1"/>
      <w:marLeft w:val="0"/>
      <w:marRight w:val="0"/>
      <w:marTop w:val="0"/>
      <w:marBottom w:val="0"/>
      <w:divBdr>
        <w:top w:val="none" w:sz="0" w:space="0" w:color="auto"/>
        <w:left w:val="none" w:sz="0" w:space="0" w:color="auto"/>
        <w:bottom w:val="none" w:sz="0" w:space="0" w:color="auto"/>
        <w:right w:val="none" w:sz="0" w:space="0" w:color="auto"/>
      </w:divBdr>
    </w:div>
    <w:div w:id="1915580097">
      <w:bodyDiv w:val="1"/>
      <w:marLeft w:val="0"/>
      <w:marRight w:val="0"/>
      <w:marTop w:val="0"/>
      <w:marBottom w:val="0"/>
      <w:divBdr>
        <w:top w:val="none" w:sz="0" w:space="0" w:color="auto"/>
        <w:left w:val="none" w:sz="0" w:space="0" w:color="auto"/>
        <w:bottom w:val="none" w:sz="0" w:space="0" w:color="auto"/>
        <w:right w:val="none" w:sz="0" w:space="0" w:color="auto"/>
      </w:divBdr>
    </w:div>
    <w:div w:id="1935626697">
      <w:bodyDiv w:val="1"/>
      <w:marLeft w:val="0"/>
      <w:marRight w:val="0"/>
      <w:marTop w:val="0"/>
      <w:marBottom w:val="0"/>
      <w:divBdr>
        <w:top w:val="none" w:sz="0" w:space="0" w:color="auto"/>
        <w:left w:val="none" w:sz="0" w:space="0" w:color="auto"/>
        <w:bottom w:val="none" w:sz="0" w:space="0" w:color="auto"/>
        <w:right w:val="none" w:sz="0" w:space="0" w:color="auto"/>
      </w:divBdr>
    </w:div>
    <w:div w:id="20065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ussuriisk.ru" TargetMode="External"/><Relationship Id="rId4" Type="http://schemas.openxmlformats.org/officeDocument/2006/relationships/hyperlink" Target="http://www.adm-ussuri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пользователь</cp:lastModifiedBy>
  <cp:revision>3</cp:revision>
  <cp:lastPrinted>2022-01-14T01:55:00Z</cp:lastPrinted>
  <dcterms:created xsi:type="dcterms:W3CDTF">2022-03-09T04:22:00Z</dcterms:created>
  <dcterms:modified xsi:type="dcterms:W3CDTF">2022-03-09T04:25:00Z</dcterms:modified>
</cp:coreProperties>
</file>