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91" w:rsidRDefault="00EC611E">
      <w:pPr>
        <w:pStyle w:val="1"/>
        <w:framePr w:w="9410" w:h="15567" w:hRule="exact" w:wrap="none" w:vAnchor="page" w:hAnchor="page" w:x="1250" w:y="822"/>
        <w:shd w:val="clear" w:color="auto" w:fill="auto"/>
        <w:ind w:left="20" w:right="20" w:firstLine="720"/>
      </w:pPr>
      <w:r>
        <w:t xml:space="preserve">Министерство имущественных и земельных отношений Приморского края информирует о возможности предоставления в аренду для возделывания сельскохозяйственных культур сроком на 49 лет земельного участка, площадью 1721765 кв. м, расположенного по </w:t>
      </w:r>
      <w:r>
        <w:t>адресу: Приморский край, г. Уссурийск, с. Улитовка, ул. Центральная, в районе д. 41.</w:t>
      </w:r>
    </w:p>
    <w:p w:rsidR="00931391" w:rsidRDefault="00EC611E">
      <w:pPr>
        <w:pStyle w:val="1"/>
        <w:framePr w:w="9410" w:h="15567" w:hRule="exact" w:wrap="none" w:vAnchor="page" w:hAnchor="page" w:x="1250" w:y="822"/>
        <w:shd w:val="clear" w:color="auto" w:fill="auto"/>
        <w:ind w:left="20" w:right="20" w:firstLine="720"/>
      </w:pPr>
      <w:r>
        <w:t>Земельный участок расположен на месторождении подземных вод (Борисовский участок месторождения подземных вод «Пушкинская депрессия»)</w:t>
      </w:r>
    </w:p>
    <w:p w:rsidR="00931391" w:rsidRDefault="00EC611E">
      <w:pPr>
        <w:pStyle w:val="1"/>
        <w:framePr w:w="9410" w:h="15567" w:hRule="exact" w:wrap="none" w:vAnchor="page" w:hAnchor="page" w:x="1250" w:y="822"/>
        <w:shd w:val="clear" w:color="auto" w:fill="auto"/>
        <w:ind w:left="20" w:right="20" w:firstLine="720"/>
      </w:pPr>
      <w:r>
        <w:t>Часть земельного участка, площадью 238</w:t>
      </w:r>
      <w:r>
        <w:t>69 кв. м, расположена в водоохранной зоне, площадью 14001 кв, м - в зоне затопления и подтопления (зона , затопления, не ' зарегулированные водотоки и естественные водоемы при половодьях, и паводках однопроцентной обеспеченности), площадью 3019 кв. м — в п</w:t>
      </w:r>
      <w:r>
        <w:t>рибрежной защитной полосе, площадью 201 кв. м - в береговой полосе.</w:t>
      </w:r>
    </w:p>
    <w:p w:rsidR="00931391" w:rsidRDefault="00EC611E">
      <w:pPr>
        <w:pStyle w:val="1"/>
        <w:framePr w:w="9410" w:h="15567" w:hRule="exact" w:wrap="none" w:vAnchor="page" w:hAnchor="page" w:x="1250" w:y="822"/>
        <w:shd w:val="clear" w:color="auto" w:fill="auto"/>
        <w:ind w:left="20" w:right="20"/>
      </w:pPr>
      <w:r>
        <w:t>. В соответствии со статьей 39.18 Земельного кодекса Российской Федерации граждане и крестьянские (фермерские) хозяйства, заинтересованные в предоставлении земельного участка для указанной</w:t>
      </w:r>
      <w:r>
        <w:t xml:space="preserve"> цели, в течение тридцати дней со дня опубликования и размещения настоящего извещения вправе подать заявление о намерении участвовать в аукционе по продаже права на заключение договора аренды указанного земельного участка.</w:t>
      </w:r>
    </w:p>
    <w:p w:rsidR="00931391" w:rsidRDefault="00EC611E">
      <w:pPr>
        <w:pStyle w:val="1"/>
        <w:framePr w:w="9410" w:h="15567" w:hRule="exact" w:wrap="none" w:vAnchor="page" w:hAnchor="page" w:x="1250" w:y="822"/>
        <w:shd w:val="clear" w:color="auto" w:fill="auto"/>
        <w:ind w:left="20" w:right="20" w:firstLine="720"/>
      </w:pPr>
      <w:r>
        <w:t xml:space="preserve">Дата окончания приёма заявлений: </w:t>
      </w:r>
      <w:r>
        <w:t>*30 дней с даты опубликования настоящего извещения.</w:t>
      </w:r>
    </w:p>
    <w:p w:rsidR="00931391" w:rsidRDefault="00EC611E">
      <w:pPr>
        <w:pStyle w:val="1"/>
        <w:framePr w:w="9410" w:h="15567" w:hRule="exact" w:wrap="none" w:vAnchor="page" w:hAnchor="page" w:x="1250" w:y="822"/>
        <w:shd w:val="clear" w:color="auto" w:fill="auto"/>
        <w:ind w:left="20"/>
      </w:pPr>
      <w:r>
        <w:t>^ Адрес и способ подачи заявлений о намерении участвовать в аукционе:</w:t>
      </w:r>
    </w:p>
    <w:p w:rsidR="00931391" w:rsidRDefault="00EC611E">
      <w:pPr>
        <w:pStyle w:val="1"/>
        <w:framePr w:w="9410" w:h="15567" w:hRule="exact" w:wrap="none" w:vAnchor="page" w:hAnchor="page" w:x="1250" w:y="822"/>
        <w:shd w:val="clear" w:color="auto" w:fill="auto"/>
        <w:ind w:left="20" w:right="20" w:firstLine="720"/>
      </w:pPr>
      <w:r>
        <w:t>Заявления граждан о намерении участвовать в аукционе с указанием даты опубликования извещения принимаются в письменной форме путем обр</w:t>
      </w:r>
      <w:r>
        <w:t xml:space="preserve">ащения в министерство имущественных и земельных отношений Приморского края в рабочие дни по адресу: Приморский край, г. Владивосток, ул. Бородинская, д. 12, каб. 115, с 09.00 до 17.00, перерыв с 13.00 до 14.00, а также по электронной почте министерства: </w:t>
      </w:r>
      <w:hyperlink r:id="rId6" w:history="1">
        <w:r>
          <w:rPr>
            <w:rStyle w:val="a3"/>
            <w:lang w:val="en-US"/>
          </w:rPr>
          <w:t>land</w:t>
        </w:r>
        <w:r w:rsidRPr="001B01FA">
          <w:rPr>
            <w:rStyle w:val="a3"/>
          </w:rPr>
          <w:t>@</w:t>
        </w:r>
        <w:r>
          <w:rPr>
            <w:rStyle w:val="a3"/>
            <w:lang w:val="en-US"/>
          </w:rPr>
          <w:t>primorsky</w:t>
        </w:r>
        <w:r w:rsidRPr="001B01F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B01FA">
        <w:t>.</w:t>
      </w:r>
    </w:p>
    <w:p w:rsidR="00931391" w:rsidRDefault="00EC611E">
      <w:pPr>
        <w:pStyle w:val="1"/>
        <w:framePr w:w="9410" w:h="15567" w:hRule="exact" w:wrap="none" w:vAnchor="page" w:hAnchor="page" w:x="1250" w:y="822"/>
        <w:shd w:val="clear" w:color="auto" w:fill="auto"/>
        <w:ind w:left="20" w:right="20" w:firstLine="720"/>
      </w:pPr>
      <w:r>
        <w:t xml:space="preserve">Ознакомиться со схемой расположения земельного участка на бумажном носителе, в соответствии с которой предстоит образовать данный земельный участок, возможно в рабочие дни по адресу: Приморский край, </w:t>
      </w:r>
      <w:r>
        <w:t>г. Владивосток, ул. Бородинская, д. 12, каб. 216, с 09.00 до 17.00, перерыв с 13.00 до 14.00.</w:t>
      </w:r>
      <w:bookmarkStart w:id="0" w:name="_GoBack"/>
      <w:bookmarkEnd w:id="0"/>
    </w:p>
    <w:p w:rsidR="00931391" w:rsidRDefault="00931391">
      <w:pPr>
        <w:rPr>
          <w:sz w:val="2"/>
          <w:szCs w:val="2"/>
        </w:rPr>
      </w:pPr>
    </w:p>
    <w:sectPr w:rsidR="0093139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1E" w:rsidRDefault="00EC611E">
      <w:r>
        <w:separator/>
      </w:r>
    </w:p>
  </w:endnote>
  <w:endnote w:type="continuationSeparator" w:id="0">
    <w:p w:rsidR="00EC611E" w:rsidRDefault="00EC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1E" w:rsidRDefault="00EC611E"/>
  </w:footnote>
  <w:footnote w:type="continuationSeparator" w:id="0">
    <w:p w:rsidR="00EC611E" w:rsidRDefault="00EC61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1391"/>
    <w:rsid w:val="001B01FA"/>
    <w:rsid w:val="00931391"/>
    <w:rsid w:val="00E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02310-1139-4AD0-B7B1-74891383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18" w:lineRule="exact"/>
      <w:ind w:firstLine="340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@primorsk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Кира Александровна Стародубова</cp:lastModifiedBy>
  <cp:revision>2</cp:revision>
  <dcterms:created xsi:type="dcterms:W3CDTF">2022-04-05T01:46:00Z</dcterms:created>
  <dcterms:modified xsi:type="dcterms:W3CDTF">2022-04-05T01:46:00Z</dcterms:modified>
</cp:coreProperties>
</file>