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>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BD3CB6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="003C58B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мая</w:t>
      </w:r>
      <w:r w:rsidR="00CC4DE8">
        <w:rPr>
          <w:b w:val="0"/>
          <w:sz w:val="28"/>
          <w:szCs w:val="28"/>
        </w:rPr>
        <w:t xml:space="preserve"> 2018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CD1826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694B13">
        <w:rPr>
          <w:b w:val="0"/>
          <w:sz w:val="28"/>
          <w:szCs w:val="28"/>
        </w:rPr>
        <w:t>0</w:t>
      </w:r>
      <w:r w:rsidR="00D7354B" w:rsidRPr="00CF36D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ED3448">
        <w:rPr>
          <w:b w:val="0"/>
          <w:bCs/>
          <w:sz w:val="28"/>
          <w:szCs w:val="28"/>
        </w:rPr>
        <w:t xml:space="preserve">  </w:t>
      </w:r>
      <w:r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7400CE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E858F4" w:rsidRPr="00687A77" w:rsidRDefault="00434C82" w:rsidP="00E858F4">
      <w:pPr>
        <w:ind w:right="-1" w:firstLine="709"/>
        <w:jc w:val="both"/>
        <w:rPr>
          <w:b/>
          <w:szCs w:val="28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DE0472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 «Об утверждении Положения об управлении градостроительс</w:t>
      </w:r>
      <w:r w:rsidR="00F17F5E" w:rsidRPr="00CF36DA">
        <w:rPr>
          <w:bCs/>
          <w:szCs w:val="28"/>
        </w:rPr>
        <w:t>т</w:t>
      </w:r>
      <w:r w:rsidR="00F17F5E" w:rsidRPr="00CF36DA">
        <w:rPr>
          <w:bCs/>
          <w:szCs w:val="28"/>
        </w:rPr>
        <w:t xml:space="preserve">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</w:t>
      </w:r>
      <w:r w:rsidR="00BD3CB6">
        <w:rPr>
          <w:szCs w:val="28"/>
        </w:rPr>
        <w:t>от 10 апреля</w:t>
      </w:r>
      <w:r w:rsidR="00F97BD0">
        <w:rPr>
          <w:szCs w:val="28"/>
        </w:rPr>
        <w:t xml:space="preserve"> </w:t>
      </w:r>
      <w:r w:rsidR="0012500C">
        <w:rPr>
          <w:szCs w:val="28"/>
        </w:rPr>
        <w:t>2018</w:t>
      </w:r>
      <w:r w:rsidR="007400CE">
        <w:rPr>
          <w:szCs w:val="28"/>
        </w:rPr>
        <w:t xml:space="preserve"> го</w:t>
      </w:r>
      <w:r w:rsidR="00BD3CB6">
        <w:rPr>
          <w:szCs w:val="28"/>
        </w:rPr>
        <w:t>да № 864</w:t>
      </w:r>
      <w:r w:rsidR="00182EBA">
        <w:rPr>
          <w:szCs w:val="28"/>
        </w:rPr>
        <w:t xml:space="preserve"> </w:t>
      </w:r>
      <w:r w:rsidR="00D04C80">
        <w:rPr>
          <w:szCs w:val="28"/>
        </w:rPr>
        <w:t xml:space="preserve">    </w:t>
      </w:r>
      <w:r w:rsidR="00BD3CB6">
        <w:rPr>
          <w:szCs w:val="28"/>
        </w:rPr>
        <w:t xml:space="preserve">   </w:t>
      </w:r>
      <w:r w:rsidR="007400CE" w:rsidRPr="00CF36DA">
        <w:rPr>
          <w:szCs w:val="28"/>
        </w:rPr>
        <w:t>«О</w:t>
      </w:r>
      <w:r w:rsidR="007400CE">
        <w:rPr>
          <w:szCs w:val="28"/>
        </w:rPr>
        <w:t xml:space="preserve"> проведении аукциона на право заключения договора аренды земельного участка </w:t>
      </w:r>
      <w:r w:rsidR="00786DC2">
        <w:rPr>
          <w:szCs w:val="28"/>
        </w:rPr>
        <w:t>в городе</w:t>
      </w:r>
      <w:r w:rsidR="00D607FA">
        <w:rPr>
          <w:szCs w:val="28"/>
        </w:rPr>
        <w:t xml:space="preserve"> Уссурийске </w:t>
      </w:r>
      <w:r w:rsidR="00F97BD0">
        <w:rPr>
          <w:szCs w:val="28"/>
        </w:rPr>
        <w:t xml:space="preserve">по </w:t>
      </w:r>
      <w:r w:rsidR="0012500C">
        <w:rPr>
          <w:szCs w:val="28"/>
        </w:rPr>
        <w:t xml:space="preserve">улице </w:t>
      </w:r>
      <w:r w:rsidR="00BD3CB6">
        <w:rPr>
          <w:szCs w:val="28"/>
        </w:rPr>
        <w:t>Крутой</w:t>
      </w:r>
      <w:r w:rsidR="00694C06">
        <w:rPr>
          <w:szCs w:val="28"/>
        </w:rPr>
        <w:t>»</w:t>
      </w:r>
      <w:r w:rsidR="00D607FA">
        <w:rPr>
          <w:szCs w:val="28"/>
        </w:rPr>
        <w:t xml:space="preserve"> </w:t>
      </w:r>
      <w:r w:rsidR="00694C06" w:rsidRPr="00687A77">
        <w:rPr>
          <w:szCs w:val="28"/>
        </w:rPr>
        <w:t>приказа</w:t>
      </w:r>
      <w:r w:rsidR="001E539E">
        <w:rPr>
          <w:szCs w:val="28"/>
        </w:rPr>
        <w:t xml:space="preserve"> </w:t>
      </w:r>
      <w:r w:rsidR="00694C06" w:rsidRPr="00687A77">
        <w:rPr>
          <w:szCs w:val="28"/>
        </w:rPr>
        <w:t>управления град</w:t>
      </w:r>
      <w:r w:rsidR="00694C06" w:rsidRPr="00687A77">
        <w:rPr>
          <w:szCs w:val="28"/>
        </w:rPr>
        <w:t>о</w:t>
      </w:r>
      <w:r w:rsidR="00694C06" w:rsidRPr="00687A77">
        <w:rPr>
          <w:szCs w:val="28"/>
        </w:rPr>
        <w:t>строительства администрации Уссурийского городского округа</w:t>
      </w:r>
      <w:r w:rsidR="00BD3CB6">
        <w:rPr>
          <w:szCs w:val="28"/>
        </w:rPr>
        <w:t xml:space="preserve"> </w:t>
      </w:r>
      <w:r w:rsidR="00BD3CB6">
        <w:rPr>
          <w:bCs/>
          <w:szCs w:val="28"/>
        </w:rPr>
        <w:t>от 17 апреля</w:t>
      </w:r>
      <w:r w:rsidR="00F97BD0">
        <w:rPr>
          <w:bCs/>
          <w:szCs w:val="28"/>
        </w:rPr>
        <w:t xml:space="preserve"> 2018</w:t>
      </w:r>
      <w:r w:rsidR="00694C06" w:rsidRPr="00687A77">
        <w:rPr>
          <w:bCs/>
          <w:szCs w:val="28"/>
        </w:rPr>
        <w:t xml:space="preserve"> </w:t>
      </w:r>
      <w:r w:rsidR="00D04C80">
        <w:rPr>
          <w:szCs w:val="28"/>
        </w:rPr>
        <w:t xml:space="preserve">года </w:t>
      </w:r>
      <w:r w:rsidR="00694C06" w:rsidRPr="00687A77">
        <w:rPr>
          <w:szCs w:val="28"/>
        </w:rPr>
        <w:t>№ 16-01/</w:t>
      </w:r>
      <w:r w:rsidR="00694C06">
        <w:rPr>
          <w:szCs w:val="28"/>
        </w:rPr>
        <w:t>14</w:t>
      </w:r>
      <w:r w:rsidR="00694C06" w:rsidRPr="00687A77">
        <w:rPr>
          <w:szCs w:val="28"/>
        </w:rPr>
        <w:t>/</w:t>
      </w:r>
      <w:r w:rsidR="00BD3CB6">
        <w:rPr>
          <w:szCs w:val="28"/>
        </w:rPr>
        <w:t>0467</w:t>
      </w:r>
      <w:r w:rsidR="00694C06">
        <w:rPr>
          <w:szCs w:val="28"/>
        </w:rPr>
        <w:t xml:space="preserve"> </w:t>
      </w:r>
      <w:r w:rsidR="00694C06" w:rsidRPr="00687A77">
        <w:rPr>
          <w:szCs w:val="28"/>
        </w:rPr>
        <w:t>«Об организации и проведении аукциона»</w:t>
      </w:r>
      <w:r w:rsidR="00BD3CB6">
        <w:rPr>
          <w:szCs w:val="28"/>
        </w:rPr>
        <w:t>.</w:t>
      </w:r>
    </w:p>
    <w:p w:rsidR="00DE7EDF" w:rsidRDefault="00DE7EDF" w:rsidP="00E429A5">
      <w:pPr>
        <w:pStyle w:val="a4"/>
        <w:jc w:val="both"/>
        <w:rPr>
          <w:bCs/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BD3CB6" w:rsidRDefault="00BD3CB6" w:rsidP="00AD55C6">
      <w:pPr>
        <w:pStyle w:val="a4"/>
        <w:jc w:val="both"/>
        <w:rPr>
          <w:bCs/>
          <w:sz w:val="28"/>
          <w:szCs w:val="28"/>
        </w:rPr>
      </w:pPr>
    </w:p>
    <w:p w:rsidR="00AD55C6" w:rsidRPr="00CB5E6B" w:rsidRDefault="00AD55C6" w:rsidP="00AD55C6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</w:t>
      </w:r>
      <w:r>
        <w:rPr>
          <w:b w:val="0"/>
          <w:bCs/>
          <w:sz w:val="28"/>
          <w:szCs w:val="28"/>
        </w:rPr>
        <w:t xml:space="preserve">        </w:t>
      </w:r>
      <w:r w:rsidRPr="00CB5E6B">
        <w:rPr>
          <w:b w:val="0"/>
          <w:bCs/>
          <w:sz w:val="28"/>
          <w:szCs w:val="28"/>
        </w:rPr>
        <w:t>земельного участка для строительства индивидуального жилого дома.</w:t>
      </w:r>
    </w:p>
    <w:p w:rsidR="00AD55C6" w:rsidRPr="00CB5E6B" w:rsidRDefault="00BD3CB6" w:rsidP="00AD55C6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4313172</wp:posOffset>
            </wp:positionH>
            <wp:positionV relativeFrom="paragraph">
              <wp:posOffset>551611</wp:posOffset>
            </wp:positionV>
            <wp:extent cx="1100479" cy="724619"/>
            <wp:effectExtent l="19050" t="0" r="4421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79" cy="72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5C6" w:rsidRPr="00CB5E6B">
        <w:rPr>
          <w:bCs/>
          <w:szCs w:val="28"/>
        </w:rPr>
        <w:t xml:space="preserve">Местоположение: </w:t>
      </w:r>
      <w:r w:rsidR="00AD55C6" w:rsidRPr="00CB5E6B">
        <w:rPr>
          <w:szCs w:val="28"/>
        </w:rPr>
        <w:t xml:space="preserve">установлено </w:t>
      </w:r>
      <w:r>
        <w:rPr>
          <w:szCs w:val="28"/>
        </w:rPr>
        <w:t>примерно в 42</w:t>
      </w:r>
      <w:r w:rsidR="00AD55C6">
        <w:rPr>
          <w:szCs w:val="28"/>
        </w:rPr>
        <w:t xml:space="preserve"> м по на</w:t>
      </w:r>
      <w:r w:rsidR="00B2223B">
        <w:rPr>
          <w:szCs w:val="28"/>
        </w:rPr>
        <w:t xml:space="preserve">правлению          на </w:t>
      </w:r>
      <w:r>
        <w:rPr>
          <w:szCs w:val="28"/>
        </w:rPr>
        <w:t>юго-</w:t>
      </w:r>
      <w:r w:rsidR="00B2223B">
        <w:rPr>
          <w:szCs w:val="28"/>
        </w:rPr>
        <w:t>восток</w:t>
      </w:r>
      <w:r w:rsidR="00AD55C6">
        <w:rPr>
          <w:szCs w:val="28"/>
        </w:rPr>
        <w:t xml:space="preserve"> от </w:t>
      </w:r>
      <w:r w:rsidR="00AD55C6" w:rsidRPr="00CB5E6B">
        <w:rPr>
          <w:szCs w:val="28"/>
        </w:rPr>
        <w:t>ориентира жилой дом, расположенного за пределами учас</w:t>
      </w:r>
      <w:r w:rsidR="00AD55C6" w:rsidRPr="00CB5E6B">
        <w:rPr>
          <w:szCs w:val="28"/>
        </w:rPr>
        <w:t>т</w:t>
      </w:r>
      <w:r w:rsidR="00AD55C6">
        <w:rPr>
          <w:szCs w:val="28"/>
        </w:rPr>
        <w:t xml:space="preserve">ка, </w:t>
      </w:r>
      <w:r w:rsidR="00AD55C6" w:rsidRPr="00CB5E6B">
        <w:rPr>
          <w:szCs w:val="28"/>
        </w:rPr>
        <w:t>адрес ориентира: Приморский кра</w:t>
      </w:r>
      <w:r w:rsidR="00AD55C6">
        <w:rPr>
          <w:szCs w:val="28"/>
        </w:rPr>
        <w:t>й, г.Уссурийс</w:t>
      </w:r>
      <w:r>
        <w:rPr>
          <w:szCs w:val="28"/>
        </w:rPr>
        <w:t>к, ул.Крутая, д.4</w:t>
      </w:r>
    </w:p>
    <w:p w:rsidR="00AD55C6" w:rsidRDefault="00AD55C6" w:rsidP="00AD55C6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BD3CB6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AD55C6" w:rsidRPr="00A82224" w:rsidRDefault="00AD55C6" w:rsidP="00AD55C6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AD55C6" w:rsidRDefault="00AD55C6" w:rsidP="00AD55C6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D3CB6">
        <w:rPr>
          <w:bCs/>
          <w:szCs w:val="28"/>
        </w:rPr>
        <w:t>25:34:017301:6022</w:t>
      </w:r>
    </w:p>
    <w:p w:rsidR="00AD55C6" w:rsidRPr="008756EF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</w:t>
      </w:r>
      <w:r w:rsidR="00B2223B">
        <w:rPr>
          <w:szCs w:val="28"/>
        </w:rPr>
        <w:t xml:space="preserve">             </w:t>
      </w:r>
      <w:r w:rsidRPr="00CB5E6B">
        <w:rPr>
          <w:szCs w:val="28"/>
        </w:rPr>
        <w:t>т.к. государственная собственность на земельный участок не разграничена.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AD55C6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D5787D" w:rsidRDefault="00B2223B" w:rsidP="00AD55C6">
      <w:pPr>
        <w:jc w:val="both"/>
        <w:rPr>
          <w:szCs w:val="28"/>
        </w:rPr>
      </w:pPr>
      <w:r>
        <w:rPr>
          <w:szCs w:val="28"/>
        </w:rPr>
        <w:tab/>
      </w:r>
      <w:r w:rsidR="00EE4FBC">
        <w:rPr>
          <w:szCs w:val="28"/>
        </w:rPr>
        <w:t xml:space="preserve">Согласно сведений </w:t>
      </w:r>
      <w:r w:rsidR="00BD3CB6">
        <w:rPr>
          <w:szCs w:val="28"/>
        </w:rPr>
        <w:t xml:space="preserve">СП ПЦЭС АО «ДРСК» </w:t>
      </w:r>
      <w:r w:rsidR="00D5787D">
        <w:rPr>
          <w:szCs w:val="28"/>
        </w:rPr>
        <w:t>земельный участок поп</w:t>
      </w:r>
      <w:r w:rsidR="00D5787D">
        <w:rPr>
          <w:szCs w:val="28"/>
        </w:rPr>
        <w:t>а</w:t>
      </w:r>
      <w:r w:rsidR="00D5787D">
        <w:rPr>
          <w:szCs w:val="28"/>
        </w:rPr>
        <w:t>дает в охранную зону ВЛ-110 кВ. При строительстве необходимо соблюдение   охранной зоны по 20 м в обе стороны от крайних проводов ВЛ-110 кВ.</w:t>
      </w:r>
      <w:r w:rsidR="00D5787D">
        <w:rPr>
          <w:szCs w:val="28"/>
        </w:rPr>
        <w:tab/>
      </w:r>
    </w:p>
    <w:p w:rsidR="00D5787D" w:rsidRDefault="00D5787D" w:rsidP="00AD55C6">
      <w:pPr>
        <w:jc w:val="both"/>
        <w:rPr>
          <w:szCs w:val="28"/>
        </w:rPr>
      </w:pPr>
      <w:r>
        <w:rPr>
          <w:szCs w:val="28"/>
        </w:rPr>
        <w:tab/>
        <w:t xml:space="preserve">Согласно сведений МУП «Уссурийск-Электросеть» при ведении </w:t>
      </w:r>
      <w:r w:rsidR="001A0D4B">
        <w:rPr>
          <w:szCs w:val="28"/>
        </w:rPr>
        <w:t>инд</w:t>
      </w:r>
      <w:r w:rsidR="001A0D4B">
        <w:rPr>
          <w:szCs w:val="28"/>
        </w:rPr>
        <w:t>и</w:t>
      </w:r>
      <w:r w:rsidR="001A0D4B">
        <w:rPr>
          <w:szCs w:val="28"/>
        </w:rPr>
        <w:t>видуального строительства необходимо соблюдать охранную зону по 10 м     в обе стороны от крайних проводов ВЛ-6 кВ, проходящей вблизи от границ   з</w:t>
      </w:r>
      <w:r w:rsidR="001A0D4B">
        <w:rPr>
          <w:szCs w:val="28"/>
        </w:rPr>
        <w:t>е</w:t>
      </w:r>
      <w:r w:rsidR="001A0D4B">
        <w:rPr>
          <w:szCs w:val="28"/>
        </w:rPr>
        <w:t>мельного участка.</w:t>
      </w:r>
    </w:p>
    <w:p w:rsidR="00AD55C6" w:rsidRDefault="00AD55C6" w:rsidP="00EE4FBC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>возможен снос при условии выплаты компенсационной стоимости, 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EE4FBC" w:rsidRPr="00CB5E6B" w:rsidRDefault="001A0D4B" w:rsidP="00EE4FB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Организация п</w:t>
      </w:r>
      <w:r w:rsidR="00EE4FBC">
        <w:rPr>
          <w:szCs w:val="28"/>
        </w:rPr>
        <w:t>одъезд</w:t>
      </w:r>
      <w:r>
        <w:rPr>
          <w:szCs w:val="28"/>
        </w:rPr>
        <w:t>а</w:t>
      </w:r>
      <w:r w:rsidR="00EE4FBC">
        <w:rPr>
          <w:szCs w:val="28"/>
        </w:rPr>
        <w:t>, проход</w:t>
      </w:r>
      <w:r>
        <w:rPr>
          <w:szCs w:val="28"/>
        </w:rPr>
        <w:t>а</w:t>
      </w:r>
      <w:r w:rsidR="00EE4FBC">
        <w:rPr>
          <w:szCs w:val="28"/>
        </w:rPr>
        <w:t xml:space="preserve"> от земель общего пользования к гран</w:t>
      </w:r>
      <w:r w:rsidR="00EE4FBC">
        <w:rPr>
          <w:szCs w:val="28"/>
        </w:rPr>
        <w:t>и</w:t>
      </w:r>
      <w:r w:rsidR="00EE4FBC">
        <w:rPr>
          <w:szCs w:val="28"/>
        </w:rPr>
        <w:t>цам земельного участка осуществляется за счет средств победителя аукци</w:t>
      </w:r>
      <w:r w:rsidR="00EE4FBC">
        <w:rPr>
          <w:szCs w:val="28"/>
        </w:rPr>
        <w:t>о</w:t>
      </w:r>
      <w:r w:rsidR="00EE4FBC">
        <w:rPr>
          <w:szCs w:val="28"/>
        </w:rPr>
        <w:t>на.</w:t>
      </w:r>
    </w:p>
    <w:p w:rsidR="00AD55C6" w:rsidRPr="00CB5E6B" w:rsidRDefault="00AD55C6" w:rsidP="00AD55C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>Фактическое использование участка: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свободный от построек. 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AD55C6" w:rsidRPr="00CB5E6B" w:rsidRDefault="00AD55C6" w:rsidP="00AD55C6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AD55C6" w:rsidRPr="00CB5E6B" w:rsidRDefault="00AD55C6" w:rsidP="00AD55C6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AD55C6" w:rsidRPr="00CB5E6B" w:rsidRDefault="00AD55C6" w:rsidP="00AD55C6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 w:rsidR="001A0D4B">
        <w:rPr>
          <w:szCs w:val="28"/>
        </w:rPr>
        <w:t xml:space="preserve">    </w:t>
      </w:r>
      <w:r w:rsidRPr="00CB5E6B">
        <w:rPr>
          <w:szCs w:val="28"/>
        </w:rPr>
        <w:t>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земель муниципального образования г. Уссурийск и Уссурийский район»,</w:t>
      </w:r>
      <w:r w:rsidRPr="00F90748">
        <w:rPr>
          <w:sz w:val="26"/>
          <w:szCs w:val="26"/>
        </w:rPr>
        <w:t xml:space="preserve"> </w:t>
      </w:r>
      <w:r w:rsidRPr="00F90748">
        <w:rPr>
          <w:szCs w:val="28"/>
        </w:rPr>
        <w:t xml:space="preserve">указанный земельный участок относится </w:t>
      </w:r>
      <w:r w:rsidRPr="00CB5E6B">
        <w:rPr>
          <w:szCs w:val="28"/>
        </w:rPr>
        <w:t>к зоне застройки индивид</w:t>
      </w:r>
      <w:r w:rsidRPr="00CB5E6B">
        <w:rPr>
          <w:szCs w:val="28"/>
        </w:rPr>
        <w:t>у</w:t>
      </w:r>
      <w:r w:rsidRPr="00CB5E6B">
        <w:rPr>
          <w:szCs w:val="28"/>
        </w:rPr>
        <w:t>альными жилыми домами (Ж1).</w:t>
      </w:r>
    </w:p>
    <w:p w:rsidR="00AD55C6" w:rsidRPr="00CB5E6B" w:rsidRDefault="00AD55C6" w:rsidP="00AD55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AD55C6" w:rsidRPr="00CB5E6B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AD55C6" w:rsidRPr="00CB5E6B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AD55C6" w:rsidRPr="00CB5E6B" w:rsidRDefault="00AD55C6" w:rsidP="00AD55C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D55C6" w:rsidRPr="00CB5E6B" w:rsidRDefault="00AD55C6" w:rsidP="00AD55C6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AD55C6" w:rsidRDefault="00AD55C6" w:rsidP="00AD55C6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AD55C6" w:rsidRPr="00CB5E6B" w:rsidRDefault="00AD55C6" w:rsidP="00AD55C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350E8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 w:rsidR="001A0D4B">
        <w:rPr>
          <w:szCs w:val="28"/>
        </w:rPr>
        <w:t xml:space="preserve">         </w:t>
      </w:r>
      <w:r w:rsidRPr="00CB5E6B">
        <w:rPr>
          <w:szCs w:val="28"/>
        </w:rPr>
        <w:t xml:space="preserve">из системы водоснабжения города: </w:t>
      </w:r>
    </w:p>
    <w:p w:rsidR="00AD55C6" w:rsidRDefault="00AD55C6" w:rsidP="00AD55C6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водопотребления – 1</w:t>
      </w:r>
      <w:r w:rsidR="000350E8">
        <w:rPr>
          <w:szCs w:val="28"/>
        </w:rPr>
        <w:t>09</w:t>
      </w:r>
      <w:r w:rsidRPr="00CB5E6B">
        <w:rPr>
          <w:szCs w:val="28"/>
        </w:rPr>
        <w:t>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350E8" w:rsidRDefault="000350E8" w:rsidP="00AD55C6">
      <w:pPr>
        <w:ind w:right="-1"/>
        <w:jc w:val="both"/>
        <w:rPr>
          <w:szCs w:val="28"/>
        </w:rPr>
      </w:pPr>
      <w:r>
        <w:rPr>
          <w:szCs w:val="28"/>
        </w:rPr>
        <w:t>- в том числе:</w:t>
      </w:r>
    </w:p>
    <w:p w:rsidR="000350E8" w:rsidRDefault="000350E8" w:rsidP="00AD55C6">
      <w:pPr>
        <w:ind w:right="-1"/>
        <w:jc w:val="both"/>
        <w:rPr>
          <w:szCs w:val="28"/>
        </w:rPr>
      </w:pPr>
      <w:r>
        <w:rPr>
          <w:szCs w:val="28"/>
        </w:rPr>
        <w:t xml:space="preserve">- на собственные нужды – 1,5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350E8" w:rsidRDefault="000350E8" w:rsidP="000350E8">
      <w:pPr>
        <w:ind w:right="-1"/>
        <w:jc w:val="both"/>
        <w:rPr>
          <w:szCs w:val="28"/>
        </w:rPr>
      </w:pPr>
      <w:r>
        <w:rPr>
          <w:szCs w:val="28"/>
        </w:rPr>
        <w:t xml:space="preserve">- на пожаротушение – 108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350E8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 xml:space="preserve">тему города: 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szCs w:val="28"/>
        </w:rPr>
        <w:t>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 xml:space="preserve">срок подключения жилого дома к сетям водопровода и канализации определить «Договором о подключении к централизованным </w:t>
      </w:r>
      <w:r w:rsidRPr="00CB5E6B">
        <w:rPr>
          <w:szCs w:val="28"/>
        </w:rPr>
        <w:lastRenderedPageBreak/>
        <w:t>системам водоснабжения», «Договором о подключении к централизованным системам водоотведения».</w:t>
      </w:r>
    </w:p>
    <w:p w:rsidR="00AD55C6" w:rsidRPr="00CB5E6B" w:rsidRDefault="00AD55C6" w:rsidP="00AD55C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 83).</w:t>
      </w:r>
    </w:p>
    <w:p w:rsidR="00AD55C6" w:rsidRDefault="00AD55C6" w:rsidP="00AD55C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AB4CCE" w:rsidRDefault="00AB4CCE" w:rsidP="00AB4CCE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509"/>
        <w:gridCol w:w="2413"/>
        <w:gridCol w:w="2413"/>
      </w:tblGrid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№ п/п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Подключение (технологическое присоединение) к централизованной системе холодн</w:t>
            </w:r>
            <w:r w:rsidRPr="00AB4CCE">
              <w:rPr>
                <w:szCs w:val="28"/>
              </w:rPr>
              <w:t>о</w:t>
            </w:r>
            <w:r w:rsidRPr="00AB4CCE">
              <w:rPr>
                <w:szCs w:val="28"/>
              </w:rPr>
              <w:t>го водоснабжения</w:t>
            </w:r>
          </w:p>
        </w:tc>
        <w:tc>
          <w:tcPr>
            <w:tcW w:w="2132" w:type="dxa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Подключение (технологическое присоединение) к централизованной системе </w:t>
            </w:r>
          </w:p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водоотведения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(технологически присоединяемую) нагрузку, тыс.руб./куб. м в сутки</w:t>
            </w:r>
          </w:p>
        </w:tc>
        <w:tc>
          <w:tcPr>
            <w:tcW w:w="2268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0,251</w:t>
            </w:r>
          </w:p>
        </w:tc>
        <w:tc>
          <w:tcPr>
            <w:tcW w:w="213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0,528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62" w:type="dxa"/>
            <w:gridSpan w:val="3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руб./км: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4 465,65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100мм до 125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5 454,55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2.3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125мм до 150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6 298,67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</w:t>
            </w:r>
          </w:p>
        </w:tc>
        <w:tc>
          <w:tcPr>
            <w:tcW w:w="9362" w:type="dxa"/>
            <w:gridSpan w:val="3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водоотведения, тыс.руб./км: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150мм (включител</w:t>
            </w:r>
            <w:r w:rsidRPr="00AB4CCE">
              <w:rPr>
                <w:szCs w:val="28"/>
              </w:rPr>
              <w:t>ь</w:t>
            </w:r>
            <w:r w:rsidRPr="00AB4CCE">
              <w:rPr>
                <w:szCs w:val="28"/>
              </w:rPr>
              <w:t>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5 710,78</w:t>
            </w:r>
          </w:p>
        </w:tc>
      </w:tr>
      <w:tr w:rsidR="00AB4CCE" w:rsidRPr="00AB4CCE" w:rsidTr="00AB4CCE">
        <w:tc>
          <w:tcPr>
            <w:tcW w:w="567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от 150мм до 200 мм (включительно)</w:t>
            </w:r>
          </w:p>
        </w:tc>
        <w:tc>
          <w:tcPr>
            <w:tcW w:w="4400" w:type="dxa"/>
            <w:gridSpan w:val="2"/>
            <w:vAlign w:val="center"/>
          </w:tcPr>
          <w:p w:rsidR="00AB4CCE" w:rsidRPr="00AB4CCE" w:rsidRDefault="00AB4CCE" w:rsidP="00AB4CCE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7 965,24</w:t>
            </w:r>
          </w:p>
        </w:tc>
      </w:tr>
    </w:tbl>
    <w:p w:rsidR="00AB4CCE" w:rsidRPr="00AB4CCE" w:rsidRDefault="00AB4CCE" w:rsidP="00AB4CCE">
      <w:pPr>
        <w:rPr>
          <w:szCs w:val="28"/>
        </w:rPr>
      </w:pPr>
    </w:p>
    <w:p w:rsidR="00AB4CCE" w:rsidRPr="00AB4CCE" w:rsidRDefault="00AB4CCE" w:rsidP="00AB4CCE">
      <w:pPr>
        <w:jc w:val="both"/>
        <w:rPr>
          <w:szCs w:val="28"/>
        </w:rPr>
      </w:pPr>
      <w:r w:rsidRPr="00AB4CCE">
        <w:rPr>
          <w:szCs w:val="28"/>
        </w:rPr>
        <w:t>Примечание: ставки тарифа за расстояние от точки подключения (технолог</w:t>
      </w:r>
      <w:r w:rsidRPr="00AB4CCE">
        <w:rPr>
          <w:szCs w:val="28"/>
        </w:rPr>
        <w:t>и</w:t>
      </w:r>
      <w:r w:rsidRPr="00AB4CCE">
        <w:rPr>
          <w:szCs w:val="28"/>
        </w:rPr>
        <w:t>ческого присоединения) объекта капитального строительства до точки по</w:t>
      </w:r>
      <w:r w:rsidRPr="00AB4CCE">
        <w:rPr>
          <w:szCs w:val="28"/>
        </w:rPr>
        <w:t>д</w:t>
      </w:r>
      <w:r w:rsidRPr="00AB4CCE">
        <w:rPr>
          <w:szCs w:val="28"/>
        </w:rPr>
        <w:t>ключения сетей к объектам централизованных систем рассчитаны в соотве</w:t>
      </w:r>
      <w:r w:rsidRPr="00AB4CCE">
        <w:rPr>
          <w:szCs w:val="28"/>
        </w:rPr>
        <w:t>т</w:t>
      </w:r>
      <w:r w:rsidRPr="00AB4CCE">
        <w:rPr>
          <w:szCs w:val="28"/>
        </w:rPr>
        <w:t>ствии с укрупненными сметными нормативами для объектов непроизводс</w:t>
      </w:r>
      <w:r w:rsidRPr="00AB4CCE">
        <w:rPr>
          <w:szCs w:val="28"/>
        </w:rPr>
        <w:t>т</w:t>
      </w:r>
      <w:r w:rsidRPr="00AB4CCE">
        <w:rPr>
          <w:szCs w:val="28"/>
        </w:rPr>
        <w:lastRenderedPageBreak/>
        <w:t>венного назначения и инженерной инфраструктуры НЦС 81-02-14-2017, и</w:t>
      </w:r>
      <w:r w:rsidRPr="00AB4CCE">
        <w:rPr>
          <w:szCs w:val="28"/>
        </w:rPr>
        <w:t>с</w:t>
      </w:r>
      <w:r w:rsidRPr="00AB4CCE">
        <w:rPr>
          <w:szCs w:val="28"/>
        </w:rPr>
        <w:t>ходя из стоимости прокладки наружных сетей водопровода из полиэтилен</w:t>
      </w:r>
      <w:r w:rsidRPr="00AB4CCE">
        <w:rPr>
          <w:szCs w:val="28"/>
        </w:rPr>
        <w:t>о</w:t>
      </w:r>
      <w:r w:rsidRPr="00AB4CCE">
        <w:rPr>
          <w:szCs w:val="28"/>
        </w:rPr>
        <w:t>вых труб и канализации из чугунных труб без учета НДС, а также с учетом расходов на восстановление асфальтно-бетонного покрытия дорог.</w:t>
      </w:r>
    </w:p>
    <w:p w:rsidR="00AB4CCE" w:rsidRPr="00AB4CCE" w:rsidRDefault="00AB4CCE" w:rsidP="00AB4CCE">
      <w:pPr>
        <w:jc w:val="both"/>
        <w:rPr>
          <w:szCs w:val="28"/>
        </w:rPr>
      </w:pPr>
      <w:r w:rsidRPr="00AB4CCE">
        <w:rPr>
          <w:b/>
          <w:bCs/>
          <w:szCs w:val="28"/>
        </w:rPr>
        <w:t xml:space="preserve">Дата окончания срока действия указанных тарифов: </w:t>
      </w:r>
      <w:r w:rsidRPr="00AB4CCE">
        <w:rPr>
          <w:szCs w:val="28"/>
        </w:rPr>
        <w:t>согласно Постано</w:t>
      </w:r>
      <w:r w:rsidRPr="00AB4CCE">
        <w:rPr>
          <w:szCs w:val="28"/>
        </w:rPr>
        <w:t>в</w:t>
      </w:r>
      <w:r w:rsidRPr="00AB4CCE">
        <w:rPr>
          <w:szCs w:val="28"/>
        </w:rPr>
        <w:t xml:space="preserve">ления Департамента по тарифам Приморского края от 30.11.2017года </w:t>
      </w:r>
      <w:r>
        <w:rPr>
          <w:szCs w:val="28"/>
        </w:rPr>
        <w:t xml:space="preserve">    </w:t>
      </w:r>
      <w:r w:rsidR="00C5114A">
        <w:rPr>
          <w:szCs w:val="28"/>
        </w:rPr>
        <w:t xml:space="preserve">       </w:t>
      </w:r>
      <w:r w:rsidRPr="00AB4CCE">
        <w:rPr>
          <w:szCs w:val="28"/>
        </w:rPr>
        <w:t>№ 67/2 «Об установлении тарифов на подключение (технологическое пр</w:t>
      </w:r>
      <w:r w:rsidRPr="00AB4CCE">
        <w:rPr>
          <w:szCs w:val="28"/>
        </w:rPr>
        <w:t>и</w:t>
      </w:r>
      <w:r w:rsidRPr="00AB4CCE">
        <w:rPr>
          <w:szCs w:val="28"/>
        </w:rPr>
        <w:t>соединение) к централизованным системам водоснабжения и водоотведения</w:t>
      </w:r>
      <w:r w:rsidRPr="00AB4CCE">
        <w:rPr>
          <w:b/>
          <w:bCs/>
          <w:szCs w:val="28"/>
        </w:rPr>
        <w:t xml:space="preserve"> </w:t>
      </w:r>
      <w:r w:rsidRPr="00AB4CCE">
        <w:rPr>
          <w:szCs w:val="28"/>
        </w:rPr>
        <w:t>муниципального унитарного предприятия «Уссурийск-Водоканал» Уссури</w:t>
      </w:r>
      <w:r w:rsidRPr="00AB4CCE">
        <w:rPr>
          <w:szCs w:val="28"/>
        </w:rPr>
        <w:t>й</w:t>
      </w:r>
      <w:r w:rsidRPr="00AB4CCE">
        <w:rPr>
          <w:szCs w:val="28"/>
        </w:rPr>
        <w:t>ского городского округа на территории Уссурийского городского округа Приморского края  - 31.12.2018г.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0350E8">
        <w:rPr>
          <w:szCs w:val="28"/>
        </w:rPr>
        <w:t>212 918</w:t>
      </w:r>
      <w:r w:rsidR="00AB4CCE">
        <w:rPr>
          <w:szCs w:val="28"/>
        </w:rPr>
        <w:t xml:space="preserve"> </w:t>
      </w:r>
      <w:r w:rsidR="0010649B">
        <w:rPr>
          <w:bCs/>
          <w:szCs w:val="28"/>
        </w:rPr>
        <w:t xml:space="preserve">(двести </w:t>
      </w:r>
      <w:r w:rsidR="00427897">
        <w:rPr>
          <w:bCs/>
          <w:szCs w:val="28"/>
        </w:rPr>
        <w:t xml:space="preserve">  </w:t>
      </w:r>
      <w:r w:rsidR="0010649B">
        <w:rPr>
          <w:bCs/>
          <w:szCs w:val="28"/>
        </w:rPr>
        <w:t xml:space="preserve">двенадцать </w:t>
      </w:r>
      <w:r w:rsidR="00427897">
        <w:rPr>
          <w:bCs/>
          <w:szCs w:val="28"/>
        </w:rPr>
        <w:t>тысяч девятьсот восемнадцать</w:t>
      </w:r>
      <w:r w:rsidRPr="00CB5E6B">
        <w:rPr>
          <w:bCs/>
          <w:szCs w:val="28"/>
        </w:rPr>
        <w:t>)</w:t>
      </w:r>
      <w:r>
        <w:rPr>
          <w:bCs/>
          <w:szCs w:val="28"/>
        </w:rPr>
        <w:t xml:space="preserve"> рублей</w:t>
      </w:r>
      <w:r w:rsidRPr="00CB5E6B">
        <w:rPr>
          <w:szCs w:val="28"/>
        </w:rPr>
        <w:t xml:space="preserve">, в размере арендной платы </w:t>
      </w:r>
      <w:r w:rsidR="00AB4CCE">
        <w:rPr>
          <w:szCs w:val="28"/>
        </w:rPr>
        <w:t xml:space="preserve">       </w:t>
      </w:r>
      <w:r w:rsidRPr="00CB5E6B">
        <w:rPr>
          <w:szCs w:val="28"/>
        </w:rPr>
        <w:t>за один год;</w:t>
      </w:r>
    </w:p>
    <w:p w:rsidR="00AD55C6" w:rsidRPr="00CB5E6B" w:rsidRDefault="00AD55C6" w:rsidP="00AD55C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</w:t>
      </w:r>
      <w:r>
        <w:rPr>
          <w:b/>
          <w:szCs w:val="28"/>
        </w:rPr>
        <w:t xml:space="preserve">: </w:t>
      </w:r>
      <w:r w:rsidR="00427897">
        <w:rPr>
          <w:szCs w:val="28"/>
        </w:rPr>
        <w:t>6 388</w:t>
      </w:r>
      <w:r>
        <w:rPr>
          <w:szCs w:val="28"/>
        </w:rPr>
        <w:t xml:space="preserve"> </w:t>
      </w:r>
      <w:r w:rsidR="00427897">
        <w:rPr>
          <w:szCs w:val="28"/>
        </w:rPr>
        <w:t>(шесть тысяч триста восемьд</w:t>
      </w:r>
      <w:r w:rsidR="00427897">
        <w:rPr>
          <w:szCs w:val="28"/>
        </w:rPr>
        <w:t>е</w:t>
      </w:r>
      <w:r w:rsidR="00427897">
        <w:rPr>
          <w:szCs w:val="28"/>
        </w:rPr>
        <w:t>сят восемь</w:t>
      </w:r>
      <w:r w:rsidRPr="00CB5E6B">
        <w:rPr>
          <w:bCs/>
          <w:szCs w:val="28"/>
        </w:rPr>
        <w:t>) руб</w:t>
      </w:r>
      <w:r w:rsidR="00427897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AD55C6" w:rsidRDefault="00AD55C6" w:rsidP="00AD55C6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>
        <w:rPr>
          <w:b/>
          <w:bCs/>
          <w:szCs w:val="28"/>
        </w:rPr>
        <w:t xml:space="preserve"> </w:t>
      </w:r>
      <w:r w:rsidR="00427897">
        <w:rPr>
          <w:bCs/>
          <w:szCs w:val="28"/>
        </w:rPr>
        <w:t>85 167 (восемьдесят пять тысяч сто шестьдесят семь</w:t>
      </w:r>
      <w:r w:rsidRPr="00CB5E6B">
        <w:rPr>
          <w:bCs/>
          <w:szCs w:val="28"/>
        </w:rPr>
        <w:t xml:space="preserve">) </w:t>
      </w:r>
      <w:r>
        <w:rPr>
          <w:bCs/>
          <w:szCs w:val="28"/>
        </w:rPr>
        <w:t>рублей</w:t>
      </w:r>
      <w:r w:rsidRPr="00CB5E6B">
        <w:rPr>
          <w:bCs/>
          <w:szCs w:val="28"/>
        </w:rPr>
        <w:t xml:space="preserve">, засчитывается в счет арендной платы </w:t>
      </w:r>
      <w:r w:rsidR="00AB4CCE">
        <w:rPr>
          <w:bCs/>
          <w:szCs w:val="28"/>
        </w:rPr>
        <w:t xml:space="preserve">   </w:t>
      </w:r>
      <w:r w:rsidRPr="00CB5E6B">
        <w:rPr>
          <w:bCs/>
          <w:szCs w:val="28"/>
        </w:rPr>
        <w:t>за первый год использования земельного уч</w:t>
      </w:r>
      <w:r w:rsidRPr="00CB5E6B">
        <w:rPr>
          <w:bCs/>
          <w:szCs w:val="28"/>
        </w:rPr>
        <w:t>а</w:t>
      </w:r>
      <w:r w:rsidRPr="00CB5E6B">
        <w:rPr>
          <w:bCs/>
          <w:szCs w:val="28"/>
        </w:rPr>
        <w:t>стка.</w:t>
      </w:r>
    </w:p>
    <w:p w:rsidR="00AD55C6" w:rsidRPr="00F66342" w:rsidRDefault="00AD55C6" w:rsidP="00AD55C6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AD55C6" w:rsidRDefault="00AD55C6" w:rsidP="00AD55C6">
      <w:pPr>
        <w:pStyle w:val="a4"/>
        <w:jc w:val="both"/>
        <w:rPr>
          <w:bCs/>
          <w:sz w:val="28"/>
          <w:szCs w:val="28"/>
        </w:rPr>
      </w:pPr>
      <w:r w:rsidRPr="00544F29">
        <w:rPr>
          <w:bCs/>
          <w:sz w:val="28"/>
          <w:szCs w:val="28"/>
        </w:rPr>
        <w:t>Срок аренды земельного участка: 20 лет.</w:t>
      </w:r>
    </w:p>
    <w:p w:rsidR="00C5114A" w:rsidRDefault="00C5114A" w:rsidP="00C5114A">
      <w:pPr>
        <w:pStyle w:val="a4"/>
        <w:jc w:val="both"/>
        <w:rPr>
          <w:bCs/>
          <w:sz w:val="28"/>
          <w:szCs w:val="28"/>
        </w:rPr>
      </w:pPr>
    </w:p>
    <w:p w:rsidR="00EB4A37" w:rsidRPr="00ED5AAA" w:rsidRDefault="00EB4A37" w:rsidP="00DA614A">
      <w:pPr>
        <w:pStyle w:val="a4"/>
        <w:ind w:firstLine="708"/>
        <w:jc w:val="both"/>
        <w:rPr>
          <w:bCs/>
          <w:sz w:val="28"/>
          <w:szCs w:val="28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 xml:space="preserve">аукцион, открытый по составу участников </w:t>
      </w:r>
      <w:r w:rsidR="00DA614A">
        <w:rPr>
          <w:bCs/>
          <w:sz w:val="27"/>
          <w:szCs w:val="27"/>
        </w:rPr>
        <w:t xml:space="preserve">              </w:t>
      </w:r>
      <w:r w:rsidRPr="00D62446">
        <w:rPr>
          <w:bCs/>
          <w:sz w:val="27"/>
          <w:szCs w:val="27"/>
        </w:rPr>
        <w:t>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 xml:space="preserve">, дата </w:t>
      </w:r>
      <w:r w:rsidR="00C367B5">
        <w:rPr>
          <w:b/>
          <w:sz w:val="27"/>
          <w:szCs w:val="27"/>
        </w:rPr>
        <w:t xml:space="preserve">         </w:t>
      </w:r>
      <w:r w:rsidR="00D441D2" w:rsidRPr="00D62446">
        <w:rPr>
          <w:b/>
          <w:sz w:val="27"/>
          <w:szCs w:val="27"/>
        </w:rPr>
        <w:t>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>ул. Октябрьская,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427897">
        <w:rPr>
          <w:b/>
          <w:sz w:val="27"/>
          <w:szCs w:val="27"/>
        </w:rPr>
        <w:t>18 мая</w:t>
      </w:r>
      <w:r w:rsidR="003E1A9B">
        <w:rPr>
          <w:b/>
          <w:sz w:val="27"/>
          <w:szCs w:val="27"/>
        </w:rPr>
        <w:t xml:space="preserve"> 2018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="00427897">
        <w:rPr>
          <w:b/>
          <w:sz w:val="27"/>
          <w:szCs w:val="27"/>
        </w:rPr>
        <w:t xml:space="preserve">     </w:t>
      </w:r>
      <w:r w:rsidRPr="00D62446">
        <w:rPr>
          <w:b/>
          <w:sz w:val="27"/>
          <w:szCs w:val="27"/>
        </w:rPr>
        <w:t xml:space="preserve">ежедневно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часов</w:t>
      </w:r>
      <w:r w:rsidR="00C367B5">
        <w:rPr>
          <w:b/>
          <w:sz w:val="27"/>
          <w:szCs w:val="27"/>
        </w:rPr>
        <w:t xml:space="preserve">, </w:t>
      </w:r>
      <w:r w:rsidR="00427897">
        <w:rPr>
          <w:b/>
          <w:sz w:val="27"/>
          <w:szCs w:val="27"/>
        </w:rPr>
        <w:t>18 мая</w:t>
      </w:r>
      <w:r w:rsidR="003E1A9B">
        <w:rPr>
          <w:b/>
          <w:sz w:val="27"/>
          <w:szCs w:val="27"/>
        </w:rPr>
        <w:t xml:space="preserve"> 2018</w:t>
      </w:r>
      <w:r w:rsidR="00BB6C39">
        <w:rPr>
          <w:b/>
          <w:sz w:val="27"/>
          <w:szCs w:val="27"/>
        </w:rPr>
        <w:t xml:space="preserve"> года, до 13-00 часов.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 xml:space="preserve">УФК по Приморскому краю (Администрация Уссурийского городского округа, л/сч 05203014160, ИНН 2511004094, КПП 251101001, ОКТМО 05723000, р/сч. 40302810605073000127 </w:t>
      </w:r>
      <w:r w:rsidR="001E79DF">
        <w:rPr>
          <w:sz w:val="27"/>
          <w:szCs w:val="27"/>
        </w:rPr>
        <w:t xml:space="preserve">    </w:t>
      </w:r>
      <w:r w:rsidRPr="00D62446">
        <w:rPr>
          <w:sz w:val="27"/>
          <w:szCs w:val="27"/>
        </w:rPr>
        <w:t>в Дальневосточное ГУ Банка России, БИК 040507001</w:t>
      </w:r>
      <w:r w:rsidR="00427897">
        <w:rPr>
          <w:b/>
          <w:sz w:val="27"/>
          <w:szCs w:val="27"/>
        </w:rPr>
        <w:t>, в срок до 21 мая</w:t>
      </w:r>
      <w:r w:rsidR="003E1A9B">
        <w:rPr>
          <w:b/>
          <w:sz w:val="27"/>
          <w:szCs w:val="27"/>
        </w:rPr>
        <w:t xml:space="preserve"> 2018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года.</w:t>
      </w:r>
    </w:p>
    <w:p w:rsidR="00427897" w:rsidRDefault="00427897" w:rsidP="00A8524B">
      <w:pPr>
        <w:ind w:right="-1" w:firstLine="708"/>
        <w:jc w:val="both"/>
        <w:rPr>
          <w:b/>
          <w:sz w:val="27"/>
          <w:szCs w:val="27"/>
        </w:rPr>
      </w:pPr>
    </w:p>
    <w:p w:rsidR="00427897" w:rsidRDefault="00427897" w:rsidP="00A8524B">
      <w:pPr>
        <w:ind w:right="-1" w:firstLine="708"/>
        <w:jc w:val="both"/>
        <w:rPr>
          <w:b/>
          <w:sz w:val="27"/>
          <w:szCs w:val="27"/>
        </w:rPr>
      </w:pPr>
    </w:p>
    <w:p w:rsidR="00EF0901" w:rsidRPr="00D62446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lastRenderedPageBreak/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</w:t>
      </w:r>
      <w:r w:rsidR="00563AC1" w:rsidRPr="00D62446">
        <w:rPr>
          <w:sz w:val="27"/>
          <w:szCs w:val="27"/>
        </w:rPr>
        <w:t>к</w:t>
      </w:r>
      <w:r w:rsidR="00563AC1" w:rsidRPr="00D62446">
        <w:rPr>
          <w:sz w:val="27"/>
          <w:szCs w:val="27"/>
        </w:rPr>
        <w:t>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427897">
        <w:rPr>
          <w:b/>
          <w:sz w:val="27"/>
          <w:szCs w:val="27"/>
        </w:rPr>
        <w:t>21 мая</w:t>
      </w:r>
      <w:r w:rsidR="007C71BF">
        <w:rPr>
          <w:b/>
          <w:sz w:val="27"/>
          <w:szCs w:val="27"/>
        </w:rPr>
        <w:t xml:space="preserve"> </w:t>
      </w:r>
      <w:r w:rsidR="003E1A9B">
        <w:rPr>
          <w:b/>
          <w:sz w:val="27"/>
          <w:szCs w:val="27"/>
        </w:rPr>
        <w:t>2018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212B9A">
        <w:rPr>
          <w:sz w:val="27"/>
          <w:szCs w:val="27"/>
        </w:rPr>
        <w:t>17</w:t>
      </w:r>
      <w:r w:rsidR="00485AF5" w:rsidRPr="00D62446">
        <w:rPr>
          <w:sz w:val="27"/>
          <w:szCs w:val="27"/>
        </w:rPr>
        <w:t>-30</w:t>
      </w:r>
      <w:r w:rsidRPr="00D62446">
        <w:rPr>
          <w:sz w:val="27"/>
          <w:szCs w:val="27"/>
        </w:rPr>
        <w:t xml:space="preserve"> часов по адресу: г.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каб.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BB6C39">
        <w:rPr>
          <w:sz w:val="27"/>
          <w:szCs w:val="27"/>
        </w:rPr>
        <w:t xml:space="preserve">      </w:t>
      </w:r>
      <w:r w:rsidR="00404A36" w:rsidRPr="00D62446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D62446">
        <w:rPr>
          <w:sz w:val="27"/>
          <w:szCs w:val="27"/>
        </w:rPr>
        <w:t>и</w:t>
      </w:r>
      <w:r w:rsidR="00404A36" w:rsidRPr="00D62446">
        <w:rPr>
          <w:sz w:val="27"/>
          <w:szCs w:val="27"/>
        </w:rPr>
        <w:t>вает з</w:t>
      </w:r>
      <w:r w:rsidR="00404A36" w:rsidRPr="00D62446">
        <w:rPr>
          <w:sz w:val="27"/>
          <w:szCs w:val="27"/>
        </w:rPr>
        <w:t>а</w:t>
      </w:r>
      <w:r w:rsidR="00404A36" w:rsidRPr="00D62446">
        <w:rPr>
          <w:sz w:val="27"/>
          <w:szCs w:val="27"/>
        </w:rPr>
        <w:t xml:space="preserve">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1E79DF">
        <w:rPr>
          <w:b/>
          <w:sz w:val="27"/>
          <w:szCs w:val="27"/>
        </w:rPr>
        <w:t xml:space="preserve">      </w:t>
      </w:r>
      <w:r w:rsidR="00CF2773" w:rsidRPr="00D62446">
        <w:rPr>
          <w:sz w:val="27"/>
          <w:szCs w:val="27"/>
        </w:rPr>
        <w:t>и</w:t>
      </w:r>
      <w:r w:rsidR="001E79DF">
        <w:rPr>
          <w:sz w:val="27"/>
          <w:szCs w:val="27"/>
        </w:rPr>
        <w:t xml:space="preserve"> </w:t>
      </w:r>
      <w:r w:rsidR="001B1BFC" w:rsidRPr="00D62446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>
        <w:rPr>
          <w:sz w:val="27"/>
          <w:szCs w:val="27"/>
        </w:rPr>
        <w:t xml:space="preserve">       </w:t>
      </w:r>
      <w:r w:rsidR="001B1BFC" w:rsidRPr="00D62446">
        <w:rPr>
          <w:sz w:val="27"/>
          <w:szCs w:val="27"/>
        </w:rPr>
        <w:t>в проведении аукциона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D62446">
        <w:rPr>
          <w:sz w:val="27"/>
          <w:szCs w:val="27"/>
        </w:rPr>
        <w:t>к</w:t>
      </w:r>
      <w:r w:rsidR="00483803" w:rsidRPr="00D62446">
        <w:rPr>
          <w:sz w:val="27"/>
          <w:szCs w:val="27"/>
        </w:rPr>
        <w:t>циона"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lastRenderedPageBreak/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е) по завершении аукциона аукционист объявляет о продаже права на </w:t>
      </w:r>
      <w:r w:rsidR="003E1A9B">
        <w:rPr>
          <w:sz w:val="27"/>
          <w:szCs w:val="27"/>
        </w:rPr>
        <w:t xml:space="preserve">     </w:t>
      </w:r>
      <w:r w:rsidRPr="00D62446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E223C9" w:rsidRDefault="005435F2" w:rsidP="00E223C9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E223C9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>оекратного объявления начальной цены предмета аукциона ни один из участников не заявило своем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</w:t>
      </w:r>
      <w:r w:rsidRPr="00D62446">
        <w:rPr>
          <w:sz w:val="27"/>
          <w:szCs w:val="27"/>
        </w:rPr>
        <w:t>к</w:t>
      </w:r>
      <w:r w:rsidRPr="00D62446">
        <w:rPr>
          <w:sz w:val="27"/>
          <w:szCs w:val="27"/>
        </w:rPr>
        <w:t>циона.</w:t>
      </w:r>
    </w:p>
    <w:p w:rsidR="00E858F4" w:rsidRDefault="001E5692" w:rsidP="00E858F4">
      <w:pPr>
        <w:tabs>
          <w:tab w:val="left" w:pos="709"/>
        </w:tabs>
        <w:ind w:right="-1" w:firstLine="709"/>
        <w:jc w:val="both"/>
        <w:rPr>
          <w:szCs w:val="28"/>
        </w:rPr>
      </w:pPr>
      <w:r w:rsidRPr="00D62446">
        <w:rPr>
          <w:sz w:val="27"/>
          <w:szCs w:val="27"/>
        </w:rPr>
        <w:t>По всей интересующей информации обращаться по адресу: г. Уссурийск, ул. Октябрьская,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="001610DC">
        <w:rPr>
          <w:sz w:val="27"/>
          <w:szCs w:val="27"/>
        </w:rPr>
        <w:t>.</w:t>
      </w:r>
      <w:r w:rsidRPr="00D62446">
        <w:rPr>
          <w:sz w:val="27"/>
          <w:szCs w:val="27"/>
        </w:rPr>
        <w:t xml:space="preserve"> </w:t>
      </w: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FA274C" w:rsidRDefault="00FA274C" w:rsidP="00E858F4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427897" w:rsidRDefault="00427897" w:rsidP="00D04C80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27897" w:rsidRDefault="00427897" w:rsidP="00D04C80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27897" w:rsidRDefault="00427897" w:rsidP="00D04C80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27897" w:rsidRDefault="00427897" w:rsidP="00D04C80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FC592F" w:rsidRPr="00E858F4" w:rsidRDefault="00FC592F" w:rsidP="00D04C8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</w:t>
      </w:r>
      <w:r w:rsidR="008A48E6">
        <w:rPr>
          <w:sz w:val="25"/>
          <w:szCs w:val="25"/>
        </w:rPr>
        <w:t>Т № 1</w:t>
      </w:r>
      <w:r>
        <w:rPr>
          <w:sz w:val="25"/>
          <w:szCs w:val="25"/>
        </w:rPr>
        <w:t>)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«____»_____________2018 </w:t>
      </w:r>
      <w:r w:rsidRPr="0043408D">
        <w:rPr>
          <w:sz w:val="25"/>
          <w:szCs w:val="25"/>
        </w:rPr>
        <w:t>года</w:t>
      </w:r>
    </w:p>
    <w:p w:rsidR="00FC592F" w:rsidRPr="0043408D" w:rsidRDefault="00FC592F" w:rsidP="00FC592F">
      <w:pPr>
        <w:shd w:val="clear" w:color="auto" w:fill="FFFFFF"/>
        <w:ind w:right="-1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FC592F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FC592F" w:rsidRPr="0043408D">
        <w:rPr>
          <w:sz w:val="25"/>
          <w:szCs w:val="25"/>
        </w:rPr>
        <w:t>Телефон ________________________ Электронный адрес_________________________</w:t>
      </w:r>
    </w:p>
    <w:p w:rsidR="00427897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27897" w:rsidRPr="0043408D" w:rsidRDefault="00427897" w:rsidP="0042789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FC592F" w:rsidRPr="0043408D" w:rsidRDefault="00FC592F" w:rsidP="00FC592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FC592F" w:rsidRPr="0043408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FC592F" w:rsidRPr="0043408D" w:rsidRDefault="00FC592F" w:rsidP="00FC592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FC592F" w:rsidRPr="0043408D" w:rsidRDefault="00FC592F" w:rsidP="00FC592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43408D" w:rsidRDefault="00FC592F" w:rsidP="00FC592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FC592F" w:rsidRPr="0043408D" w:rsidRDefault="00FC592F" w:rsidP="00FC592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FC592F" w:rsidRPr="008F08B6" w:rsidRDefault="00FC592F" w:rsidP="00FC592F">
      <w:pPr>
        <w:pStyle w:val="a4"/>
        <w:ind w:firstLine="567"/>
        <w:jc w:val="both"/>
        <w:rPr>
          <w:b w:val="0"/>
          <w:sz w:val="25"/>
          <w:szCs w:val="25"/>
        </w:rPr>
      </w:pPr>
    </w:p>
    <w:p w:rsidR="00FC592F" w:rsidRPr="008F08B6" w:rsidRDefault="00FC592F" w:rsidP="00FC592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8A48E6">
        <w:rPr>
          <w:sz w:val="25"/>
          <w:szCs w:val="25"/>
        </w:rPr>
        <w:t>земе</w:t>
      </w:r>
      <w:r w:rsidR="00427897">
        <w:rPr>
          <w:sz w:val="25"/>
          <w:szCs w:val="25"/>
        </w:rPr>
        <w:t>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 w:rsidR="00427897">
        <w:rPr>
          <w:sz w:val="25"/>
          <w:szCs w:val="25"/>
        </w:rPr>
        <w:t>примерно в 42</w:t>
      </w:r>
      <w:r>
        <w:rPr>
          <w:sz w:val="25"/>
          <w:szCs w:val="25"/>
        </w:rPr>
        <w:t xml:space="preserve"> м по напра</w:t>
      </w:r>
      <w:r w:rsidR="008A48E6">
        <w:rPr>
          <w:sz w:val="25"/>
          <w:szCs w:val="25"/>
        </w:rPr>
        <w:t xml:space="preserve">влению на </w:t>
      </w:r>
      <w:r w:rsidR="00427897">
        <w:rPr>
          <w:sz w:val="25"/>
          <w:szCs w:val="25"/>
        </w:rPr>
        <w:t>юго-</w:t>
      </w:r>
      <w:r w:rsidR="008A48E6">
        <w:rPr>
          <w:sz w:val="25"/>
          <w:szCs w:val="25"/>
        </w:rPr>
        <w:t>восток</w:t>
      </w:r>
      <w:r>
        <w:rPr>
          <w:sz w:val="25"/>
          <w:szCs w:val="25"/>
        </w:rPr>
        <w:t xml:space="preserve"> от ориентира </w:t>
      </w:r>
      <w:r w:rsidRPr="008F08B6">
        <w:rPr>
          <w:sz w:val="25"/>
          <w:szCs w:val="25"/>
        </w:rPr>
        <w:t>жи</w:t>
      </w:r>
      <w:r w:rsidR="00427897"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</w:t>
      </w:r>
      <w:r w:rsidR="008A48E6">
        <w:rPr>
          <w:sz w:val="25"/>
          <w:szCs w:val="25"/>
        </w:rPr>
        <w:t>г.Усс</w:t>
      </w:r>
      <w:r w:rsidR="00427897">
        <w:rPr>
          <w:sz w:val="25"/>
          <w:szCs w:val="25"/>
        </w:rPr>
        <w:t>урийск, ул.Крутая, д.4</w:t>
      </w:r>
      <w:r w:rsidRPr="008F08B6">
        <w:rPr>
          <w:sz w:val="25"/>
          <w:szCs w:val="25"/>
        </w:rPr>
        <w:t xml:space="preserve"> кадастровый номер </w:t>
      </w:r>
      <w:r w:rsidR="008A48E6">
        <w:rPr>
          <w:bCs/>
          <w:sz w:val="25"/>
          <w:szCs w:val="25"/>
        </w:rPr>
        <w:t>25:34:01</w:t>
      </w:r>
      <w:r w:rsidR="00427897">
        <w:rPr>
          <w:bCs/>
          <w:sz w:val="25"/>
          <w:szCs w:val="25"/>
        </w:rPr>
        <w:t>7301:6022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FC592F" w:rsidRPr="0043408D" w:rsidRDefault="00FC592F" w:rsidP="00FC592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FC592F" w:rsidRPr="0043408D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8A48E6">
        <w:rPr>
          <w:sz w:val="25"/>
          <w:szCs w:val="25"/>
        </w:rPr>
        <w:t xml:space="preserve">            02 марта</w:t>
      </w:r>
      <w:r w:rsidRPr="0043408D">
        <w:rPr>
          <w:sz w:val="25"/>
          <w:szCs w:val="25"/>
        </w:rPr>
        <w:t xml:space="preserve"> 201</w:t>
      </w:r>
      <w:r>
        <w:rPr>
          <w:sz w:val="25"/>
          <w:szCs w:val="25"/>
        </w:rPr>
        <w:t>8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>на официальном сайте адм</w:t>
      </w:r>
      <w:r w:rsidRPr="0006665D">
        <w:rPr>
          <w:sz w:val="25"/>
          <w:szCs w:val="25"/>
        </w:rPr>
        <w:t>и</w:t>
      </w:r>
      <w:r w:rsidRPr="0006665D">
        <w:rPr>
          <w:sz w:val="25"/>
          <w:szCs w:val="25"/>
        </w:rPr>
        <w:t>нистра</w:t>
      </w:r>
      <w:r>
        <w:rPr>
          <w:sz w:val="25"/>
          <w:szCs w:val="25"/>
        </w:rPr>
        <w:t>ции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 xml:space="preserve">.adm-ussuriisk.ru, на официальном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FC592F" w:rsidRPr="0043408D" w:rsidRDefault="00FC592F" w:rsidP="00FC59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FC592F" w:rsidRPr="0043408D" w:rsidRDefault="00FC592F" w:rsidP="00FC592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 xml:space="preserve">_______2018 </w:t>
      </w:r>
      <w:r w:rsidRPr="0043408D">
        <w:rPr>
          <w:sz w:val="25"/>
          <w:szCs w:val="25"/>
        </w:rPr>
        <w:t>года. №____</w:t>
      </w:r>
    </w:p>
    <w:p w:rsidR="008A48E6" w:rsidRPr="00461761" w:rsidRDefault="00FC592F" w:rsidP="00461761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8A48E6" w:rsidRDefault="008A48E6" w:rsidP="008A48E6">
      <w:pPr>
        <w:ind w:right="-1"/>
        <w:rPr>
          <w:b/>
          <w:bCs/>
          <w:kern w:val="28"/>
          <w:sz w:val="26"/>
          <w:szCs w:val="26"/>
        </w:rPr>
      </w:pPr>
    </w:p>
    <w:p w:rsidR="00461761" w:rsidRPr="00A404EB" w:rsidRDefault="00461761" w:rsidP="00461761">
      <w:pPr>
        <w:widowControl w:val="0"/>
        <w:jc w:val="center"/>
        <w:rPr>
          <w:color w:val="000000"/>
        </w:rPr>
      </w:pPr>
      <w:bookmarkStart w:id="0" w:name="_GoBack"/>
      <w:bookmarkEnd w:id="0"/>
      <w:r w:rsidRPr="00A404EB">
        <w:rPr>
          <w:color w:val="000000"/>
        </w:rPr>
        <w:lastRenderedPageBreak/>
        <w:t>СОГЛАСИЕ</w:t>
      </w:r>
    </w:p>
    <w:p w:rsidR="00461761" w:rsidRDefault="00461761" w:rsidP="00461761">
      <w:pPr>
        <w:widowControl w:val="0"/>
        <w:jc w:val="center"/>
        <w:rPr>
          <w:color w:val="000000"/>
        </w:rPr>
      </w:pPr>
      <w:r w:rsidRPr="00A404EB">
        <w:rPr>
          <w:color w:val="000000"/>
        </w:rPr>
        <w:t>на обработку персональных данных</w:t>
      </w:r>
    </w:p>
    <w:p w:rsidR="00461761" w:rsidRPr="00A404EB" w:rsidRDefault="00461761" w:rsidP="00461761">
      <w:pPr>
        <w:widowControl w:val="0"/>
        <w:jc w:val="center"/>
        <w:rPr>
          <w:color w:val="000000"/>
        </w:rPr>
      </w:pPr>
    </w:p>
    <w:p w:rsidR="00461761" w:rsidRPr="00A404EB" w:rsidRDefault="00461761" w:rsidP="00461761">
      <w:pPr>
        <w:widowControl w:val="0"/>
        <w:rPr>
          <w:color w:val="000000"/>
        </w:rPr>
      </w:pPr>
      <w:r w:rsidRPr="00A404EB">
        <w:rPr>
          <w:color w:val="000000"/>
        </w:rPr>
        <w:t>Я,  _______________________________________________________________,</w:t>
      </w:r>
    </w:p>
    <w:p w:rsidR="00461761" w:rsidRPr="00A404EB" w:rsidRDefault="00461761" w:rsidP="0046176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(Ф.И.О)</w:t>
      </w:r>
    </w:p>
    <w:p w:rsidR="00461761" w:rsidRPr="00A404EB" w:rsidRDefault="00461761" w:rsidP="00461761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_________________________________серия __________ № _______________</w:t>
      </w:r>
    </w:p>
    <w:p w:rsidR="00461761" w:rsidRPr="00A404EB" w:rsidRDefault="00461761" w:rsidP="0046176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(вид документа, удостоверяющего личность)</w:t>
      </w:r>
    </w:p>
    <w:p w:rsidR="00461761" w:rsidRPr="00A404EB" w:rsidRDefault="00461761" w:rsidP="00461761">
      <w:pPr>
        <w:widowControl w:val="0"/>
        <w:rPr>
          <w:color w:val="000000"/>
        </w:rPr>
      </w:pPr>
      <w:r>
        <w:rPr>
          <w:color w:val="000000"/>
        </w:rPr>
        <w:t>в</w:t>
      </w:r>
      <w:r w:rsidRPr="00A404EB">
        <w:rPr>
          <w:color w:val="000000"/>
        </w:rPr>
        <w:t>ыдан ____________________________________________________________,</w:t>
      </w:r>
    </w:p>
    <w:p w:rsidR="00461761" w:rsidRPr="00A404EB" w:rsidRDefault="00461761" w:rsidP="0046176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(когда и кем)</w:t>
      </w:r>
    </w:p>
    <w:p w:rsidR="00461761" w:rsidRPr="00A404EB" w:rsidRDefault="00461761" w:rsidP="00461761">
      <w:pPr>
        <w:widowControl w:val="0"/>
        <w:rPr>
          <w:color w:val="000000"/>
        </w:rPr>
      </w:pPr>
      <w:r w:rsidRPr="00A404EB">
        <w:rPr>
          <w:color w:val="000000"/>
        </w:rPr>
        <w:t>проживающий (ая) по адресу: ________________________________________</w:t>
      </w:r>
    </w:p>
    <w:p w:rsidR="00461761" w:rsidRPr="00A404EB" w:rsidRDefault="00461761" w:rsidP="00461761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__________________________________________________________________,</w:t>
      </w:r>
    </w:p>
    <w:p w:rsidR="00461761" w:rsidRDefault="00461761" w:rsidP="00461761">
      <w:pPr>
        <w:widowControl w:val="0"/>
        <w:rPr>
          <w:color w:val="000000"/>
        </w:rPr>
      </w:pPr>
    </w:p>
    <w:p w:rsidR="00461761" w:rsidRDefault="00461761" w:rsidP="00461761">
      <w:pPr>
        <w:widowControl w:val="0"/>
        <w:rPr>
          <w:color w:val="000000"/>
        </w:rPr>
      </w:pPr>
      <w:r>
        <w:rPr>
          <w:color w:val="000000"/>
        </w:rPr>
        <w:t>в целях  участия в аукционе по продаже права аренды на земельный участок          с    к</w:t>
      </w:r>
      <w:r>
        <w:rPr>
          <w:color w:val="000000"/>
        </w:rPr>
        <w:t>а</w:t>
      </w:r>
      <w:r>
        <w:rPr>
          <w:color w:val="000000"/>
        </w:rPr>
        <w:t xml:space="preserve">дастровым номером 25: </w:t>
      </w:r>
      <w:r w:rsidRPr="00A404EB">
        <w:rPr>
          <w:color w:val="000000"/>
        </w:rPr>
        <w:t>_________________________________</w:t>
      </w:r>
    </w:p>
    <w:p w:rsidR="00461761" w:rsidRDefault="00461761" w:rsidP="00461761">
      <w:pPr>
        <w:widowControl w:val="0"/>
        <w:rPr>
          <w:color w:val="000000"/>
        </w:rPr>
      </w:pPr>
    </w:p>
    <w:p w:rsidR="00461761" w:rsidRPr="00A404EB" w:rsidRDefault="00461761" w:rsidP="00461761">
      <w:pPr>
        <w:widowControl w:val="0"/>
        <w:rPr>
          <w:color w:val="000000"/>
          <w:sz w:val="20"/>
          <w:szCs w:val="20"/>
        </w:rPr>
      </w:pPr>
      <w:r w:rsidRPr="00A404EB">
        <w:rPr>
          <w:color w:val="000000"/>
        </w:rPr>
        <w:t>даю согласие</w:t>
      </w:r>
      <w:r>
        <w:rPr>
          <w:color w:val="000000"/>
        </w:rPr>
        <w:t xml:space="preserve"> Администрации Уссурийского городского округа</w:t>
      </w:r>
      <w:r w:rsidRPr="00A404EB">
        <w:rPr>
          <w:color w:val="000000"/>
        </w:rPr>
        <w:t xml:space="preserve"> </w:t>
      </w:r>
    </w:p>
    <w:p w:rsidR="00461761" w:rsidRPr="00A404EB" w:rsidRDefault="00461761" w:rsidP="00461761">
      <w:pPr>
        <w:widowControl w:val="0"/>
        <w:rPr>
          <w:color w:val="000000"/>
        </w:rPr>
      </w:pPr>
      <w:r>
        <w:rPr>
          <w:color w:val="000000"/>
        </w:rPr>
        <w:t xml:space="preserve">на обработку </w:t>
      </w:r>
      <w:r w:rsidRPr="00A404EB">
        <w:rPr>
          <w:color w:val="000000"/>
        </w:rPr>
        <w:t>моих персональных данных</w:t>
      </w:r>
      <w:r>
        <w:rPr>
          <w:color w:val="000000"/>
        </w:rPr>
        <w:t>, а именно:  паспорт РФ (и, или иное)</w:t>
      </w:r>
    </w:p>
    <w:p w:rsidR="00461761" w:rsidRPr="00A404EB" w:rsidRDefault="00461761" w:rsidP="00461761">
      <w:pPr>
        <w:widowControl w:val="0"/>
        <w:rPr>
          <w:color w:val="000000"/>
        </w:rPr>
      </w:pPr>
      <w:r w:rsidRPr="00A404EB">
        <w:rPr>
          <w:color w:val="000000"/>
        </w:rPr>
        <w:t>__________</w:t>
      </w:r>
      <w:r>
        <w:rPr>
          <w:color w:val="000000"/>
        </w:rPr>
        <w:t>_____</w:t>
      </w:r>
      <w:r w:rsidRPr="00A404EB">
        <w:rPr>
          <w:color w:val="000000"/>
        </w:rPr>
        <w:t>___________________________________</w:t>
      </w:r>
      <w:r>
        <w:rPr>
          <w:color w:val="000000"/>
        </w:rPr>
        <w:t>________________</w:t>
      </w:r>
    </w:p>
    <w:p w:rsidR="00461761" w:rsidRPr="00A404EB" w:rsidRDefault="00461761" w:rsidP="00461761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(перечень персональных данных)</w:t>
      </w:r>
    </w:p>
    <w:p w:rsidR="00461761" w:rsidRDefault="00461761" w:rsidP="00461761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 xml:space="preserve">то есть на осуществление </w:t>
      </w:r>
      <w:r w:rsidRPr="001548E4">
        <w:rPr>
          <w:rFonts w:ascii="Times New Roman" w:eastAsia="Calibri" w:hAnsi="Times New Roman"/>
          <w:sz w:val="28"/>
          <w:szCs w:val="28"/>
          <w:lang w:eastAsia="en-US"/>
        </w:rPr>
        <w:t>любых действий (операций) или совокупность де</w:t>
      </w:r>
      <w:r w:rsidRPr="001548E4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1548E4">
        <w:rPr>
          <w:rFonts w:ascii="Times New Roman" w:eastAsia="Calibri" w:hAnsi="Times New Roman"/>
          <w:sz w:val="28"/>
          <w:szCs w:val="28"/>
          <w:lang w:eastAsia="en-US"/>
        </w:rPr>
        <w:t>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</w:t>
      </w:r>
      <w:r w:rsidRPr="001548E4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548E4">
        <w:rPr>
          <w:rFonts w:ascii="Times New Roman" w:eastAsia="Calibri" w:hAnsi="Times New Roman"/>
          <w:sz w:val="28"/>
          <w:szCs w:val="28"/>
          <w:lang w:eastAsia="en-US"/>
        </w:rPr>
        <w:t>тематизацию, накопление, хранение, уточнение (обновление, изменение), извлечение, использование, обезличивание, блокирование, уд</w:t>
      </w:r>
      <w:r w:rsidRPr="001548E4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1548E4">
        <w:rPr>
          <w:rFonts w:ascii="Times New Roman" w:eastAsia="Calibri" w:hAnsi="Times New Roman"/>
          <w:sz w:val="28"/>
          <w:szCs w:val="28"/>
          <w:lang w:eastAsia="en-US"/>
        </w:rPr>
        <w:t>ление, уничтожение пе</w:t>
      </w:r>
      <w:r w:rsidRPr="001548E4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1548E4">
        <w:rPr>
          <w:rFonts w:ascii="Times New Roman" w:eastAsia="Calibri" w:hAnsi="Times New Roman"/>
          <w:sz w:val="28"/>
          <w:szCs w:val="28"/>
          <w:lang w:eastAsia="en-US"/>
        </w:rPr>
        <w:t>сональных данных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, в том числе на передачу, доступ, распространение,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предоставление персональных данных определенному кр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у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гу лиц (в том числе, на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 xml:space="preserve">обработку персональных данных по поручению </w:t>
      </w:r>
      <w:r>
        <w:rPr>
          <w:rFonts w:ascii="Times New Roman" w:eastAsia="TimesNewRomanPSMT" w:hAnsi="Times New Roman"/>
          <w:color w:val="000000"/>
          <w:sz w:val="28"/>
          <w:szCs w:val="28"/>
        </w:rPr>
        <w:t>о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п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е</w:t>
      </w:r>
      <w:r w:rsidRPr="001548E4">
        <w:rPr>
          <w:rFonts w:ascii="Times New Roman" w:eastAsia="TimesNewRomanPSMT" w:hAnsi="Times New Roman"/>
          <w:color w:val="000000"/>
          <w:sz w:val="28"/>
          <w:szCs w:val="28"/>
        </w:rPr>
        <w:t>ратора другому лицу):</w:t>
      </w:r>
    </w:p>
    <w:p w:rsidR="00461761" w:rsidRPr="00B57B61" w:rsidRDefault="00461761" w:rsidP="00461761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16"/>
          <w:szCs w:val="16"/>
        </w:rPr>
      </w:pPr>
    </w:p>
    <w:p w:rsidR="00461761" w:rsidRPr="00B57B61" w:rsidRDefault="00461761" w:rsidP="00461761">
      <w:pPr>
        <w:pStyle w:val="ConsPlusNormal"/>
        <w:ind w:firstLine="0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 w:rsidRPr="00B57B61">
        <w:rPr>
          <w:rFonts w:ascii="Times New Roman" w:eastAsia="TimesNewRomanPSMT" w:hAnsi="Times New Roman"/>
          <w:color w:val="000000"/>
          <w:sz w:val="28"/>
          <w:szCs w:val="28"/>
        </w:rPr>
        <w:t>управление градостроительства администрации</w:t>
      </w:r>
    </w:p>
    <w:p w:rsidR="00461761" w:rsidRPr="00B57B61" w:rsidRDefault="00461761" w:rsidP="00461761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"/>
          <w:szCs w:val="2"/>
        </w:rPr>
      </w:pPr>
      <w:r w:rsidRPr="00B57B61">
        <w:rPr>
          <w:rFonts w:ascii="Times New Roman" w:eastAsia="TimesNewRomanPSMT" w:hAnsi="Times New Roman"/>
          <w:color w:val="000000"/>
          <w:sz w:val="2"/>
          <w:szCs w:val="2"/>
        </w:rPr>
        <w:t>____________</w:t>
      </w:r>
      <w:r>
        <w:rPr>
          <w:rFonts w:ascii="Times New Roman" w:eastAsia="TimesNewRomanPSMT" w:hAnsi="Times New Roman"/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7B61">
        <w:rPr>
          <w:rFonts w:ascii="Times New Roman" w:eastAsia="TimesNewRomanPSMT" w:hAnsi="Times New Roman"/>
          <w:color w:val="000000"/>
          <w:sz w:val="2"/>
          <w:szCs w:val="2"/>
        </w:rPr>
        <w:t>________________________________________________________________</w:t>
      </w:r>
    </w:p>
    <w:p w:rsidR="00461761" w:rsidRPr="00B57B61" w:rsidRDefault="00461761" w:rsidP="00461761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16"/>
          <w:szCs w:val="16"/>
        </w:rPr>
      </w:pPr>
    </w:p>
    <w:p w:rsidR="00461761" w:rsidRPr="00B57B61" w:rsidRDefault="00461761" w:rsidP="00461761">
      <w:pPr>
        <w:pStyle w:val="ConsPlusNormal"/>
        <w:ind w:firstLine="0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 w:rsidRPr="00B57B61">
        <w:rPr>
          <w:rFonts w:ascii="Times New Roman" w:eastAsia="TimesNewRomanPSMT" w:hAnsi="Times New Roman"/>
          <w:color w:val="000000"/>
          <w:sz w:val="28"/>
          <w:szCs w:val="28"/>
        </w:rPr>
        <w:t>Уссурийского городского округа</w:t>
      </w:r>
    </w:p>
    <w:p w:rsidR="00461761" w:rsidRPr="00B57B61" w:rsidRDefault="00461761" w:rsidP="00461761">
      <w:pPr>
        <w:pStyle w:val="ConsPlusNormal"/>
        <w:ind w:firstLine="0"/>
        <w:jc w:val="both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461761" w:rsidRPr="00B57B61" w:rsidRDefault="00461761" w:rsidP="00461761">
      <w:pPr>
        <w:pStyle w:val="ConsPlusNormal"/>
        <w:ind w:firstLine="0"/>
        <w:jc w:val="both"/>
        <w:rPr>
          <w:rFonts w:ascii="Times New Roman" w:eastAsia="TimesNewRomanPSMT" w:hAnsi="Times New Roman"/>
          <w:color w:val="000000"/>
          <w:sz w:val="2"/>
          <w:szCs w:val="2"/>
        </w:rPr>
      </w:pPr>
    </w:p>
    <w:p w:rsidR="00461761" w:rsidRPr="00AF0EAE" w:rsidRDefault="00461761" w:rsidP="00461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0EAE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>
        <w:rPr>
          <w:rFonts w:ascii="Times New Roman" w:hAnsi="Times New Roman" w:cs="Times New Roman"/>
          <w:sz w:val="28"/>
          <w:szCs w:val="28"/>
        </w:rPr>
        <w:t xml:space="preserve">действует со дня его подписания и </w:t>
      </w:r>
      <w:r w:rsidRPr="00AF0EAE">
        <w:rPr>
          <w:rFonts w:ascii="Times New Roman" w:hAnsi="Times New Roman" w:cs="Times New Roman"/>
          <w:sz w:val="28"/>
          <w:szCs w:val="28"/>
        </w:rPr>
        <w:t>дается на период до ист</w:t>
      </w:r>
      <w:r w:rsidRPr="00AF0EAE">
        <w:rPr>
          <w:rFonts w:ascii="Times New Roman" w:hAnsi="Times New Roman" w:cs="Times New Roman"/>
          <w:sz w:val="28"/>
          <w:szCs w:val="28"/>
        </w:rPr>
        <w:t>е</w:t>
      </w:r>
      <w:r w:rsidRPr="00AF0EAE">
        <w:rPr>
          <w:rFonts w:ascii="Times New Roman" w:hAnsi="Times New Roman" w:cs="Times New Roman"/>
          <w:sz w:val="28"/>
          <w:szCs w:val="28"/>
        </w:rPr>
        <w:t>чения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AE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AE">
        <w:rPr>
          <w:rFonts w:ascii="Times New Roman" w:hAnsi="Times New Roman" w:cs="Times New Roman"/>
          <w:sz w:val="28"/>
          <w:szCs w:val="28"/>
        </w:rPr>
        <w:t>определяемых в соответствии с зак</w:t>
      </w:r>
      <w:r w:rsidRPr="00AF0EAE">
        <w:rPr>
          <w:rFonts w:ascii="Times New Roman" w:hAnsi="Times New Roman" w:cs="Times New Roman"/>
          <w:sz w:val="28"/>
          <w:szCs w:val="28"/>
        </w:rPr>
        <w:t>о</w:t>
      </w:r>
      <w:r w:rsidRPr="00AF0EAE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461761" w:rsidRPr="003B7B1B" w:rsidRDefault="00461761" w:rsidP="004617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B1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B1B">
        <w:rPr>
          <w:rFonts w:ascii="Times New Roman" w:hAnsi="Times New Roman" w:cs="Times New Roman"/>
          <w:sz w:val="28"/>
          <w:szCs w:val="28"/>
        </w:rPr>
        <w:t>с законодательс</w:t>
      </w:r>
      <w:r w:rsidRPr="003B7B1B">
        <w:rPr>
          <w:rFonts w:ascii="Times New Roman" w:hAnsi="Times New Roman" w:cs="Times New Roman"/>
          <w:sz w:val="28"/>
          <w:szCs w:val="28"/>
        </w:rPr>
        <w:t>т</w:t>
      </w:r>
      <w:r w:rsidRPr="003B7B1B">
        <w:rPr>
          <w:rFonts w:ascii="Times New Roman" w:hAnsi="Times New Roman" w:cs="Times New Roman"/>
          <w:sz w:val="28"/>
          <w:szCs w:val="28"/>
        </w:rPr>
        <w:t>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B1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61761" w:rsidRPr="00A404EB" w:rsidRDefault="00461761" w:rsidP="00461761">
      <w:pPr>
        <w:widowControl w:val="0"/>
        <w:rPr>
          <w:color w:val="000000"/>
          <w:spacing w:val="1"/>
        </w:rPr>
      </w:pPr>
    </w:p>
    <w:p w:rsidR="00461761" w:rsidRPr="00A404EB" w:rsidRDefault="00461761" w:rsidP="00461761">
      <w:pPr>
        <w:widowControl w:val="0"/>
        <w:rPr>
          <w:color w:val="000000"/>
        </w:rPr>
      </w:pPr>
      <w:r w:rsidRPr="00A404EB">
        <w:rPr>
          <w:color w:val="000000"/>
          <w:spacing w:val="1"/>
        </w:rPr>
        <w:t>_________________________________                     ____________________</w:t>
      </w:r>
    </w:p>
    <w:p w:rsidR="00461761" w:rsidRPr="00A404EB" w:rsidRDefault="00461761" w:rsidP="00461761">
      <w:pPr>
        <w:widowControl w:val="0"/>
        <w:rPr>
          <w:color w:val="000000"/>
          <w:sz w:val="20"/>
          <w:szCs w:val="20"/>
        </w:rPr>
      </w:pPr>
      <w:r w:rsidRPr="00A404EB">
        <w:rPr>
          <w:color w:val="000000"/>
          <w:spacing w:val="1"/>
          <w:sz w:val="20"/>
          <w:szCs w:val="20"/>
        </w:rPr>
        <w:t>(фамилия, инициалы лица, давшего согласие)</w:t>
      </w:r>
      <w:r w:rsidRPr="00A404EB">
        <w:rPr>
          <w:color w:val="000000"/>
          <w:spacing w:val="1"/>
          <w:sz w:val="20"/>
          <w:szCs w:val="20"/>
        </w:rPr>
        <w:tab/>
        <w:t>                                                       (подпись)</w:t>
      </w:r>
    </w:p>
    <w:p w:rsidR="00461761" w:rsidRPr="00A404EB" w:rsidRDefault="00461761" w:rsidP="00461761">
      <w:pPr>
        <w:widowControl w:val="0"/>
        <w:rPr>
          <w:color w:val="000000"/>
          <w:spacing w:val="1"/>
        </w:rPr>
      </w:pPr>
    </w:p>
    <w:p w:rsidR="00461761" w:rsidRPr="00A404EB" w:rsidRDefault="00461761" w:rsidP="00461761">
      <w:pPr>
        <w:widowControl w:val="0"/>
        <w:rPr>
          <w:color w:val="000000"/>
        </w:rPr>
      </w:pPr>
      <w:r w:rsidRPr="00A404EB">
        <w:rPr>
          <w:color w:val="000000"/>
          <w:spacing w:val="1"/>
        </w:rPr>
        <w:t>«_____»_________________ _________г.</w:t>
      </w:r>
      <w:r>
        <w:rPr>
          <w:color w:val="000000"/>
          <w:spacing w:val="1"/>
        </w:rPr>
        <w:t>»</w:t>
      </w:r>
    </w:p>
    <w:p w:rsidR="00461761" w:rsidRDefault="00461761" w:rsidP="00461761">
      <w:pPr>
        <w:jc w:val="center"/>
        <w:rPr>
          <w:b/>
          <w:bCs/>
          <w:kern w:val="28"/>
          <w:sz w:val="26"/>
          <w:szCs w:val="26"/>
        </w:rPr>
      </w:pPr>
    </w:p>
    <w:p w:rsidR="00461761" w:rsidRDefault="00461761" w:rsidP="00461761">
      <w:pPr>
        <w:jc w:val="center"/>
        <w:rPr>
          <w:b/>
          <w:bCs/>
          <w:kern w:val="28"/>
          <w:sz w:val="26"/>
          <w:szCs w:val="26"/>
        </w:rPr>
      </w:pPr>
    </w:p>
    <w:p w:rsidR="00461761" w:rsidRDefault="00461761" w:rsidP="00461761">
      <w:pPr>
        <w:jc w:val="center"/>
        <w:rPr>
          <w:b/>
          <w:bCs/>
          <w:kern w:val="28"/>
          <w:sz w:val="26"/>
          <w:szCs w:val="26"/>
        </w:rPr>
      </w:pPr>
    </w:p>
    <w:p w:rsidR="00461761" w:rsidRDefault="00461761" w:rsidP="00461761">
      <w:pPr>
        <w:jc w:val="center"/>
        <w:rPr>
          <w:b/>
          <w:bCs/>
          <w:kern w:val="28"/>
          <w:sz w:val="26"/>
          <w:szCs w:val="26"/>
        </w:rPr>
      </w:pPr>
    </w:p>
    <w:p w:rsidR="00461761" w:rsidRDefault="00461761" w:rsidP="008A48E6">
      <w:pPr>
        <w:ind w:right="-1"/>
        <w:jc w:val="center"/>
        <w:rPr>
          <w:b/>
          <w:bCs/>
          <w:kern w:val="28"/>
          <w:sz w:val="26"/>
          <w:szCs w:val="26"/>
        </w:rPr>
      </w:pPr>
    </w:p>
    <w:p w:rsidR="00461761" w:rsidRDefault="00461761" w:rsidP="00461761">
      <w:pPr>
        <w:ind w:right="-1"/>
        <w:rPr>
          <w:b/>
          <w:bCs/>
          <w:kern w:val="28"/>
          <w:sz w:val="26"/>
          <w:szCs w:val="26"/>
        </w:rPr>
      </w:pPr>
    </w:p>
    <w:p w:rsidR="00CD1826" w:rsidRDefault="00CD1826" w:rsidP="00461761">
      <w:pPr>
        <w:ind w:right="-1"/>
        <w:jc w:val="center"/>
        <w:rPr>
          <w:sz w:val="25"/>
          <w:szCs w:val="25"/>
        </w:rPr>
      </w:pPr>
      <w:r>
        <w:rPr>
          <w:b/>
          <w:bCs/>
          <w:kern w:val="28"/>
          <w:sz w:val="26"/>
          <w:szCs w:val="26"/>
        </w:rPr>
        <w:lastRenderedPageBreak/>
        <w:t>Д О Г О В О Р  № ___________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Уссурийского городского округа</w:t>
      </w:r>
    </w:p>
    <w:p w:rsidR="00CD1826" w:rsidRDefault="00CD1826" w:rsidP="00CD1826">
      <w:pPr>
        <w:jc w:val="center"/>
        <w:rPr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Уссурийск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FC592F">
        <w:rPr>
          <w:b/>
          <w:bCs/>
          <w:sz w:val="26"/>
          <w:szCs w:val="26"/>
        </w:rPr>
        <w:t xml:space="preserve">              «___» ________2018</w:t>
      </w:r>
      <w:r>
        <w:rPr>
          <w:b/>
          <w:bCs/>
          <w:sz w:val="26"/>
          <w:szCs w:val="26"/>
        </w:rPr>
        <w:t>г.</w:t>
      </w:r>
    </w:p>
    <w:p w:rsidR="00CD1826" w:rsidRDefault="00CD1826" w:rsidP="00CD1826">
      <w:pPr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>, А</w:t>
      </w:r>
      <w:r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>
        <w:rPr>
          <w:b/>
          <w:bCs/>
          <w:sz w:val="26"/>
          <w:szCs w:val="26"/>
        </w:rPr>
        <w:t>___________________________</w:t>
      </w:r>
      <w:r>
        <w:rPr>
          <w:sz w:val="26"/>
          <w:szCs w:val="26"/>
        </w:rPr>
        <w:t>, действую</w:t>
      </w:r>
      <w:r w:rsidR="00DA10F3">
        <w:rPr>
          <w:sz w:val="26"/>
          <w:szCs w:val="26"/>
        </w:rPr>
        <w:t>щего</w:t>
      </w:r>
      <w:r>
        <w:rPr>
          <w:sz w:val="26"/>
          <w:szCs w:val="26"/>
        </w:rPr>
        <w:t xml:space="preserve"> на основании </w:t>
      </w:r>
      <w:r>
        <w:rPr>
          <w:b/>
          <w:bCs/>
          <w:sz w:val="26"/>
          <w:szCs w:val="26"/>
        </w:rPr>
        <w:t xml:space="preserve">доверенности от _________, </w:t>
      </w:r>
      <w:r>
        <w:rPr>
          <w:sz w:val="26"/>
          <w:szCs w:val="26"/>
        </w:rPr>
        <w:t xml:space="preserve">с одной стороны, </w:t>
      </w:r>
      <w:r w:rsidR="00DA10F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АРЕНДАТОР</w:t>
      </w:r>
      <w:r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>
        <w:rPr>
          <w:sz w:val="26"/>
          <w:szCs w:val="26"/>
        </w:rPr>
        <w:t>, с другой стороны, заключили настоящий Договор о нижеследующем: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ПРЕДМЕТ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>предоставляет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принимает в аренду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участок </w:t>
      </w:r>
      <w:r>
        <w:rPr>
          <w:b/>
          <w:bCs/>
          <w:sz w:val="26"/>
          <w:szCs w:val="26"/>
        </w:rPr>
        <w:t>площадью ___ кв.м для строительства индивидуального жилого дома</w:t>
      </w:r>
      <w:r>
        <w:rPr>
          <w:b/>
          <w:bCs/>
          <w:i/>
          <w:i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>
        <w:rPr>
          <w:b/>
          <w:bCs/>
          <w:sz w:val="26"/>
          <w:szCs w:val="26"/>
        </w:rPr>
        <w:t>____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(далее - Участок), </w:t>
      </w:r>
      <w:r>
        <w:rPr>
          <w:b/>
          <w:bCs/>
          <w:sz w:val="26"/>
          <w:szCs w:val="26"/>
        </w:rPr>
        <w:t xml:space="preserve">разрешенное использование </w:t>
      </w:r>
      <w:r>
        <w:rPr>
          <w:bCs/>
          <w:sz w:val="26"/>
          <w:szCs w:val="26"/>
        </w:rPr>
        <w:t>__.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 xml:space="preserve"> гарантирует, что предмет Договора не обременен прав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третьих лиц, о которых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не мог не знать.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СРОК ДОГОВОРА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аренды Участка устанавливается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__________ г. по ____________ г.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Размер арендной платы за Участок в месяц устанавливается в размере ______  рублей ____ копеек, и вноси</w:t>
      </w:r>
      <w:r w:rsidR="00FC592F">
        <w:rPr>
          <w:sz w:val="26"/>
          <w:szCs w:val="26"/>
        </w:rPr>
        <w:t>тся Арендатором ежемесячно до 25</w:t>
      </w:r>
      <w:r>
        <w:rPr>
          <w:sz w:val="26"/>
          <w:szCs w:val="26"/>
        </w:rPr>
        <w:t xml:space="preserve"> числа </w:t>
      </w:r>
      <w:r w:rsidR="00FC592F">
        <w:rPr>
          <w:sz w:val="26"/>
          <w:szCs w:val="26"/>
        </w:rPr>
        <w:t xml:space="preserve">    </w:t>
      </w:r>
      <w:r>
        <w:rPr>
          <w:sz w:val="26"/>
          <w:szCs w:val="26"/>
        </w:rPr>
        <w:t>месяца следующего за расчетным на счет Арендодателя.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ПРАВА И ОБЯЗАННОСТИ СТОРОН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4.1.1. Осуществлять контроль за использованием и охраной земель, предо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тавленных в аренду.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4.1.2. Вносить в органы, осуществляющие государственный контроль за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>
        <w:rPr>
          <w:b/>
          <w:bCs/>
          <w:sz w:val="26"/>
          <w:szCs w:val="26"/>
        </w:rPr>
        <w:t xml:space="preserve">Арендатором </w:t>
      </w:r>
      <w:r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b/>
          <w:bCs/>
          <w:sz w:val="26"/>
          <w:szCs w:val="26"/>
        </w:rPr>
        <w:t>Арендат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ра, </w:t>
      </w:r>
      <w:r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Передать </w:t>
      </w:r>
      <w:r>
        <w:rPr>
          <w:b/>
          <w:bCs/>
          <w:sz w:val="26"/>
          <w:szCs w:val="26"/>
        </w:rPr>
        <w:t>Арендатору з</w:t>
      </w:r>
      <w:r>
        <w:rPr>
          <w:sz w:val="26"/>
          <w:szCs w:val="26"/>
        </w:rPr>
        <w:t>емельный участок в состоянии,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щем условиям настоящего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4.3.2.Производить улучшение земельного участка, в установленном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 порядке.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4.4.1. Заключить Договор.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4.4.2.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4.4.3. Использовать Участок в соответствии с целевым назначением и разр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шенным использованием.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4.4.4. Своевременно и в полном объеме вносить арендную плату, определе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Произвести государственную регистрацию настоящего Договора в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гане, осуществляющем государственную регистрацию прав на недвижимое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 и сделок с ним.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4.4.6. Не допускать действий, приводящих к ухудшению экологической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становки на арендуемом земельном участке и прилегающей к нему территории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Обеспечивать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>, органам государственного контроля за использованием и охраной земель, службам по ремонту и эксплуатации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коммуникаций свободный доступ на Участок.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4.4.8. В случае изменения юридического адреса или иных реквизитов в дес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тидневный срок направить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письменное уведомление об этом.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4.4.9. Не нарушать прав других землепользователей.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4.4.10. Нести затраты по санитарному содержанию, благоустройству и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ленению земельного участка и прилегающих к нему территорий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имеют иные права и несут иные обяза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ности, установленные законодательством Российской Федерации.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нарушение условий Договора Стороны несут ответственность,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смотренную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срока внесения арендной платы по Договору </w:t>
      </w:r>
      <w:r>
        <w:rPr>
          <w:b/>
          <w:bCs/>
          <w:sz w:val="26"/>
          <w:szCs w:val="26"/>
        </w:rPr>
        <w:t>Арендатор</w:t>
      </w:r>
      <w:r>
        <w:rPr>
          <w:sz w:val="26"/>
          <w:szCs w:val="26"/>
        </w:rPr>
        <w:t xml:space="preserve"> выплачивает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пени из расчета </w:t>
      </w:r>
      <w:r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>
        <w:rPr>
          <w:b/>
          <w:bCs/>
          <w:sz w:val="26"/>
          <w:szCs w:val="26"/>
        </w:rPr>
        <w:t xml:space="preserve">Арендатора </w:t>
      </w:r>
      <w:r>
        <w:rPr>
          <w:sz w:val="26"/>
          <w:szCs w:val="26"/>
        </w:rPr>
        <w:t>от выполнения обязательств по платежам.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5.3. Ответственность Сторон за нарушение обязательств по Договору,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званных действием обстоятельств непреодолимой силы, регулируется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Российской Федерации.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CD1826" w:rsidRDefault="00CD1826" w:rsidP="009569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  <w:t>РАСТОРЖЕНИЕ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6.1. Договор может быть расторгнут в судебном порядке, по требованию 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6.2. Договор может быть расторгнут в судебном порядке, по требованию Арендодателя в следующих случаях: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использования Участка не в соответствии с целевым назначением,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в п.1.1. настоящего Договора;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невнесения Арендатором арендной платы в течении 2-х месяцев.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  <w:t>ОСОБЫЕ УСЛОВИЯ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Договор составлен в 3 (трех) экземплярах, имеющих одинаковую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дическую силу, из которых по одному экземпляру хранится у Сторон, один экзе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7.4. Все споры между Сторонами, возникающие по Договору, разрешаются в соответствии с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Юридические адреса сторон:</w:t>
      </w: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F476A5">
      <w:pgSz w:w="11906" w:h="16838"/>
      <w:pgMar w:top="709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34" w:rsidRDefault="00606B34" w:rsidP="00D96DBA">
      <w:r>
        <w:separator/>
      </w:r>
    </w:p>
  </w:endnote>
  <w:endnote w:type="continuationSeparator" w:id="1">
    <w:p w:rsidR="00606B34" w:rsidRDefault="00606B34" w:rsidP="00D9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34" w:rsidRDefault="00606B34" w:rsidP="00D96DBA">
      <w:r>
        <w:separator/>
      </w:r>
    </w:p>
  </w:footnote>
  <w:footnote w:type="continuationSeparator" w:id="1">
    <w:p w:rsidR="00606B34" w:rsidRDefault="00606B34" w:rsidP="00D9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687C"/>
    <w:rsid w:val="000A70CF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D3AAF"/>
    <w:rsid w:val="003D3D5F"/>
    <w:rsid w:val="003D4EA8"/>
    <w:rsid w:val="003D61EC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0D1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E79DE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04C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497D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4A0A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6D76"/>
    <w:rsid w:val="00737092"/>
    <w:rsid w:val="0074004F"/>
    <w:rsid w:val="007400CE"/>
    <w:rsid w:val="00740D81"/>
    <w:rsid w:val="00741282"/>
    <w:rsid w:val="00741A72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94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2088C"/>
    <w:rsid w:val="00B2223B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024F"/>
    <w:rsid w:val="00B414AC"/>
    <w:rsid w:val="00B41C59"/>
    <w:rsid w:val="00B42364"/>
    <w:rsid w:val="00B42977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4C80"/>
    <w:rsid w:val="00D056B1"/>
    <w:rsid w:val="00D056E6"/>
    <w:rsid w:val="00D0782B"/>
    <w:rsid w:val="00D10A9A"/>
    <w:rsid w:val="00D148A8"/>
    <w:rsid w:val="00D14B57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787D"/>
    <w:rsid w:val="00D607FA"/>
    <w:rsid w:val="00D61B50"/>
    <w:rsid w:val="00D62446"/>
    <w:rsid w:val="00D6266B"/>
    <w:rsid w:val="00D633E3"/>
    <w:rsid w:val="00D634D6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3448"/>
    <w:rsid w:val="00ED44C6"/>
    <w:rsid w:val="00ED5076"/>
    <w:rsid w:val="00ED5AAA"/>
    <w:rsid w:val="00ED6302"/>
    <w:rsid w:val="00EE0B3F"/>
    <w:rsid w:val="00EE274A"/>
    <w:rsid w:val="00EE3D39"/>
    <w:rsid w:val="00EE3E97"/>
    <w:rsid w:val="00EE3FCA"/>
    <w:rsid w:val="00EE4FBC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7865-FF14-4A2F-A88C-11E409D6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12841</TotalTime>
  <Pages>11</Pages>
  <Words>4213</Words>
  <Characters>24017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28174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1180</cp:revision>
  <cp:lastPrinted>2018-04-18T01:56:00Z</cp:lastPrinted>
  <dcterms:created xsi:type="dcterms:W3CDTF">2012-10-24T23:33:00Z</dcterms:created>
  <dcterms:modified xsi:type="dcterms:W3CDTF">2018-04-18T01:56:00Z</dcterms:modified>
</cp:coreProperties>
</file>