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>ии 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>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4A0AC8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</w:t>
      </w:r>
      <w:r w:rsidR="003C58B5">
        <w:rPr>
          <w:b w:val="0"/>
          <w:sz w:val="28"/>
          <w:szCs w:val="28"/>
        </w:rPr>
        <w:t xml:space="preserve"> </w:t>
      </w:r>
      <w:r w:rsidR="003C7899">
        <w:rPr>
          <w:b w:val="0"/>
          <w:sz w:val="28"/>
          <w:szCs w:val="28"/>
        </w:rPr>
        <w:t>октября</w:t>
      </w:r>
      <w:r w:rsidR="00CC4DE8">
        <w:rPr>
          <w:b w:val="0"/>
          <w:sz w:val="28"/>
          <w:szCs w:val="28"/>
        </w:rPr>
        <w:t xml:space="preserve"> 2018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CD1826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694B13">
        <w:rPr>
          <w:b w:val="0"/>
          <w:sz w:val="28"/>
          <w:szCs w:val="28"/>
        </w:rPr>
        <w:t>0</w:t>
      </w:r>
      <w:r w:rsidR="00D7354B" w:rsidRPr="00CF36D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ED3448">
        <w:rPr>
          <w:b w:val="0"/>
          <w:bCs/>
          <w:sz w:val="28"/>
          <w:szCs w:val="28"/>
        </w:rPr>
        <w:t xml:space="preserve">  </w:t>
      </w:r>
      <w:r w:rsidR="00BD3CB6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7400CE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E858F4" w:rsidRPr="00687A77" w:rsidRDefault="00434C82" w:rsidP="00E858F4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4A0AC8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</w:t>
      </w:r>
      <w:r w:rsidR="00826686" w:rsidRPr="00CF36DA">
        <w:rPr>
          <w:bCs/>
          <w:szCs w:val="28"/>
        </w:rPr>
        <w:t>и</w:t>
      </w:r>
      <w:r w:rsidR="00826686" w:rsidRPr="00CF36DA">
        <w:rPr>
          <w:bCs/>
          <w:szCs w:val="28"/>
        </w:rPr>
        <w:t>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</w:t>
      </w:r>
      <w:r w:rsidR="004A0AC8">
        <w:rPr>
          <w:szCs w:val="28"/>
        </w:rPr>
        <w:t>от 31 июля</w:t>
      </w:r>
      <w:r w:rsidR="00F97BD0">
        <w:rPr>
          <w:szCs w:val="28"/>
        </w:rPr>
        <w:t xml:space="preserve"> </w:t>
      </w:r>
      <w:r w:rsidR="0012500C">
        <w:rPr>
          <w:szCs w:val="28"/>
        </w:rPr>
        <w:t>2018</w:t>
      </w:r>
      <w:r w:rsidR="007400CE">
        <w:rPr>
          <w:szCs w:val="28"/>
        </w:rPr>
        <w:t xml:space="preserve"> го</w:t>
      </w:r>
      <w:r w:rsidR="004A0AC8">
        <w:rPr>
          <w:szCs w:val="28"/>
        </w:rPr>
        <w:t>да № 1835</w:t>
      </w:r>
      <w:r w:rsidR="00182EBA">
        <w:rPr>
          <w:szCs w:val="28"/>
        </w:rPr>
        <w:t xml:space="preserve"> </w:t>
      </w:r>
      <w:r w:rsidR="00D04C80">
        <w:rPr>
          <w:szCs w:val="28"/>
        </w:rPr>
        <w:t xml:space="preserve">    </w:t>
      </w:r>
      <w:r w:rsidR="00BD3CB6">
        <w:rPr>
          <w:szCs w:val="28"/>
        </w:rPr>
        <w:t xml:space="preserve">   </w:t>
      </w:r>
      <w:r w:rsidR="007400CE" w:rsidRPr="00CF36DA">
        <w:rPr>
          <w:szCs w:val="28"/>
        </w:rPr>
        <w:t>«О</w:t>
      </w:r>
      <w:r w:rsidR="007400CE">
        <w:rPr>
          <w:szCs w:val="28"/>
        </w:rPr>
        <w:t xml:space="preserve"> проведении аукциона на право заключения договора аренды земельного участка </w:t>
      </w:r>
      <w:r w:rsidR="006626E8">
        <w:rPr>
          <w:szCs w:val="28"/>
        </w:rPr>
        <w:t>с кадастровым номером 25:34</w:t>
      </w:r>
      <w:proofErr w:type="gramEnd"/>
      <w:r w:rsidR="004A0AC8">
        <w:rPr>
          <w:szCs w:val="28"/>
        </w:rPr>
        <w:t>:017201:3189</w:t>
      </w:r>
      <w:r w:rsidR="00694C06">
        <w:rPr>
          <w:szCs w:val="28"/>
        </w:rPr>
        <w:t>»</w:t>
      </w:r>
      <w:r w:rsidR="00D607FA">
        <w:rPr>
          <w:szCs w:val="28"/>
        </w:rPr>
        <w:t xml:space="preserve"> </w:t>
      </w:r>
      <w:r w:rsidR="00694C06" w:rsidRPr="00687A77">
        <w:rPr>
          <w:szCs w:val="28"/>
        </w:rPr>
        <w:t>приказа</w:t>
      </w:r>
      <w:r w:rsidR="001E539E">
        <w:rPr>
          <w:szCs w:val="28"/>
        </w:rPr>
        <w:t xml:space="preserve"> </w:t>
      </w:r>
      <w:r w:rsidR="00694C06" w:rsidRPr="00687A77">
        <w:rPr>
          <w:szCs w:val="28"/>
        </w:rPr>
        <w:t xml:space="preserve">управления </w:t>
      </w:r>
      <w:r w:rsidR="006626E8">
        <w:rPr>
          <w:szCs w:val="28"/>
        </w:rPr>
        <w:t xml:space="preserve">  </w:t>
      </w:r>
      <w:r w:rsidR="00694C06" w:rsidRPr="00687A77">
        <w:rPr>
          <w:szCs w:val="28"/>
        </w:rPr>
        <w:t>градостроительства администрации Уссурийского городского округа</w:t>
      </w:r>
      <w:r w:rsidR="00BD3CB6">
        <w:rPr>
          <w:szCs w:val="28"/>
        </w:rPr>
        <w:t xml:space="preserve"> </w:t>
      </w:r>
      <w:r w:rsidR="006626E8">
        <w:rPr>
          <w:szCs w:val="28"/>
        </w:rPr>
        <w:t xml:space="preserve">            </w:t>
      </w:r>
      <w:r w:rsidR="00BD3CB6">
        <w:rPr>
          <w:bCs/>
          <w:szCs w:val="28"/>
        </w:rPr>
        <w:t xml:space="preserve">от </w:t>
      </w:r>
      <w:r w:rsidR="004A0AC8">
        <w:rPr>
          <w:bCs/>
          <w:szCs w:val="28"/>
        </w:rPr>
        <w:t>11</w:t>
      </w:r>
      <w:r w:rsidR="003C7899">
        <w:rPr>
          <w:bCs/>
          <w:szCs w:val="28"/>
        </w:rPr>
        <w:t xml:space="preserve"> сентября</w:t>
      </w:r>
      <w:r w:rsidR="00F97BD0">
        <w:rPr>
          <w:bCs/>
          <w:szCs w:val="28"/>
        </w:rPr>
        <w:t xml:space="preserve"> 2018</w:t>
      </w:r>
      <w:r w:rsidR="00694C06" w:rsidRPr="00687A77">
        <w:rPr>
          <w:bCs/>
          <w:szCs w:val="28"/>
        </w:rPr>
        <w:t xml:space="preserve"> </w:t>
      </w:r>
      <w:r w:rsidR="00D04C80">
        <w:rPr>
          <w:szCs w:val="28"/>
        </w:rPr>
        <w:t xml:space="preserve">года </w:t>
      </w:r>
      <w:r w:rsidR="00694C06" w:rsidRPr="00687A77">
        <w:rPr>
          <w:szCs w:val="28"/>
        </w:rPr>
        <w:t>№ 16-01/</w:t>
      </w:r>
      <w:r w:rsidR="00694C06">
        <w:rPr>
          <w:szCs w:val="28"/>
        </w:rPr>
        <w:t>14</w:t>
      </w:r>
      <w:r w:rsidR="00694C06" w:rsidRPr="00687A77">
        <w:rPr>
          <w:szCs w:val="28"/>
        </w:rPr>
        <w:t>/</w:t>
      </w:r>
      <w:r w:rsidR="004A0AC8">
        <w:rPr>
          <w:szCs w:val="28"/>
        </w:rPr>
        <w:t>1116</w:t>
      </w:r>
      <w:r w:rsidR="00694C06">
        <w:rPr>
          <w:szCs w:val="28"/>
        </w:rPr>
        <w:t xml:space="preserve"> </w:t>
      </w:r>
      <w:r w:rsidR="00694C06" w:rsidRPr="00687A77">
        <w:rPr>
          <w:szCs w:val="28"/>
        </w:rPr>
        <w:t>«Об организации и проведен</w:t>
      </w:r>
      <w:proofErr w:type="gramStart"/>
      <w:r w:rsidR="00694C06" w:rsidRPr="00687A77">
        <w:rPr>
          <w:szCs w:val="28"/>
        </w:rPr>
        <w:t>ии ау</w:t>
      </w:r>
      <w:proofErr w:type="gramEnd"/>
      <w:r w:rsidR="00694C06" w:rsidRPr="00687A77">
        <w:rPr>
          <w:szCs w:val="28"/>
        </w:rPr>
        <w:t>кциона»</w:t>
      </w:r>
      <w:r w:rsidR="00BD3CB6">
        <w:rPr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</w:t>
      </w:r>
      <w:r w:rsidR="00D65EF3">
        <w:rPr>
          <w:b w:val="0"/>
          <w:bCs/>
          <w:sz w:val="28"/>
          <w:szCs w:val="28"/>
        </w:rPr>
        <w:t xml:space="preserve"> </w:t>
      </w:r>
      <w:r w:rsidRPr="00CF36DA">
        <w:rPr>
          <w:b w:val="0"/>
          <w:bCs/>
          <w:sz w:val="28"/>
          <w:szCs w:val="28"/>
        </w:rPr>
        <w:t>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BD3CB6" w:rsidRDefault="00BD3CB6" w:rsidP="00AD55C6">
      <w:pPr>
        <w:pStyle w:val="a4"/>
        <w:jc w:val="both"/>
        <w:rPr>
          <w:bCs/>
          <w:sz w:val="28"/>
          <w:szCs w:val="28"/>
        </w:rPr>
      </w:pPr>
    </w:p>
    <w:p w:rsidR="00AD55C6" w:rsidRPr="00CB5E6B" w:rsidRDefault="00AD55C6" w:rsidP="00AD55C6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</w:t>
      </w:r>
      <w:r>
        <w:rPr>
          <w:b w:val="0"/>
          <w:bCs/>
          <w:sz w:val="28"/>
          <w:szCs w:val="28"/>
        </w:rPr>
        <w:t xml:space="preserve">        </w:t>
      </w:r>
      <w:r w:rsidRPr="00CB5E6B">
        <w:rPr>
          <w:b w:val="0"/>
          <w:bCs/>
          <w:sz w:val="28"/>
          <w:szCs w:val="28"/>
        </w:rPr>
        <w:t>земельного участка для строительства индивидуального жилого дома.</w:t>
      </w:r>
    </w:p>
    <w:p w:rsidR="00AD55C6" w:rsidRPr="00CB5E6B" w:rsidRDefault="00AD55C6" w:rsidP="00AD55C6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 w:rsidRPr="00CB5E6B">
        <w:rPr>
          <w:bCs/>
          <w:szCs w:val="28"/>
        </w:rPr>
        <w:t xml:space="preserve"> </w:t>
      </w:r>
      <w:r w:rsidR="004A0AC8">
        <w:rPr>
          <w:bCs/>
          <w:szCs w:val="28"/>
        </w:rPr>
        <w:t xml:space="preserve">Местоположение: установлено примерно в 20 м по направлению на юго-восток от ориентира жилой дом, расположенного </w:t>
      </w:r>
      <w:r w:rsidR="00312AA4">
        <w:rPr>
          <w:bCs/>
          <w:szCs w:val="28"/>
        </w:rPr>
        <w:t xml:space="preserve">за пределами участка, </w:t>
      </w:r>
      <w:r w:rsidR="004A0AC8">
        <w:rPr>
          <w:bCs/>
          <w:szCs w:val="28"/>
        </w:rPr>
        <w:t xml:space="preserve"> </w:t>
      </w:r>
      <w:r w:rsidR="00312AA4">
        <w:rPr>
          <w:bCs/>
          <w:szCs w:val="28"/>
        </w:rPr>
        <w:t xml:space="preserve">адрес ориентира: Приморский край, </w:t>
      </w:r>
      <w:proofErr w:type="spellStart"/>
      <w:r w:rsidR="00312AA4">
        <w:rPr>
          <w:bCs/>
          <w:szCs w:val="28"/>
        </w:rPr>
        <w:t>г</w:t>
      </w:r>
      <w:proofErr w:type="gramStart"/>
      <w:r w:rsidR="00312AA4">
        <w:rPr>
          <w:bCs/>
          <w:szCs w:val="28"/>
        </w:rPr>
        <w:t>.У</w:t>
      </w:r>
      <w:proofErr w:type="gramEnd"/>
      <w:r w:rsidR="00312AA4">
        <w:rPr>
          <w:bCs/>
          <w:szCs w:val="28"/>
        </w:rPr>
        <w:t>ссурийск</w:t>
      </w:r>
      <w:proofErr w:type="spellEnd"/>
      <w:r w:rsidR="00312AA4">
        <w:rPr>
          <w:bCs/>
          <w:szCs w:val="28"/>
        </w:rPr>
        <w:t xml:space="preserve">, </w:t>
      </w:r>
      <w:proofErr w:type="spellStart"/>
      <w:r w:rsidR="00312AA4">
        <w:rPr>
          <w:bCs/>
          <w:szCs w:val="28"/>
        </w:rPr>
        <w:t>ул.Общественная</w:t>
      </w:r>
      <w:proofErr w:type="spellEnd"/>
      <w:r w:rsidR="00312AA4">
        <w:rPr>
          <w:bCs/>
          <w:szCs w:val="28"/>
        </w:rPr>
        <w:t>, д.65а.</w:t>
      </w:r>
    </w:p>
    <w:p w:rsidR="00AD55C6" w:rsidRDefault="0014010B" w:rsidP="00AD55C6">
      <w:pPr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768D53F5" wp14:editId="26DAE39A">
            <wp:simplePos x="0" y="0"/>
            <wp:positionH relativeFrom="column">
              <wp:posOffset>4173351</wp:posOffset>
            </wp:positionH>
            <wp:positionV relativeFrom="paragraph">
              <wp:posOffset>-1996</wp:posOffset>
            </wp:positionV>
            <wp:extent cx="974785" cy="91498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84" cy="91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5C6" w:rsidRPr="00CB5E6B">
        <w:rPr>
          <w:b/>
          <w:szCs w:val="28"/>
        </w:rPr>
        <w:t>Площадь:</w:t>
      </w:r>
      <w:r w:rsidR="00312AA4">
        <w:rPr>
          <w:szCs w:val="28"/>
        </w:rPr>
        <w:t xml:space="preserve"> 987</w:t>
      </w:r>
      <w:r w:rsidR="00AD55C6" w:rsidRPr="00CB5E6B">
        <w:rPr>
          <w:szCs w:val="28"/>
        </w:rPr>
        <w:t>,00  кв. м</w:t>
      </w:r>
      <w:r w:rsidR="00AD55C6">
        <w:rPr>
          <w:szCs w:val="28"/>
        </w:rPr>
        <w:t xml:space="preserve">                                                                           </w:t>
      </w:r>
    </w:p>
    <w:p w:rsidR="00AD55C6" w:rsidRPr="00A82224" w:rsidRDefault="00AD55C6" w:rsidP="00AD55C6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AD55C6" w:rsidRDefault="00AD55C6" w:rsidP="00AD55C6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312AA4">
        <w:rPr>
          <w:bCs/>
          <w:szCs w:val="28"/>
        </w:rPr>
        <w:t>25:34:017201:3189</w:t>
      </w:r>
    </w:p>
    <w:p w:rsidR="00AD55C6" w:rsidRPr="008756EF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</w:t>
      </w:r>
      <w:r w:rsidR="00B2223B">
        <w:rPr>
          <w:szCs w:val="28"/>
        </w:rPr>
        <w:t xml:space="preserve">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AD55C6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566B62" w:rsidRDefault="00566B62" w:rsidP="00AD55C6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Согласно сведений</w:t>
      </w:r>
      <w:proofErr w:type="gramEnd"/>
      <w:r>
        <w:rPr>
          <w:szCs w:val="28"/>
        </w:rPr>
        <w:t xml:space="preserve"> МУП «Уссурийск-Электросеть» вдоль земельного участка проходят ВЛ-6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, и 0,4 </w:t>
      </w:r>
      <w:proofErr w:type="spellStart"/>
      <w:r>
        <w:rPr>
          <w:szCs w:val="28"/>
        </w:rPr>
        <w:t>кВ.</w:t>
      </w:r>
      <w:proofErr w:type="spellEnd"/>
      <w:r>
        <w:rPr>
          <w:szCs w:val="28"/>
        </w:rPr>
        <w:t xml:space="preserve"> При строительстве необходимо собл</w:t>
      </w:r>
      <w:r>
        <w:rPr>
          <w:szCs w:val="28"/>
        </w:rPr>
        <w:t>ю</w:t>
      </w:r>
      <w:r>
        <w:rPr>
          <w:szCs w:val="28"/>
        </w:rPr>
        <w:t>дение охранной зоны по 10 м в обе стороны от ВЛ-6 кВ.</w:t>
      </w:r>
      <w:bookmarkStart w:id="0" w:name="_GoBack"/>
      <w:bookmarkEnd w:id="0"/>
      <w:r>
        <w:rPr>
          <w:szCs w:val="28"/>
        </w:rPr>
        <w:t xml:space="preserve"> </w:t>
      </w:r>
    </w:p>
    <w:p w:rsidR="00AD55C6" w:rsidRDefault="00B2223B" w:rsidP="00EE55DE">
      <w:pPr>
        <w:jc w:val="both"/>
        <w:rPr>
          <w:szCs w:val="28"/>
        </w:rPr>
      </w:pPr>
      <w:r>
        <w:rPr>
          <w:szCs w:val="28"/>
        </w:rPr>
        <w:tab/>
      </w:r>
      <w:r w:rsidR="00AD55C6">
        <w:rPr>
          <w:szCs w:val="28"/>
        </w:rPr>
        <w:t>Н</w:t>
      </w:r>
      <w:r w:rsidR="00AD55C6" w:rsidRPr="00CB5E6B">
        <w:rPr>
          <w:szCs w:val="28"/>
        </w:rPr>
        <w:t xml:space="preserve">а земельном участке расположены зеленые насаждения, </w:t>
      </w:r>
      <w:r w:rsidR="00AD55C6">
        <w:rPr>
          <w:szCs w:val="28"/>
        </w:rPr>
        <w:t>возможен снос при условии выплаты компенсационной стоимости, который</w:t>
      </w:r>
      <w:r w:rsidR="00AD55C6" w:rsidRPr="00CB5E6B">
        <w:rPr>
          <w:szCs w:val="28"/>
        </w:rPr>
        <w:t xml:space="preserve"> необход</w:t>
      </w:r>
      <w:r w:rsidR="00AD55C6" w:rsidRPr="00CB5E6B">
        <w:rPr>
          <w:szCs w:val="28"/>
        </w:rPr>
        <w:t>и</w:t>
      </w:r>
      <w:r w:rsidR="00AD55C6" w:rsidRPr="00CB5E6B">
        <w:rPr>
          <w:szCs w:val="28"/>
        </w:rPr>
        <w:t>мо согласовать в МКУ УГО «Управление благоустройства».</w:t>
      </w:r>
      <w:r w:rsidR="007359CF">
        <w:rPr>
          <w:szCs w:val="28"/>
        </w:rPr>
        <w:t xml:space="preserve"> </w:t>
      </w:r>
    </w:p>
    <w:p w:rsidR="00EE4FBC" w:rsidRPr="00CB5E6B" w:rsidRDefault="001A0D4B" w:rsidP="00EE4FBC">
      <w:pPr>
        <w:ind w:firstLine="708"/>
        <w:jc w:val="both"/>
        <w:rPr>
          <w:szCs w:val="28"/>
        </w:rPr>
      </w:pPr>
      <w:r>
        <w:rPr>
          <w:szCs w:val="28"/>
        </w:rPr>
        <w:t>Организация п</w:t>
      </w:r>
      <w:r w:rsidR="00EE4FBC">
        <w:rPr>
          <w:szCs w:val="28"/>
        </w:rPr>
        <w:t>одъезд</w:t>
      </w:r>
      <w:r>
        <w:rPr>
          <w:szCs w:val="28"/>
        </w:rPr>
        <w:t>а</w:t>
      </w:r>
      <w:r w:rsidR="00EE4FBC">
        <w:rPr>
          <w:szCs w:val="28"/>
        </w:rPr>
        <w:t>, проход</w:t>
      </w:r>
      <w:r>
        <w:rPr>
          <w:szCs w:val="28"/>
        </w:rPr>
        <w:t>а</w:t>
      </w:r>
      <w:r w:rsidR="00EE4FBC">
        <w:rPr>
          <w:szCs w:val="28"/>
        </w:rPr>
        <w:t xml:space="preserve"> от земель общего пользования к гран</w:t>
      </w:r>
      <w:r w:rsidR="00EE4FBC">
        <w:rPr>
          <w:szCs w:val="28"/>
        </w:rPr>
        <w:t>и</w:t>
      </w:r>
      <w:r w:rsidR="00EE4FBC">
        <w:rPr>
          <w:szCs w:val="28"/>
        </w:rPr>
        <w:t>цам земельного участка осуществляется за счет средств победителя аукци</w:t>
      </w:r>
      <w:r w:rsidR="00EE4FBC">
        <w:rPr>
          <w:szCs w:val="28"/>
        </w:rPr>
        <w:t>о</w:t>
      </w:r>
      <w:r w:rsidR="00EE4FBC">
        <w:rPr>
          <w:szCs w:val="28"/>
        </w:rPr>
        <w:t>на.</w:t>
      </w:r>
    </w:p>
    <w:p w:rsidR="00EE55DE" w:rsidRPr="0057796C" w:rsidRDefault="00AD55C6" w:rsidP="0057796C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>Фактическое использование участка: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 xml:space="preserve"> от построек. </w:t>
      </w:r>
    </w:p>
    <w:p w:rsidR="0057796C" w:rsidRDefault="0057796C" w:rsidP="00AD55C6">
      <w:pPr>
        <w:jc w:val="both"/>
        <w:rPr>
          <w:b/>
          <w:szCs w:val="28"/>
        </w:rPr>
      </w:pP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AD55C6" w:rsidRPr="00CB5E6B" w:rsidRDefault="00AD55C6" w:rsidP="00AD55C6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EE55DE">
        <w:rPr>
          <w:szCs w:val="28"/>
        </w:rPr>
        <w:t xml:space="preserve">     </w:t>
      </w:r>
      <w:r w:rsidRPr="00CB5E6B">
        <w:rPr>
          <w:szCs w:val="28"/>
        </w:rPr>
        <w:t>аукциона за счет собственных средств.</w:t>
      </w:r>
    </w:p>
    <w:p w:rsidR="00AD55C6" w:rsidRPr="00CB5E6B" w:rsidRDefault="00AD55C6" w:rsidP="00AD55C6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 w:rsidR="00EE55DE">
        <w:rPr>
          <w:szCs w:val="28"/>
        </w:rPr>
        <w:t xml:space="preserve">    </w:t>
      </w:r>
      <w:r w:rsidRPr="00CB5E6B">
        <w:rPr>
          <w:szCs w:val="28"/>
        </w:rPr>
        <w:t>подлежащего застройке.</w:t>
      </w:r>
    </w:p>
    <w:p w:rsidR="00AD55C6" w:rsidRPr="00CB5E6B" w:rsidRDefault="00AD55C6" w:rsidP="00AD55C6">
      <w:pPr>
        <w:ind w:firstLine="720"/>
        <w:jc w:val="both"/>
        <w:rPr>
          <w:szCs w:val="28"/>
        </w:rPr>
      </w:pPr>
      <w:proofErr w:type="gramStart"/>
      <w:r w:rsidRPr="00CB5E6B">
        <w:rPr>
          <w:szCs w:val="28"/>
        </w:rPr>
        <w:t>Согласно решения</w:t>
      </w:r>
      <w:proofErr w:type="gramEnd"/>
      <w:r w:rsidRPr="00CB5E6B">
        <w:rPr>
          <w:szCs w:val="28"/>
        </w:rPr>
        <w:t xml:space="preserve"> Думы муниципального образования г. Уссурийск </w:t>
      </w:r>
      <w:r w:rsidR="001A0D4B"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 w:rsidR="00EE55DE">
        <w:rPr>
          <w:szCs w:val="28"/>
        </w:rPr>
        <w:t xml:space="preserve">  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 xml:space="preserve">указанный земельный участок относится </w:t>
      </w:r>
      <w:r w:rsidRPr="00CB5E6B">
        <w:rPr>
          <w:szCs w:val="28"/>
        </w:rPr>
        <w:t>к зоне застройки и</w:t>
      </w:r>
      <w:r w:rsidRPr="00CB5E6B">
        <w:rPr>
          <w:szCs w:val="28"/>
        </w:rPr>
        <w:t>н</w:t>
      </w:r>
      <w:r w:rsidRPr="00CB5E6B">
        <w:rPr>
          <w:szCs w:val="28"/>
        </w:rPr>
        <w:t>дивидуальными жилыми домами (Ж</w:t>
      </w:r>
      <w:proofErr w:type="gramStart"/>
      <w:r w:rsidRPr="00CB5E6B"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AD55C6" w:rsidRPr="00CB5E6B" w:rsidRDefault="00AD55C6" w:rsidP="00AD55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AD55C6" w:rsidRPr="00CB5E6B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 w:rsidR="00EE55DE">
        <w:rPr>
          <w:szCs w:val="28"/>
        </w:rPr>
        <w:t xml:space="preserve">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 w:rsidR="00EE55DE">
        <w:rPr>
          <w:szCs w:val="28"/>
        </w:rPr>
        <w:t xml:space="preserve">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AD55C6" w:rsidRPr="00CB5E6B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AD55C6" w:rsidRPr="00CB5E6B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 xml:space="preserve">- минимальные размеры земельного участка – 400 </w:t>
      </w:r>
      <w:proofErr w:type="spellStart"/>
      <w:r w:rsidRPr="00CB5E6B">
        <w:rPr>
          <w:szCs w:val="28"/>
        </w:rPr>
        <w:t>кв.м</w:t>
      </w:r>
      <w:proofErr w:type="spellEnd"/>
      <w:r w:rsidRPr="00CB5E6B">
        <w:rPr>
          <w:szCs w:val="28"/>
        </w:rPr>
        <w:t>.;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AD55C6" w:rsidRDefault="00AD55C6" w:rsidP="00AD55C6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324D74" w:rsidRPr="00324D74" w:rsidRDefault="00324D74" w:rsidP="00AD55C6">
      <w:pPr>
        <w:jc w:val="both"/>
        <w:rPr>
          <w:b/>
          <w:szCs w:val="28"/>
        </w:rPr>
      </w:pPr>
      <w:r w:rsidRPr="00324D74">
        <w:rPr>
          <w:b/>
          <w:szCs w:val="28"/>
        </w:rPr>
        <w:t>Победитель аукциона обязан:</w:t>
      </w:r>
    </w:p>
    <w:p w:rsidR="00324D74" w:rsidRDefault="00324D74" w:rsidP="00324D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4D74">
        <w:rPr>
          <w:szCs w:val="28"/>
        </w:rPr>
        <w:t xml:space="preserve"> </w:t>
      </w:r>
      <w:r>
        <w:rPr>
          <w:szCs w:val="28"/>
        </w:rPr>
        <w:t xml:space="preserve">- </w:t>
      </w:r>
      <w:r w:rsidRPr="00324D74">
        <w:rPr>
          <w:szCs w:val="28"/>
        </w:rPr>
        <w:t>сн</w:t>
      </w:r>
      <w:r w:rsidR="009C7E88">
        <w:rPr>
          <w:szCs w:val="28"/>
        </w:rPr>
        <w:t>ести здания, сооружения, объекты</w:t>
      </w:r>
      <w:r w:rsidRPr="00324D74">
        <w:rPr>
          <w:szCs w:val="28"/>
        </w:rPr>
        <w:t xml:space="preserve">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</w:t>
      </w:r>
      <w:r w:rsidRPr="00324D74">
        <w:rPr>
          <w:szCs w:val="28"/>
        </w:rPr>
        <w:t>а</w:t>
      </w:r>
      <w:r w:rsidRPr="00324D74">
        <w:rPr>
          <w:szCs w:val="28"/>
        </w:rPr>
        <w:t>дцати месяцев;</w:t>
      </w:r>
    </w:p>
    <w:p w:rsidR="00324D74" w:rsidRDefault="00324D74" w:rsidP="00324D74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324D74">
        <w:rPr>
          <w:szCs w:val="28"/>
        </w:rPr>
        <w:t>сн</w:t>
      </w:r>
      <w:r w:rsidR="009C7E88">
        <w:rPr>
          <w:szCs w:val="28"/>
        </w:rPr>
        <w:t>ести здания, сооружения, объекты</w:t>
      </w:r>
      <w:r w:rsidRPr="00324D74">
        <w:rPr>
          <w:szCs w:val="28"/>
        </w:rPr>
        <w:t xml:space="preserve"> незавершенного строительства, </w:t>
      </w:r>
      <w:r>
        <w:rPr>
          <w:szCs w:val="28"/>
        </w:rPr>
        <w:t xml:space="preserve">  </w:t>
      </w:r>
      <w:r w:rsidRPr="00324D74">
        <w:rPr>
          <w:szCs w:val="28"/>
        </w:rPr>
        <w:t xml:space="preserve">которые расположены на земельном участке и в отношении которых принято решение о сносе самовольной постройки или ее приведении в соответствие </w:t>
      </w:r>
      <w:r>
        <w:rPr>
          <w:szCs w:val="28"/>
        </w:rPr>
        <w:t xml:space="preserve">            </w:t>
      </w:r>
      <w:r w:rsidRPr="00324D74">
        <w:rPr>
          <w:szCs w:val="28"/>
        </w:rPr>
        <w:t xml:space="preserve">с установленными требованиями, либо по представлению в орган местного </w:t>
      </w:r>
      <w:r>
        <w:rPr>
          <w:szCs w:val="28"/>
        </w:rPr>
        <w:t xml:space="preserve">   </w:t>
      </w:r>
      <w:r w:rsidRPr="00324D74">
        <w:rPr>
          <w:szCs w:val="28"/>
        </w:rPr>
        <w:t xml:space="preserve">самоуправления, городского округа по месту нахождения самовольной </w:t>
      </w:r>
      <w:r w:rsidR="009C7E88">
        <w:rPr>
          <w:szCs w:val="28"/>
        </w:rPr>
        <w:t xml:space="preserve">      </w:t>
      </w:r>
      <w:r w:rsidRPr="00324D74">
        <w:rPr>
          <w:szCs w:val="28"/>
        </w:rPr>
        <w:t>постройки утвержденной проектной документации по реконструкции сам</w:t>
      </w:r>
      <w:r w:rsidRPr="00324D74">
        <w:rPr>
          <w:szCs w:val="28"/>
        </w:rPr>
        <w:t>о</w:t>
      </w:r>
      <w:r w:rsidRPr="00324D74">
        <w:rPr>
          <w:szCs w:val="28"/>
        </w:rPr>
        <w:t>вольной постройки в целях ее приведения в соответствие с установленными требованиями в</w:t>
      </w:r>
      <w:proofErr w:type="gramEnd"/>
      <w:r w:rsidRPr="00324D74">
        <w:rPr>
          <w:szCs w:val="28"/>
        </w:rPr>
        <w:t xml:space="preserve"> срок, не превышающий двенадцати месяцев;</w:t>
      </w:r>
    </w:p>
    <w:p w:rsidR="009C7E88" w:rsidRPr="0057796C" w:rsidRDefault="00324D74" w:rsidP="0057796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324D74">
        <w:rPr>
          <w:szCs w:val="28"/>
        </w:rPr>
        <w:t xml:space="preserve">привести в соответствие с установленными требованиями здания, </w:t>
      </w:r>
      <w:r>
        <w:rPr>
          <w:szCs w:val="28"/>
        </w:rPr>
        <w:t xml:space="preserve">                </w:t>
      </w:r>
      <w:r w:rsidR="009C7E88">
        <w:rPr>
          <w:szCs w:val="28"/>
        </w:rPr>
        <w:t>сооружения, объекты</w:t>
      </w:r>
      <w:r w:rsidRPr="00324D74">
        <w:rPr>
          <w:szCs w:val="28"/>
        </w:rPr>
        <w:t xml:space="preserve"> незавершенного строительства, которые расположены </w:t>
      </w:r>
      <w:r w:rsidRPr="00324D74">
        <w:rPr>
          <w:szCs w:val="28"/>
        </w:rPr>
        <w:lastRenderedPageBreak/>
        <w:t xml:space="preserve">на земельном участке и в отношении которых принято решение о сносе </w:t>
      </w:r>
      <w:r>
        <w:rPr>
          <w:szCs w:val="28"/>
        </w:rPr>
        <w:t xml:space="preserve">              </w:t>
      </w:r>
      <w:r w:rsidRPr="00324D74">
        <w:rPr>
          <w:szCs w:val="28"/>
        </w:rPr>
        <w:t>самовольной постройки или ее приведении в соответствие с установленными требованиями, в срок, не превышающий трех лет.</w:t>
      </w:r>
    </w:p>
    <w:p w:rsidR="0057796C" w:rsidRDefault="0057796C" w:rsidP="00AD55C6">
      <w:pPr>
        <w:ind w:right="-1"/>
        <w:jc w:val="both"/>
        <w:rPr>
          <w:b/>
          <w:szCs w:val="28"/>
        </w:rPr>
      </w:pPr>
    </w:p>
    <w:p w:rsidR="0057796C" w:rsidRDefault="0057796C" w:rsidP="00AD55C6">
      <w:pPr>
        <w:ind w:right="-1"/>
        <w:jc w:val="both"/>
        <w:rPr>
          <w:b/>
          <w:szCs w:val="28"/>
        </w:rPr>
      </w:pPr>
    </w:p>
    <w:p w:rsidR="00AD55C6" w:rsidRPr="00CB5E6B" w:rsidRDefault="00AD55C6" w:rsidP="00AD55C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350E8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 w:rsidR="001A0D4B">
        <w:rPr>
          <w:szCs w:val="28"/>
        </w:rPr>
        <w:t xml:space="preserve">         </w:t>
      </w:r>
      <w:r w:rsidRPr="00CB5E6B">
        <w:rPr>
          <w:szCs w:val="28"/>
        </w:rPr>
        <w:t xml:space="preserve">из системы водоснабжения города: </w:t>
      </w:r>
    </w:p>
    <w:p w:rsidR="00AD55C6" w:rsidRDefault="00AD55C6" w:rsidP="00AD55C6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водопотребления – 1</w:t>
      </w:r>
      <w:r w:rsidR="000350E8">
        <w:rPr>
          <w:szCs w:val="28"/>
        </w:rPr>
        <w:t>09</w:t>
      </w:r>
      <w:r w:rsidRPr="00CB5E6B">
        <w:rPr>
          <w:szCs w:val="28"/>
        </w:rPr>
        <w:t>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350E8" w:rsidRDefault="000350E8" w:rsidP="00AD55C6">
      <w:pPr>
        <w:ind w:right="-1"/>
        <w:jc w:val="both"/>
        <w:rPr>
          <w:szCs w:val="28"/>
        </w:rPr>
      </w:pPr>
      <w:r>
        <w:rPr>
          <w:szCs w:val="28"/>
        </w:rPr>
        <w:t>- в том числе:</w:t>
      </w:r>
    </w:p>
    <w:p w:rsidR="000350E8" w:rsidRDefault="000350E8" w:rsidP="00AD55C6">
      <w:pPr>
        <w:ind w:right="-1"/>
        <w:jc w:val="both"/>
        <w:rPr>
          <w:szCs w:val="28"/>
        </w:rPr>
      </w:pPr>
      <w:r>
        <w:rPr>
          <w:szCs w:val="28"/>
        </w:rPr>
        <w:t xml:space="preserve">- на собственные нужды – 1,5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350E8" w:rsidRDefault="000350E8" w:rsidP="000350E8">
      <w:pPr>
        <w:ind w:right="-1"/>
        <w:jc w:val="both"/>
        <w:rPr>
          <w:szCs w:val="28"/>
        </w:rPr>
      </w:pPr>
      <w:r>
        <w:rPr>
          <w:szCs w:val="28"/>
        </w:rPr>
        <w:t xml:space="preserve">- на пожаротушение – 108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350E8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 w:rsidR="00EE55DE">
        <w:rPr>
          <w:szCs w:val="28"/>
        </w:rPr>
        <w:t xml:space="preserve">       </w:t>
      </w:r>
      <w:r w:rsidRPr="00CB5E6B">
        <w:rPr>
          <w:szCs w:val="28"/>
        </w:rPr>
        <w:t xml:space="preserve">систему города: 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 xml:space="preserve">срок подключения жилого дома к сетям водопровода </w:t>
      </w:r>
      <w:r w:rsidR="00EE55DE">
        <w:rPr>
          <w:szCs w:val="28"/>
        </w:rPr>
        <w:t xml:space="preserve">     </w:t>
      </w:r>
      <w:r w:rsidRPr="00CB5E6B">
        <w:rPr>
          <w:szCs w:val="28"/>
        </w:rPr>
        <w:t>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AD55C6" w:rsidRPr="00CB5E6B" w:rsidRDefault="00AD55C6" w:rsidP="00AD55C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</w:t>
      </w:r>
      <w:r w:rsidR="00EE55DE">
        <w:rPr>
          <w:szCs w:val="28"/>
        </w:rPr>
        <w:t xml:space="preserve">                                                </w:t>
      </w:r>
      <w:r w:rsidRPr="00CB5E6B">
        <w:rPr>
          <w:szCs w:val="28"/>
        </w:rPr>
        <w:t xml:space="preserve">«Договор о подключении к централизованным системам водоснабжения»,  </w:t>
      </w:r>
      <w:r w:rsidR="00EE55DE">
        <w:rPr>
          <w:szCs w:val="28"/>
        </w:rPr>
        <w:t xml:space="preserve">                         </w:t>
      </w:r>
      <w:r w:rsidRPr="00CB5E6B">
        <w:rPr>
          <w:szCs w:val="28"/>
        </w:rPr>
        <w:t>«Дого</w:t>
      </w:r>
      <w:r w:rsidR="00EE55DE">
        <w:rPr>
          <w:szCs w:val="28"/>
        </w:rPr>
        <w:t xml:space="preserve">вор </w:t>
      </w:r>
      <w:r w:rsidRPr="00CB5E6B">
        <w:rPr>
          <w:szCs w:val="28"/>
        </w:rPr>
        <w:t xml:space="preserve">о подключении к централизованным системам водоотведения». </w:t>
      </w:r>
      <w:r w:rsidR="00EE55DE">
        <w:rPr>
          <w:szCs w:val="28"/>
        </w:rPr>
        <w:t xml:space="preserve">                          </w:t>
      </w: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 w:rsidR="00EE55DE">
        <w:rPr>
          <w:szCs w:val="28"/>
        </w:rPr>
        <w:t xml:space="preserve">   </w:t>
      </w:r>
      <w:r w:rsidRPr="00CB5E6B">
        <w:rPr>
          <w:szCs w:val="28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</w:t>
      </w:r>
      <w:r w:rsidR="00EE55DE">
        <w:rPr>
          <w:szCs w:val="28"/>
        </w:rPr>
        <w:t xml:space="preserve">            </w:t>
      </w:r>
      <w:r w:rsidRPr="00CB5E6B">
        <w:rPr>
          <w:szCs w:val="28"/>
        </w:rPr>
        <w:t xml:space="preserve">не определит необходимую ему подключаемую нагрузку и не обратится </w:t>
      </w:r>
      <w:r w:rsidR="00EE55DE">
        <w:rPr>
          <w:szCs w:val="28"/>
        </w:rPr>
        <w:t xml:space="preserve">         </w:t>
      </w:r>
      <w:r w:rsidRPr="00CB5E6B">
        <w:rPr>
          <w:szCs w:val="28"/>
        </w:rPr>
        <w:t>с заявлением о подключении объекта к сетям водоснабжения и водоотвед</w:t>
      </w:r>
      <w:r w:rsidRPr="00CB5E6B">
        <w:rPr>
          <w:szCs w:val="28"/>
        </w:rPr>
        <w:t>е</w:t>
      </w:r>
      <w:r w:rsidRPr="00CB5E6B">
        <w:rPr>
          <w:szCs w:val="28"/>
        </w:rPr>
        <w:t>ния  (п.16 «Правил определения и предоставления технических условий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</w:t>
      </w:r>
      <w:r w:rsidR="00EE55DE">
        <w:rPr>
          <w:szCs w:val="28"/>
        </w:rPr>
        <w:t xml:space="preserve">ства </w:t>
      </w:r>
      <w:r w:rsidRPr="00CB5E6B">
        <w:rPr>
          <w:szCs w:val="28"/>
        </w:rPr>
        <w:t>РФ от 13.02.2006 г. № 83).</w:t>
      </w:r>
    </w:p>
    <w:p w:rsidR="00A72B1E" w:rsidRDefault="00AD55C6" w:rsidP="00324D74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</w:t>
      </w:r>
      <w:r w:rsidR="00A72B1E">
        <w:rPr>
          <w:b/>
          <w:szCs w:val="28"/>
        </w:rPr>
        <w:t>формация о плате за подключение</w:t>
      </w:r>
    </w:p>
    <w:p w:rsidR="00324D74" w:rsidRPr="00A72B1E" w:rsidRDefault="00324D74" w:rsidP="00324D74">
      <w:pPr>
        <w:ind w:right="-1"/>
        <w:jc w:val="center"/>
        <w:rPr>
          <w:b/>
          <w:szCs w:val="28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09"/>
        <w:gridCol w:w="2413"/>
        <w:gridCol w:w="2413"/>
      </w:tblGrid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Подключение (технологическое присоединение) к централизованной системе холодн</w:t>
            </w:r>
            <w:r w:rsidRPr="00AB4CCE">
              <w:rPr>
                <w:szCs w:val="28"/>
              </w:rPr>
              <w:t>о</w:t>
            </w:r>
            <w:r w:rsidRPr="00AB4CCE">
              <w:rPr>
                <w:szCs w:val="28"/>
              </w:rPr>
              <w:t>го водоснабжения</w:t>
            </w:r>
          </w:p>
        </w:tc>
        <w:tc>
          <w:tcPr>
            <w:tcW w:w="2132" w:type="dxa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Подключение (технологическое присоединение) к централизованной системе </w:t>
            </w:r>
          </w:p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водоотведения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Ставка тарифа за подключаемую (технологически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2268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0,251</w:t>
            </w:r>
          </w:p>
        </w:tc>
        <w:tc>
          <w:tcPr>
            <w:tcW w:w="213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0,528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62" w:type="dxa"/>
            <w:gridSpan w:val="3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2.1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4 465,65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100мм до 125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5 454,55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125мм до 150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6 298,67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</w:t>
            </w:r>
          </w:p>
        </w:tc>
        <w:tc>
          <w:tcPr>
            <w:tcW w:w="9362" w:type="dxa"/>
            <w:gridSpan w:val="3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 xml:space="preserve">ния сетей к объектам централизованной системы водоотведения,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./км: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3.1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150мм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5 710,78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3.2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150мм до 200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7 965,24</w:t>
            </w:r>
          </w:p>
        </w:tc>
      </w:tr>
    </w:tbl>
    <w:p w:rsidR="00AB4CCE" w:rsidRPr="00AB4CCE" w:rsidRDefault="00AB4CCE" w:rsidP="00AB4CCE">
      <w:pPr>
        <w:rPr>
          <w:szCs w:val="28"/>
        </w:rPr>
      </w:pPr>
    </w:p>
    <w:p w:rsidR="00AB4CCE" w:rsidRPr="00AB4CCE" w:rsidRDefault="00AB4CCE" w:rsidP="00AB4CCE">
      <w:pPr>
        <w:jc w:val="both"/>
        <w:rPr>
          <w:szCs w:val="28"/>
        </w:rPr>
      </w:pPr>
      <w:proofErr w:type="gramStart"/>
      <w:r w:rsidRPr="00AB4CCE">
        <w:rPr>
          <w:szCs w:val="28"/>
        </w:rPr>
        <w:t>Примечание: ставки тарифа за расстояние от точки подключения (технолог</w:t>
      </w:r>
      <w:r w:rsidRPr="00AB4CCE">
        <w:rPr>
          <w:szCs w:val="28"/>
        </w:rPr>
        <w:t>и</w:t>
      </w:r>
      <w:r w:rsidRPr="00AB4CCE">
        <w:rPr>
          <w:szCs w:val="28"/>
        </w:rPr>
        <w:t>ческого присоединения) объекта капитального строительства до точки по</w:t>
      </w:r>
      <w:r w:rsidRPr="00AB4CCE">
        <w:rPr>
          <w:szCs w:val="28"/>
        </w:rPr>
        <w:t>д</w:t>
      </w:r>
      <w:r w:rsidRPr="00AB4CCE">
        <w:rPr>
          <w:szCs w:val="28"/>
        </w:rPr>
        <w:t>ключения сетей к объектам централизованных систем рассчитаны в соотве</w:t>
      </w:r>
      <w:r w:rsidRPr="00AB4CCE">
        <w:rPr>
          <w:szCs w:val="28"/>
        </w:rPr>
        <w:t>т</w:t>
      </w:r>
      <w:r w:rsidRPr="00AB4CCE">
        <w:rPr>
          <w:szCs w:val="28"/>
        </w:rPr>
        <w:t>ствии с укрупненными сметными нормативами для объектов непроизво</w:t>
      </w:r>
      <w:r w:rsidRPr="00AB4CCE">
        <w:rPr>
          <w:szCs w:val="28"/>
        </w:rPr>
        <w:t>д</w:t>
      </w:r>
      <w:r w:rsidRPr="00AB4CCE">
        <w:rPr>
          <w:szCs w:val="28"/>
        </w:rPr>
        <w:t>ственного назначения и инженерной инфраструктуры НЦС 81-02-14-2017, исходя из стоимости прокладки наружных сетей водопровода из полиэтил</w:t>
      </w:r>
      <w:r w:rsidRPr="00AB4CCE">
        <w:rPr>
          <w:szCs w:val="28"/>
        </w:rPr>
        <w:t>е</w:t>
      </w:r>
      <w:r w:rsidRPr="00AB4CCE">
        <w:rPr>
          <w:szCs w:val="28"/>
        </w:rPr>
        <w:t>новых труб и канализации из чугунных труб без учета НДС, а также с учетом расходов</w:t>
      </w:r>
      <w:proofErr w:type="gramEnd"/>
      <w:r w:rsidRPr="00AB4CCE">
        <w:rPr>
          <w:szCs w:val="28"/>
        </w:rPr>
        <w:t xml:space="preserve"> на восстановление </w:t>
      </w:r>
      <w:proofErr w:type="spellStart"/>
      <w:r w:rsidRPr="00AB4CCE">
        <w:rPr>
          <w:szCs w:val="28"/>
        </w:rPr>
        <w:t>асфальтно</w:t>
      </w:r>
      <w:proofErr w:type="spellEnd"/>
      <w:r w:rsidRPr="00AB4CCE">
        <w:rPr>
          <w:szCs w:val="28"/>
        </w:rPr>
        <w:t>-бетонного покрытия дорог.</w:t>
      </w:r>
    </w:p>
    <w:p w:rsidR="00AB4CCE" w:rsidRPr="00AB4CCE" w:rsidRDefault="00AB4CCE" w:rsidP="00AB4CCE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proofErr w:type="gramStart"/>
      <w:r w:rsidRPr="00AB4CCE">
        <w:rPr>
          <w:szCs w:val="28"/>
        </w:rPr>
        <w:t>согласно Постано</w:t>
      </w:r>
      <w:r w:rsidRPr="00AB4CCE">
        <w:rPr>
          <w:szCs w:val="28"/>
        </w:rPr>
        <w:t>в</w:t>
      </w:r>
      <w:r w:rsidRPr="00AB4CCE">
        <w:rPr>
          <w:szCs w:val="28"/>
        </w:rPr>
        <w:t>ления</w:t>
      </w:r>
      <w:proofErr w:type="gramEnd"/>
      <w:r w:rsidRPr="00AB4CCE">
        <w:rPr>
          <w:szCs w:val="28"/>
        </w:rPr>
        <w:t xml:space="preserve"> Департамента по тарифам Приморского края от 30.11.2017года </w:t>
      </w:r>
      <w:r>
        <w:rPr>
          <w:szCs w:val="28"/>
        </w:rPr>
        <w:t xml:space="preserve">    </w:t>
      </w:r>
      <w:r w:rsidR="00C5114A">
        <w:rPr>
          <w:szCs w:val="28"/>
        </w:rPr>
        <w:t xml:space="preserve">       </w:t>
      </w:r>
      <w:r w:rsidRPr="00AB4CCE">
        <w:rPr>
          <w:szCs w:val="28"/>
        </w:rPr>
        <w:t>№ 67/2 «Об установлении тарифов на подключение (технологическое прис</w:t>
      </w:r>
      <w:r w:rsidRPr="00AB4CCE">
        <w:rPr>
          <w:szCs w:val="28"/>
        </w:rPr>
        <w:t>о</w:t>
      </w:r>
      <w:r w:rsidRPr="00AB4CCE">
        <w:rPr>
          <w:szCs w:val="28"/>
        </w:rPr>
        <w:t>единение) к централизованным системам водоснабжения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>муниципального унитарного предприятия «Уссурийск-Водоканал» Уссури</w:t>
      </w:r>
      <w:r w:rsidRPr="00AB4CCE">
        <w:rPr>
          <w:szCs w:val="28"/>
        </w:rPr>
        <w:t>й</w:t>
      </w:r>
      <w:r w:rsidRPr="00AB4CCE">
        <w:rPr>
          <w:szCs w:val="28"/>
        </w:rPr>
        <w:t>ского городского округа на территории Уссурийского городского округа Приморского края  - 31.12.2018г.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13381">
        <w:rPr>
          <w:szCs w:val="28"/>
        </w:rPr>
        <w:t>465380</w:t>
      </w:r>
      <w:r w:rsidR="00AB4CCE">
        <w:rPr>
          <w:szCs w:val="28"/>
        </w:rPr>
        <w:t xml:space="preserve"> </w:t>
      </w:r>
      <w:r w:rsidR="0057796C">
        <w:rPr>
          <w:bCs/>
          <w:szCs w:val="28"/>
        </w:rPr>
        <w:t>(</w:t>
      </w:r>
      <w:r w:rsidR="00D13381">
        <w:rPr>
          <w:bCs/>
          <w:szCs w:val="28"/>
        </w:rPr>
        <w:t>Четыреста шестьдесят пять тысяч триста восемьдесят</w:t>
      </w:r>
      <w:r w:rsidRPr="00CB5E6B">
        <w:rPr>
          <w:bCs/>
          <w:szCs w:val="28"/>
        </w:rPr>
        <w:t>)</w:t>
      </w:r>
      <w:r w:rsidR="00A72B1E">
        <w:rPr>
          <w:bCs/>
          <w:szCs w:val="28"/>
        </w:rPr>
        <w:t xml:space="preserve"> руб</w:t>
      </w:r>
      <w:r w:rsidR="0057796C">
        <w:rPr>
          <w:bCs/>
          <w:szCs w:val="28"/>
        </w:rPr>
        <w:t>лей</w:t>
      </w:r>
      <w:r w:rsidRPr="00CB5E6B">
        <w:rPr>
          <w:szCs w:val="28"/>
        </w:rPr>
        <w:t xml:space="preserve">, в размере арендной </w:t>
      </w:r>
      <w:r w:rsidR="00D13381">
        <w:rPr>
          <w:szCs w:val="28"/>
        </w:rPr>
        <w:t xml:space="preserve">     </w:t>
      </w:r>
      <w:r w:rsidRPr="00CB5E6B">
        <w:rPr>
          <w:szCs w:val="28"/>
        </w:rPr>
        <w:t>платы за один год;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: </w:t>
      </w:r>
      <w:r w:rsidR="00D13381">
        <w:rPr>
          <w:szCs w:val="28"/>
        </w:rPr>
        <w:t>13 961</w:t>
      </w:r>
      <w:r>
        <w:rPr>
          <w:szCs w:val="28"/>
        </w:rPr>
        <w:t xml:space="preserve"> </w:t>
      </w:r>
      <w:r w:rsidR="00BC734D">
        <w:rPr>
          <w:szCs w:val="28"/>
        </w:rPr>
        <w:t>(</w:t>
      </w:r>
      <w:r w:rsidR="00D13381">
        <w:rPr>
          <w:szCs w:val="28"/>
        </w:rPr>
        <w:t>Тринадцать тысяч девятьсот шестьдесят один</w:t>
      </w:r>
      <w:r w:rsidRPr="00CB5E6B">
        <w:rPr>
          <w:bCs/>
          <w:szCs w:val="28"/>
        </w:rPr>
        <w:t>) руб</w:t>
      </w:r>
      <w:r w:rsidR="00D13381">
        <w:rPr>
          <w:bCs/>
          <w:szCs w:val="28"/>
        </w:rPr>
        <w:t>ль</w:t>
      </w:r>
      <w:r w:rsidRPr="00CB5E6B">
        <w:rPr>
          <w:bCs/>
          <w:szCs w:val="28"/>
        </w:rPr>
        <w:t>;</w:t>
      </w:r>
    </w:p>
    <w:p w:rsidR="00D13381" w:rsidRPr="00D13381" w:rsidRDefault="00AD55C6" w:rsidP="00AD55C6">
      <w:pPr>
        <w:ind w:right="-1"/>
        <w:jc w:val="both"/>
        <w:rPr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7D0BCB">
        <w:rPr>
          <w:b/>
          <w:bCs/>
          <w:szCs w:val="28"/>
        </w:rPr>
        <w:t xml:space="preserve"> (10</w:t>
      </w:r>
      <w:r w:rsidRPr="00CB5E6B">
        <w:rPr>
          <w:b/>
          <w:bCs/>
          <w:szCs w:val="28"/>
        </w:rPr>
        <w:t>0% начальной цены):</w:t>
      </w:r>
      <w:r>
        <w:rPr>
          <w:b/>
          <w:bCs/>
          <w:szCs w:val="28"/>
        </w:rPr>
        <w:t xml:space="preserve"> </w:t>
      </w:r>
      <w:r w:rsidR="00D13381">
        <w:rPr>
          <w:szCs w:val="28"/>
        </w:rPr>
        <w:t xml:space="preserve">465380 </w:t>
      </w:r>
      <w:r w:rsidR="00D13381">
        <w:rPr>
          <w:bCs/>
          <w:szCs w:val="28"/>
        </w:rPr>
        <w:t>(Четыреста шестьдесят пять тысяч триста восемьдесят</w:t>
      </w:r>
      <w:r w:rsidR="00D13381" w:rsidRPr="00CB5E6B">
        <w:rPr>
          <w:bCs/>
          <w:szCs w:val="28"/>
        </w:rPr>
        <w:t>)</w:t>
      </w:r>
      <w:r w:rsidR="00D13381">
        <w:rPr>
          <w:bCs/>
          <w:szCs w:val="28"/>
        </w:rPr>
        <w:t xml:space="preserve"> рублей</w:t>
      </w:r>
      <w:r w:rsidR="00D13381" w:rsidRPr="00CB5E6B">
        <w:rPr>
          <w:szCs w:val="28"/>
        </w:rPr>
        <w:t>, в размере аренд</w:t>
      </w:r>
      <w:r w:rsidR="00D13381">
        <w:rPr>
          <w:szCs w:val="28"/>
        </w:rPr>
        <w:t xml:space="preserve">ной </w:t>
      </w:r>
      <w:r w:rsidR="00D13381" w:rsidRPr="00CB5E6B">
        <w:rPr>
          <w:szCs w:val="28"/>
        </w:rPr>
        <w:t>платы за один год;</w:t>
      </w:r>
    </w:p>
    <w:p w:rsidR="00AD55C6" w:rsidRPr="00F66342" w:rsidRDefault="00AD55C6" w:rsidP="00AD55C6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AD55C6" w:rsidRDefault="00AD55C6" w:rsidP="00AD55C6">
      <w:pPr>
        <w:pStyle w:val="a4"/>
        <w:jc w:val="both"/>
        <w:rPr>
          <w:bCs/>
          <w:sz w:val="28"/>
          <w:szCs w:val="28"/>
        </w:rPr>
      </w:pPr>
      <w:r w:rsidRPr="00544F29">
        <w:rPr>
          <w:bCs/>
          <w:sz w:val="28"/>
          <w:szCs w:val="28"/>
        </w:rPr>
        <w:t>Срок аренды земельного участка: 20 лет.</w:t>
      </w:r>
    </w:p>
    <w:p w:rsidR="00C5114A" w:rsidRDefault="00C5114A" w:rsidP="00C5114A">
      <w:pPr>
        <w:pStyle w:val="a4"/>
        <w:jc w:val="both"/>
        <w:rPr>
          <w:bCs/>
          <w:sz w:val="28"/>
          <w:szCs w:val="28"/>
        </w:rPr>
      </w:pPr>
    </w:p>
    <w:p w:rsidR="00EB4A37" w:rsidRPr="00ED5AAA" w:rsidRDefault="00EB4A37" w:rsidP="00DA614A">
      <w:pPr>
        <w:pStyle w:val="a4"/>
        <w:ind w:firstLine="708"/>
        <w:jc w:val="both"/>
        <w:rPr>
          <w:bCs/>
          <w:sz w:val="28"/>
          <w:szCs w:val="28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 xml:space="preserve">аукцион, открытый по составу участников </w:t>
      </w:r>
      <w:r w:rsidR="00DA614A">
        <w:rPr>
          <w:bCs/>
          <w:sz w:val="27"/>
          <w:szCs w:val="27"/>
        </w:rPr>
        <w:t xml:space="preserve">              </w:t>
      </w:r>
      <w:r w:rsidRPr="00D62446">
        <w:rPr>
          <w:bCs/>
          <w:sz w:val="27"/>
          <w:szCs w:val="27"/>
        </w:rPr>
        <w:t>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 xml:space="preserve">, дата </w:t>
      </w:r>
      <w:r w:rsidR="00C367B5">
        <w:rPr>
          <w:b/>
          <w:sz w:val="27"/>
          <w:szCs w:val="27"/>
        </w:rPr>
        <w:t xml:space="preserve">         </w:t>
      </w:r>
      <w:r w:rsidR="00D441D2" w:rsidRPr="00D62446">
        <w:rPr>
          <w:b/>
          <w:sz w:val="27"/>
          <w:szCs w:val="27"/>
        </w:rPr>
        <w:t>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 xml:space="preserve">, 58, </w:t>
      </w:r>
      <w:proofErr w:type="spellStart"/>
      <w:r w:rsidR="00116E8B" w:rsidRPr="00D62446">
        <w:rPr>
          <w:sz w:val="27"/>
          <w:szCs w:val="27"/>
        </w:rPr>
        <w:t>каб</w:t>
      </w:r>
      <w:proofErr w:type="spellEnd"/>
      <w:r w:rsidR="00116E8B" w:rsidRPr="00D62446">
        <w:rPr>
          <w:sz w:val="27"/>
          <w:szCs w:val="27"/>
        </w:rPr>
        <w:t>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D42973">
        <w:rPr>
          <w:sz w:val="27"/>
          <w:szCs w:val="27"/>
        </w:rPr>
        <w:t xml:space="preserve"> </w:t>
      </w:r>
      <w:r w:rsidR="00BC734D">
        <w:rPr>
          <w:b/>
          <w:sz w:val="27"/>
          <w:szCs w:val="27"/>
        </w:rPr>
        <w:t>12</w:t>
      </w:r>
      <w:r w:rsidR="00434CA2">
        <w:rPr>
          <w:b/>
          <w:sz w:val="27"/>
          <w:szCs w:val="27"/>
        </w:rPr>
        <w:t xml:space="preserve"> октября</w:t>
      </w:r>
      <w:r w:rsidR="003E1A9B">
        <w:rPr>
          <w:b/>
          <w:sz w:val="27"/>
          <w:szCs w:val="27"/>
        </w:rPr>
        <w:t xml:space="preserve"> 2018</w:t>
      </w:r>
      <w:r w:rsidRPr="00D62446">
        <w:rPr>
          <w:b/>
          <w:sz w:val="27"/>
          <w:szCs w:val="27"/>
        </w:rPr>
        <w:t xml:space="preserve"> года </w:t>
      </w:r>
      <w:r w:rsidR="00225679">
        <w:rPr>
          <w:b/>
          <w:sz w:val="27"/>
          <w:szCs w:val="27"/>
        </w:rPr>
        <w:t xml:space="preserve"> </w:t>
      </w:r>
      <w:r w:rsidR="00427897">
        <w:rPr>
          <w:b/>
          <w:sz w:val="27"/>
          <w:szCs w:val="27"/>
        </w:rPr>
        <w:t xml:space="preserve">     </w:t>
      </w:r>
      <w:r w:rsidRPr="00D62446">
        <w:rPr>
          <w:b/>
          <w:sz w:val="27"/>
          <w:szCs w:val="27"/>
        </w:rPr>
        <w:lastRenderedPageBreak/>
        <w:t xml:space="preserve">ежедневно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часов</w:t>
      </w:r>
      <w:r w:rsidR="00C367B5">
        <w:rPr>
          <w:b/>
          <w:sz w:val="27"/>
          <w:szCs w:val="27"/>
        </w:rPr>
        <w:t xml:space="preserve">, </w:t>
      </w:r>
      <w:r w:rsidR="00BC734D">
        <w:rPr>
          <w:b/>
          <w:sz w:val="27"/>
          <w:szCs w:val="27"/>
        </w:rPr>
        <w:t>12</w:t>
      </w:r>
      <w:r w:rsidR="00434CA2">
        <w:rPr>
          <w:b/>
          <w:sz w:val="27"/>
          <w:szCs w:val="27"/>
        </w:rPr>
        <w:t xml:space="preserve"> октября</w:t>
      </w:r>
      <w:r w:rsidR="003E1A9B">
        <w:rPr>
          <w:b/>
          <w:sz w:val="27"/>
          <w:szCs w:val="27"/>
        </w:rPr>
        <w:t xml:space="preserve"> 2018</w:t>
      </w:r>
      <w:r w:rsidR="00BB6C39">
        <w:rPr>
          <w:b/>
          <w:sz w:val="27"/>
          <w:szCs w:val="27"/>
        </w:rPr>
        <w:t xml:space="preserve"> года, до 13-00 часов.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gramStart"/>
      <w:r w:rsidRPr="00D62446">
        <w:rPr>
          <w:sz w:val="27"/>
          <w:szCs w:val="27"/>
        </w:rPr>
        <w:t>р</w:t>
      </w:r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. 40302810605073000127 </w:t>
      </w:r>
      <w:r w:rsidR="001E79DF">
        <w:rPr>
          <w:sz w:val="27"/>
          <w:szCs w:val="27"/>
        </w:rPr>
        <w:t xml:space="preserve">    </w:t>
      </w:r>
      <w:r w:rsidRPr="00D62446">
        <w:rPr>
          <w:sz w:val="27"/>
          <w:szCs w:val="27"/>
        </w:rPr>
        <w:t>в Дальневосточное ГУ Банка России, БИК 040507001</w:t>
      </w:r>
      <w:r w:rsidR="00BC734D">
        <w:rPr>
          <w:b/>
          <w:sz w:val="27"/>
          <w:szCs w:val="27"/>
        </w:rPr>
        <w:t>, в срок до 15</w:t>
      </w:r>
      <w:r w:rsidR="00434CA2">
        <w:rPr>
          <w:b/>
          <w:sz w:val="27"/>
          <w:szCs w:val="27"/>
        </w:rPr>
        <w:t xml:space="preserve"> октября</w:t>
      </w:r>
      <w:r w:rsidR="003E1A9B">
        <w:rPr>
          <w:b/>
          <w:sz w:val="27"/>
          <w:szCs w:val="27"/>
        </w:rPr>
        <w:t xml:space="preserve"> 2018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года.</w:t>
      </w:r>
    </w:p>
    <w:p w:rsidR="00EF0901" w:rsidRPr="00D62446" w:rsidRDefault="00971FD5" w:rsidP="00434CA2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436C88" w:rsidRPr="00D62446">
        <w:rPr>
          <w:sz w:val="27"/>
          <w:szCs w:val="27"/>
        </w:rPr>
        <w:t>рабочих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</w:t>
      </w:r>
      <w:r w:rsidR="0037188E" w:rsidRPr="00D62446">
        <w:rPr>
          <w:sz w:val="27"/>
          <w:szCs w:val="27"/>
        </w:rPr>
        <w:t>к</w:t>
      </w:r>
      <w:r w:rsidR="0037188E" w:rsidRPr="00D62446">
        <w:rPr>
          <w:sz w:val="27"/>
          <w:szCs w:val="27"/>
        </w:rPr>
        <w:t>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436C88" w:rsidRPr="00D62446">
        <w:rPr>
          <w:sz w:val="27"/>
          <w:szCs w:val="27"/>
        </w:rPr>
        <w:t>рабочих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уведомления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уклонения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6E1EAC" w:rsidRPr="00D62446">
        <w:rPr>
          <w:sz w:val="27"/>
          <w:szCs w:val="27"/>
        </w:rPr>
        <w:t>регулируется договором аренды.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- наибольший размер </w:t>
      </w:r>
      <w:r w:rsidR="007F1E98" w:rsidRPr="00D62446">
        <w:rPr>
          <w:sz w:val="27"/>
          <w:szCs w:val="27"/>
        </w:rPr>
        <w:t xml:space="preserve">годовой </w:t>
      </w:r>
      <w:r w:rsidRPr="00D62446">
        <w:rPr>
          <w:sz w:val="27"/>
          <w:szCs w:val="27"/>
        </w:rPr>
        <w:t>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платы, сложившийся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Срок заключения договора аренды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</w:t>
      </w:r>
      <w:r w:rsidR="00782F0F" w:rsidRPr="00D62446">
        <w:rPr>
          <w:bCs/>
          <w:sz w:val="27"/>
          <w:szCs w:val="27"/>
        </w:rPr>
        <w:t>с</w:t>
      </w:r>
      <w:r w:rsidR="00782F0F" w:rsidRPr="00D62446">
        <w:rPr>
          <w:bCs/>
          <w:sz w:val="27"/>
          <w:szCs w:val="27"/>
        </w:rPr>
        <w:t>сийской Федерации в сети «Интернет».</w:t>
      </w:r>
    </w:p>
    <w:p w:rsidR="001E5692" w:rsidRPr="00CE052C" w:rsidRDefault="001E5692" w:rsidP="00CE052C">
      <w:pPr>
        <w:ind w:firstLine="709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1320B9">
        <w:rPr>
          <w:b/>
          <w:sz w:val="27"/>
          <w:szCs w:val="27"/>
        </w:rPr>
        <w:t xml:space="preserve"> </w:t>
      </w:r>
      <w:r w:rsidR="00BC734D">
        <w:rPr>
          <w:b/>
          <w:sz w:val="27"/>
          <w:szCs w:val="27"/>
        </w:rPr>
        <w:t>15</w:t>
      </w:r>
      <w:r w:rsidR="00CB2811">
        <w:rPr>
          <w:b/>
          <w:sz w:val="27"/>
          <w:szCs w:val="27"/>
        </w:rPr>
        <w:t xml:space="preserve"> октября</w:t>
      </w:r>
      <w:r w:rsidR="008D77BF">
        <w:rPr>
          <w:b/>
          <w:sz w:val="27"/>
          <w:szCs w:val="27"/>
        </w:rPr>
        <w:t xml:space="preserve"> </w:t>
      </w:r>
      <w:r w:rsidR="003E1A9B">
        <w:rPr>
          <w:b/>
          <w:sz w:val="27"/>
          <w:szCs w:val="27"/>
        </w:rPr>
        <w:t>2018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212B9A">
        <w:rPr>
          <w:sz w:val="27"/>
          <w:szCs w:val="27"/>
        </w:rPr>
        <w:t>17</w:t>
      </w:r>
      <w:r w:rsidR="00485AF5" w:rsidRPr="00D62446">
        <w:rPr>
          <w:sz w:val="27"/>
          <w:szCs w:val="27"/>
        </w:rPr>
        <w:t>-30</w:t>
      </w:r>
      <w:r w:rsidRPr="00D62446">
        <w:rPr>
          <w:sz w:val="27"/>
          <w:szCs w:val="27"/>
        </w:rPr>
        <w:t xml:space="preserve"> часов по адресу: г.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BB6C39">
        <w:rPr>
          <w:sz w:val="27"/>
          <w:szCs w:val="27"/>
        </w:rPr>
        <w:t xml:space="preserve">      </w:t>
      </w:r>
      <w:r w:rsidR="00404A36" w:rsidRPr="00D62446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D62446">
        <w:rPr>
          <w:sz w:val="27"/>
          <w:szCs w:val="27"/>
        </w:rPr>
        <w:t>и</w:t>
      </w:r>
      <w:r w:rsidR="00404A36" w:rsidRPr="00D62446">
        <w:rPr>
          <w:sz w:val="27"/>
          <w:szCs w:val="27"/>
        </w:rPr>
        <w:t xml:space="preserve">вает заявки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</w:t>
      </w:r>
      <w:r w:rsidR="00BD6778" w:rsidRPr="00D62446">
        <w:rPr>
          <w:sz w:val="27"/>
          <w:szCs w:val="27"/>
        </w:rPr>
        <w:t>еже</w:t>
      </w:r>
      <w:r w:rsidR="005B1BF5" w:rsidRPr="00D62446">
        <w:rPr>
          <w:sz w:val="27"/>
          <w:szCs w:val="27"/>
        </w:rPr>
        <w:t>год</w:t>
      </w:r>
      <w:r w:rsidR="00BD6778" w:rsidRPr="00D62446">
        <w:rPr>
          <w:sz w:val="27"/>
          <w:szCs w:val="27"/>
        </w:rPr>
        <w:t>но</w:t>
      </w:r>
      <w:r w:rsidR="005B1BF5" w:rsidRPr="00D62446">
        <w:rPr>
          <w:sz w:val="27"/>
          <w:szCs w:val="27"/>
        </w:rPr>
        <w:t xml:space="preserve">й </w:t>
      </w:r>
      <w:r w:rsidR="004A0C68" w:rsidRPr="00D62446">
        <w:rPr>
          <w:sz w:val="27"/>
          <w:szCs w:val="27"/>
        </w:rPr>
        <w:t xml:space="preserve">арендной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1E79DF">
        <w:rPr>
          <w:b/>
          <w:sz w:val="27"/>
          <w:szCs w:val="27"/>
        </w:rPr>
        <w:t xml:space="preserve">      </w:t>
      </w:r>
      <w:r w:rsidR="00CF2773" w:rsidRPr="00D62446">
        <w:rPr>
          <w:sz w:val="27"/>
          <w:szCs w:val="27"/>
        </w:rPr>
        <w:t>и</w:t>
      </w:r>
      <w:r w:rsidR="001E79DF">
        <w:rPr>
          <w:sz w:val="27"/>
          <w:szCs w:val="27"/>
        </w:rPr>
        <w:t xml:space="preserve"> </w:t>
      </w:r>
      <w:r w:rsidR="001B1BFC" w:rsidRPr="00D62446">
        <w:rPr>
          <w:sz w:val="27"/>
          <w:szCs w:val="27"/>
        </w:rPr>
        <w:t xml:space="preserve">в течение трех дней обязан известить участников аукциона о своем отказе </w:t>
      </w:r>
      <w:r w:rsidR="001E79DF">
        <w:rPr>
          <w:sz w:val="27"/>
          <w:szCs w:val="27"/>
        </w:rPr>
        <w:t xml:space="preserve">       </w:t>
      </w:r>
      <w:r w:rsidR="001B1BFC" w:rsidRPr="00D62446">
        <w:rPr>
          <w:sz w:val="27"/>
          <w:szCs w:val="27"/>
        </w:rPr>
        <w:t>в проведен</w:t>
      </w:r>
      <w:proofErr w:type="gramStart"/>
      <w:r w:rsidR="001B1BFC" w:rsidRPr="00D62446">
        <w:rPr>
          <w:sz w:val="27"/>
          <w:szCs w:val="27"/>
        </w:rPr>
        <w:t>ии 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годовой арендной платы, "шага аукц</w:t>
      </w:r>
      <w:r w:rsidR="00483803" w:rsidRPr="00D62446">
        <w:rPr>
          <w:sz w:val="27"/>
          <w:szCs w:val="27"/>
        </w:rPr>
        <w:t>и</w:t>
      </w:r>
      <w:r w:rsidR="00483803" w:rsidRPr="00D62446">
        <w:rPr>
          <w:sz w:val="27"/>
          <w:szCs w:val="27"/>
        </w:rPr>
        <w:t>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Pr="00D62446">
        <w:rPr>
          <w:sz w:val="27"/>
          <w:szCs w:val="27"/>
        </w:rPr>
        <w:t xml:space="preserve"> процентов начального ра</w:t>
      </w:r>
      <w:r w:rsidRPr="00D62446">
        <w:rPr>
          <w:sz w:val="27"/>
          <w:szCs w:val="27"/>
        </w:rPr>
        <w:t>з</w:t>
      </w:r>
      <w:r w:rsidRPr="00D62446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последующий размер годовой арендной платы аукционист назначает путем увеличения размера годовой арендной платы на "шаг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на". После объявления очередного размера годовой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</w:t>
      </w:r>
      <w:r w:rsidRPr="00D62446">
        <w:rPr>
          <w:sz w:val="27"/>
          <w:szCs w:val="27"/>
        </w:rPr>
        <w:t>ю</w:t>
      </w:r>
      <w:r w:rsidRPr="00D62446">
        <w:rPr>
          <w:sz w:val="27"/>
          <w:szCs w:val="27"/>
        </w:rPr>
        <w:t>щий размер годовой арендной платы 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 очередного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 xml:space="preserve">кциона аукционист объявляет о продаже права на </w:t>
      </w:r>
      <w:r w:rsidR="003E1A9B">
        <w:rPr>
          <w:sz w:val="27"/>
          <w:szCs w:val="27"/>
        </w:rPr>
        <w:t xml:space="preserve">     </w:t>
      </w:r>
      <w:r w:rsidRPr="00D62446">
        <w:rPr>
          <w:sz w:val="27"/>
          <w:szCs w:val="27"/>
        </w:rPr>
        <w:t>заключение договора аренды земельного участка, называет размер годовой арендной платы 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E223C9" w:rsidRDefault="005435F2" w:rsidP="00E223C9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E223C9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-после тр</w:t>
      </w:r>
      <w:r w:rsidR="003369E0" w:rsidRPr="00D62446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D62446">
        <w:rPr>
          <w:sz w:val="27"/>
          <w:szCs w:val="27"/>
        </w:rPr>
        <w:t>своем</w:t>
      </w:r>
      <w:proofErr w:type="gramEnd"/>
      <w:r w:rsidR="003369E0" w:rsidRPr="00D62446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аукц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она.</w:t>
      </w:r>
    </w:p>
    <w:p w:rsidR="0064009E" w:rsidRDefault="001E5692" w:rsidP="0064009E">
      <w:pPr>
        <w:tabs>
          <w:tab w:val="left" w:pos="709"/>
        </w:tabs>
        <w:ind w:right="-1" w:firstLine="709"/>
        <w:jc w:val="both"/>
        <w:rPr>
          <w:szCs w:val="28"/>
        </w:rPr>
      </w:pPr>
      <w:r w:rsidRPr="00D62446">
        <w:rPr>
          <w:sz w:val="27"/>
          <w:szCs w:val="27"/>
        </w:rPr>
        <w:t xml:space="preserve">По всей интересующей информации обращаться по адресу: г. Уссурийск, ул. </w:t>
      </w:r>
      <w:proofErr w:type="gramStart"/>
      <w:r w:rsidRPr="00D62446">
        <w:rPr>
          <w:sz w:val="27"/>
          <w:szCs w:val="27"/>
        </w:rPr>
        <w:t>Октябрьская</w:t>
      </w:r>
      <w:proofErr w:type="gramEnd"/>
      <w:r w:rsidRPr="00D62446">
        <w:rPr>
          <w:sz w:val="27"/>
          <w:szCs w:val="27"/>
        </w:rPr>
        <w:t>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="001610DC">
        <w:rPr>
          <w:sz w:val="27"/>
          <w:szCs w:val="27"/>
        </w:rPr>
        <w:t>.</w:t>
      </w:r>
      <w:r w:rsidRPr="00D62446">
        <w:rPr>
          <w:sz w:val="27"/>
          <w:szCs w:val="27"/>
        </w:rPr>
        <w:t xml:space="preserve"> </w:t>
      </w:r>
    </w:p>
    <w:p w:rsidR="00FC592F" w:rsidRPr="00E858F4" w:rsidRDefault="00FC592F" w:rsidP="0064009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</w:t>
      </w:r>
      <w:r w:rsidR="008A48E6">
        <w:rPr>
          <w:sz w:val="25"/>
          <w:szCs w:val="25"/>
        </w:rPr>
        <w:t>Т № 1</w:t>
      </w:r>
      <w:r>
        <w:rPr>
          <w:sz w:val="25"/>
          <w:szCs w:val="25"/>
        </w:rPr>
        <w:t>)</w:t>
      </w:r>
    </w:p>
    <w:p w:rsidR="00FC592F" w:rsidRPr="0043408D" w:rsidRDefault="00FC592F" w:rsidP="0064009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«____»_____________2018 </w:t>
      </w:r>
      <w:r w:rsidRPr="0043408D">
        <w:rPr>
          <w:sz w:val="25"/>
          <w:szCs w:val="25"/>
        </w:rPr>
        <w:t>года</w:t>
      </w:r>
    </w:p>
    <w:p w:rsidR="00FC592F" w:rsidRPr="0043408D" w:rsidRDefault="00FC592F" w:rsidP="00FC592F">
      <w:pPr>
        <w:shd w:val="clear" w:color="auto" w:fill="FFFFFF"/>
        <w:ind w:right="-1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FC592F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FC592F" w:rsidRPr="0043408D">
        <w:rPr>
          <w:sz w:val="25"/>
          <w:szCs w:val="25"/>
        </w:rPr>
        <w:t>Телефон ________________________ Электронный адрес_________________________</w:t>
      </w:r>
    </w:p>
    <w:p w:rsidR="00427897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427897" w:rsidRPr="0043408D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FC592F" w:rsidRPr="0043408D" w:rsidRDefault="00FC592F" w:rsidP="00FC592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CF62BE" w:rsidRDefault="00FC592F" w:rsidP="00CF62B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FC592F" w:rsidRPr="0043408D" w:rsidRDefault="00FC592F" w:rsidP="00FC592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FC592F" w:rsidRPr="0043408D" w:rsidRDefault="00FC592F" w:rsidP="00FC592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FC592F" w:rsidRPr="0043408D" w:rsidRDefault="00FC592F" w:rsidP="00FC59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FC592F" w:rsidRPr="0043408D" w:rsidRDefault="00FC592F" w:rsidP="00FC59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8F08B6" w:rsidRDefault="00CF62BE" w:rsidP="00CF62BE">
      <w:pPr>
        <w:tabs>
          <w:tab w:val="left" w:pos="0"/>
          <w:tab w:val="left" w:pos="851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C592F" w:rsidRPr="008F08B6">
        <w:rPr>
          <w:sz w:val="25"/>
          <w:szCs w:val="25"/>
        </w:rPr>
        <w:t>Прошу продать право аренды на</w:t>
      </w:r>
      <w:r w:rsidR="00FC592F">
        <w:rPr>
          <w:sz w:val="25"/>
          <w:szCs w:val="25"/>
        </w:rPr>
        <w:t xml:space="preserve"> </w:t>
      </w:r>
      <w:r w:rsidR="008A48E6">
        <w:rPr>
          <w:sz w:val="25"/>
          <w:szCs w:val="25"/>
        </w:rPr>
        <w:t>земе</w:t>
      </w:r>
      <w:r w:rsidR="00BC734D">
        <w:rPr>
          <w:sz w:val="25"/>
          <w:szCs w:val="25"/>
        </w:rPr>
        <w:t>льный участок, площадью 987</w:t>
      </w:r>
      <w:r w:rsidR="00FC592F" w:rsidRPr="008F08B6">
        <w:rPr>
          <w:sz w:val="25"/>
          <w:szCs w:val="25"/>
        </w:rPr>
        <w:t xml:space="preserve">,00 </w:t>
      </w:r>
      <w:proofErr w:type="spellStart"/>
      <w:r w:rsidR="00FC592F" w:rsidRPr="008F08B6">
        <w:rPr>
          <w:sz w:val="25"/>
          <w:szCs w:val="25"/>
        </w:rPr>
        <w:t>кв.м</w:t>
      </w:r>
      <w:proofErr w:type="spellEnd"/>
      <w:r w:rsidR="00FC592F" w:rsidRPr="008F08B6">
        <w:rPr>
          <w:sz w:val="25"/>
          <w:szCs w:val="25"/>
        </w:rPr>
        <w:t xml:space="preserve">., </w:t>
      </w:r>
      <w:r w:rsidR="00BC734D">
        <w:rPr>
          <w:sz w:val="25"/>
          <w:szCs w:val="25"/>
        </w:rPr>
        <w:t>местоположение</w:t>
      </w:r>
      <w:r w:rsidR="00FC592F">
        <w:rPr>
          <w:sz w:val="25"/>
          <w:szCs w:val="25"/>
        </w:rPr>
        <w:t>:</w:t>
      </w:r>
      <w:r w:rsidR="00CB2811">
        <w:rPr>
          <w:sz w:val="25"/>
          <w:szCs w:val="25"/>
        </w:rPr>
        <w:t xml:space="preserve"> </w:t>
      </w:r>
      <w:r w:rsidR="00BC734D">
        <w:rPr>
          <w:sz w:val="25"/>
          <w:szCs w:val="25"/>
        </w:rPr>
        <w:t>установлено примерно в 20 м по направлению на юго-восток от ор</w:t>
      </w:r>
      <w:r w:rsidR="00BC734D">
        <w:rPr>
          <w:sz w:val="25"/>
          <w:szCs w:val="25"/>
        </w:rPr>
        <w:t>и</w:t>
      </w:r>
      <w:r w:rsidR="00BC734D">
        <w:rPr>
          <w:sz w:val="25"/>
          <w:szCs w:val="25"/>
        </w:rPr>
        <w:t>ентира жилой дом, расположенного за пределами участка, адрес ориентира: Примо</w:t>
      </w:r>
      <w:r w:rsidR="00BC734D">
        <w:rPr>
          <w:sz w:val="25"/>
          <w:szCs w:val="25"/>
        </w:rPr>
        <w:t>р</w:t>
      </w:r>
      <w:r w:rsidR="00BC734D">
        <w:rPr>
          <w:sz w:val="25"/>
          <w:szCs w:val="25"/>
        </w:rPr>
        <w:t xml:space="preserve">ский край, </w:t>
      </w:r>
      <w:proofErr w:type="spellStart"/>
      <w:r w:rsidR="00BC734D">
        <w:rPr>
          <w:sz w:val="25"/>
          <w:szCs w:val="25"/>
        </w:rPr>
        <w:t>г</w:t>
      </w:r>
      <w:proofErr w:type="gramStart"/>
      <w:r w:rsidR="00BC734D">
        <w:rPr>
          <w:sz w:val="25"/>
          <w:szCs w:val="25"/>
        </w:rPr>
        <w:t>.У</w:t>
      </w:r>
      <w:proofErr w:type="gramEnd"/>
      <w:r w:rsidR="00BC734D">
        <w:rPr>
          <w:sz w:val="25"/>
          <w:szCs w:val="25"/>
        </w:rPr>
        <w:t>ссурийск</w:t>
      </w:r>
      <w:proofErr w:type="spellEnd"/>
      <w:r w:rsidR="00BC734D">
        <w:rPr>
          <w:sz w:val="25"/>
          <w:szCs w:val="25"/>
        </w:rPr>
        <w:t xml:space="preserve">, </w:t>
      </w:r>
      <w:proofErr w:type="spellStart"/>
      <w:r w:rsidR="00BC734D">
        <w:rPr>
          <w:sz w:val="25"/>
          <w:szCs w:val="25"/>
        </w:rPr>
        <w:t>ул.Общественная</w:t>
      </w:r>
      <w:proofErr w:type="spellEnd"/>
      <w:r w:rsidR="00BC734D">
        <w:rPr>
          <w:sz w:val="25"/>
          <w:szCs w:val="25"/>
        </w:rPr>
        <w:t xml:space="preserve">, д.65, </w:t>
      </w:r>
      <w:r w:rsidR="00FC592F" w:rsidRPr="008F08B6">
        <w:rPr>
          <w:sz w:val="25"/>
          <w:szCs w:val="25"/>
        </w:rPr>
        <w:t xml:space="preserve">кадастровый номер </w:t>
      </w:r>
      <w:r w:rsidR="008A48E6">
        <w:rPr>
          <w:bCs/>
          <w:sz w:val="25"/>
          <w:szCs w:val="25"/>
        </w:rPr>
        <w:t>25:34:01</w:t>
      </w:r>
      <w:r w:rsidR="00BC734D">
        <w:rPr>
          <w:bCs/>
          <w:sz w:val="25"/>
          <w:szCs w:val="25"/>
        </w:rPr>
        <w:t>7201:3189</w:t>
      </w:r>
      <w:r w:rsidR="00FC592F">
        <w:rPr>
          <w:bCs/>
          <w:sz w:val="25"/>
          <w:szCs w:val="25"/>
        </w:rPr>
        <w:t>,</w:t>
      </w:r>
      <w:r w:rsidR="00FC592F" w:rsidRPr="008F08B6">
        <w:rPr>
          <w:bCs/>
          <w:sz w:val="25"/>
          <w:szCs w:val="25"/>
        </w:rPr>
        <w:t xml:space="preserve"> </w:t>
      </w:r>
      <w:r w:rsidR="00FC592F"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FC592F" w:rsidRPr="0043408D" w:rsidRDefault="00FC592F" w:rsidP="00FC592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FC592F" w:rsidRPr="0043408D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BC734D">
        <w:rPr>
          <w:sz w:val="25"/>
          <w:szCs w:val="25"/>
        </w:rPr>
        <w:t xml:space="preserve">            14</w:t>
      </w:r>
      <w:r w:rsidR="00CB2811">
        <w:rPr>
          <w:sz w:val="25"/>
          <w:szCs w:val="25"/>
        </w:rPr>
        <w:t xml:space="preserve"> сентября</w:t>
      </w:r>
      <w:r w:rsidRPr="0043408D">
        <w:rPr>
          <w:sz w:val="25"/>
          <w:szCs w:val="25"/>
        </w:rPr>
        <w:t xml:space="preserve"> 201</w:t>
      </w:r>
      <w:r>
        <w:rPr>
          <w:sz w:val="25"/>
          <w:szCs w:val="25"/>
        </w:rPr>
        <w:t>8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 w:rsidR="008D77BF">
        <w:rPr>
          <w:sz w:val="25"/>
          <w:szCs w:val="25"/>
        </w:rPr>
        <w:t xml:space="preserve">      </w:t>
      </w:r>
      <w:proofErr w:type="spellStart"/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>ции</w:t>
      </w:r>
      <w:r w:rsidRPr="0006665D">
        <w:rPr>
          <w:sz w:val="25"/>
          <w:szCs w:val="25"/>
        </w:rPr>
        <w:t>Уссурийского</w:t>
      </w:r>
      <w:proofErr w:type="spellEnd"/>
      <w:r w:rsidRPr="0006665D">
        <w:rPr>
          <w:sz w:val="25"/>
          <w:szCs w:val="25"/>
        </w:rPr>
        <w:t xml:space="preserve">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а также порядок проведения ау</w:t>
      </w:r>
      <w:r w:rsidRPr="0043408D">
        <w:rPr>
          <w:sz w:val="25"/>
          <w:szCs w:val="25"/>
        </w:rPr>
        <w:t>к</w:t>
      </w:r>
      <w:r w:rsidRPr="0043408D">
        <w:rPr>
          <w:sz w:val="25"/>
          <w:szCs w:val="25"/>
        </w:rPr>
        <w:t xml:space="preserve">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FC592F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8D77BF" w:rsidRPr="0043408D" w:rsidRDefault="008D77BF" w:rsidP="008D77BF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FC592F" w:rsidRPr="0043408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FC592F" w:rsidRPr="0043408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 xml:space="preserve">_______2018 </w:t>
      </w:r>
      <w:r w:rsidRPr="0043408D">
        <w:rPr>
          <w:sz w:val="25"/>
          <w:szCs w:val="25"/>
        </w:rPr>
        <w:t>года. №____</w:t>
      </w:r>
    </w:p>
    <w:p w:rsidR="00CF62BE" w:rsidRDefault="00FC592F" w:rsidP="00CF62B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D1826" w:rsidRDefault="00CD1826" w:rsidP="00CF62BE">
      <w:pPr>
        <w:ind w:right="-1"/>
        <w:jc w:val="center"/>
        <w:rPr>
          <w:sz w:val="25"/>
          <w:szCs w:val="25"/>
        </w:rPr>
      </w:pPr>
      <w:r>
        <w:rPr>
          <w:b/>
          <w:bCs/>
          <w:kern w:val="28"/>
          <w:sz w:val="26"/>
          <w:szCs w:val="26"/>
        </w:rPr>
        <w:t xml:space="preserve">Д О Г О В О </w:t>
      </w:r>
      <w:proofErr w:type="gramStart"/>
      <w:r>
        <w:rPr>
          <w:b/>
          <w:bCs/>
          <w:kern w:val="28"/>
          <w:sz w:val="26"/>
          <w:szCs w:val="26"/>
        </w:rPr>
        <w:t>Р</w:t>
      </w:r>
      <w:proofErr w:type="gramEnd"/>
      <w:r>
        <w:rPr>
          <w:b/>
          <w:bCs/>
          <w:kern w:val="28"/>
          <w:sz w:val="26"/>
          <w:szCs w:val="26"/>
        </w:rPr>
        <w:t xml:space="preserve">  № ___________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Уссурийского городского округа</w:t>
      </w:r>
    </w:p>
    <w:p w:rsidR="00CD1826" w:rsidRDefault="00CD1826" w:rsidP="00CD1826">
      <w:pPr>
        <w:jc w:val="center"/>
        <w:rPr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Уссурийск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FC592F">
        <w:rPr>
          <w:b/>
          <w:bCs/>
          <w:sz w:val="26"/>
          <w:szCs w:val="26"/>
        </w:rPr>
        <w:t xml:space="preserve">              «___» ________2018</w:t>
      </w:r>
      <w:r>
        <w:rPr>
          <w:b/>
          <w:bCs/>
          <w:sz w:val="26"/>
          <w:szCs w:val="26"/>
        </w:rPr>
        <w:t>г.</w:t>
      </w:r>
    </w:p>
    <w:p w:rsidR="00CD1826" w:rsidRDefault="00CD1826" w:rsidP="00CD1826">
      <w:pPr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>, А</w:t>
      </w:r>
      <w:r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 управления градостроительства адм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DA10F3">
        <w:rPr>
          <w:b/>
          <w:bCs/>
          <w:sz w:val="26"/>
          <w:szCs w:val="26"/>
        </w:rPr>
        <w:t>___________________________</w:t>
      </w:r>
      <w:r>
        <w:rPr>
          <w:sz w:val="26"/>
          <w:szCs w:val="26"/>
        </w:rPr>
        <w:t>, действую</w:t>
      </w:r>
      <w:r w:rsidR="00DA10F3">
        <w:rPr>
          <w:sz w:val="26"/>
          <w:szCs w:val="26"/>
        </w:rPr>
        <w:t>щего</w:t>
      </w:r>
      <w:r>
        <w:rPr>
          <w:sz w:val="26"/>
          <w:szCs w:val="26"/>
        </w:rPr>
        <w:t xml:space="preserve"> на основании </w:t>
      </w:r>
      <w:r>
        <w:rPr>
          <w:b/>
          <w:bCs/>
          <w:sz w:val="26"/>
          <w:szCs w:val="26"/>
        </w:rPr>
        <w:t xml:space="preserve">доверенности </w:t>
      </w:r>
      <w:proofErr w:type="gramStart"/>
      <w:r>
        <w:rPr>
          <w:b/>
          <w:bCs/>
          <w:sz w:val="26"/>
          <w:szCs w:val="26"/>
        </w:rPr>
        <w:t>от</w:t>
      </w:r>
      <w:proofErr w:type="gramEnd"/>
      <w:r>
        <w:rPr>
          <w:b/>
          <w:bCs/>
          <w:sz w:val="26"/>
          <w:szCs w:val="26"/>
        </w:rPr>
        <w:t xml:space="preserve"> _________,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одной стороны, </w:t>
      </w:r>
      <w:r w:rsidR="00DA10F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>АРЕНДАТОР</w:t>
      </w:r>
      <w:r>
        <w:rPr>
          <w:b/>
          <w:bCs/>
          <w:i/>
          <w:iCs/>
          <w:sz w:val="26"/>
          <w:szCs w:val="26"/>
        </w:rPr>
        <w:t>, _________, в лице _______, действующего на основании _______</w:t>
      </w:r>
      <w:r>
        <w:rPr>
          <w:sz w:val="26"/>
          <w:szCs w:val="26"/>
        </w:rPr>
        <w:t>, с другой стороны, заключили настоящий Договор о нижеследующем: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ПРЕДМЕТ 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>предоставляет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принимает в аренду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ный участок </w:t>
      </w:r>
      <w:r>
        <w:rPr>
          <w:b/>
          <w:bCs/>
          <w:sz w:val="26"/>
          <w:szCs w:val="26"/>
        </w:rPr>
        <w:t xml:space="preserve">площадью ___ </w:t>
      </w:r>
      <w:proofErr w:type="spellStart"/>
      <w:r>
        <w:rPr>
          <w:b/>
          <w:bCs/>
          <w:sz w:val="26"/>
          <w:szCs w:val="26"/>
        </w:rPr>
        <w:t>кв</w:t>
      </w:r>
      <w:proofErr w:type="gramStart"/>
      <w:r>
        <w:rPr>
          <w:b/>
          <w:bCs/>
          <w:sz w:val="26"/>
          <w:szCs w:val="26"/>
        </w:rPr>
        <w:t>.м</w:t>
      </w:r>
      <w:proofErr w:type="spellEnd"/>
      <w:proofErr w:type="gramEnd"/>
      <w:r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>
        <w:rPr>
          <w:b/>
          <w:bCs/>
          <w:i/>
          <w:i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кадастровый номер ____, категория земель - земли населённых пунктов</w:t>
      </w:r>
      <w:r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>
        <w:rPr>
          <w:b/>
          <w:bCs/>
          <w:sz w:val="26"/>
          <w:szCs w:val="26"/>
        </w:rPr>
        <w:t>____</w:t>
      </w:r>
      <w:r>
        <w:rPr>
          <w:bCs/>
          <w:iCs/>
          <w:sz w:val="26"/>
          <w:szCs w:val="26"/>
        </w:rPr>
        <w:t>,</w:t>
      </w:r>
      <w:r>
        <w:rPr>
          <w:sz w:val="26"/>
          <w:szCs w:val="26"/>
        </w:rPr>
        <w:t xml:space="preserve">(далее - Участок), </w:t>
      </w:r>
      <w:r>
        <w:rPr>
          <w:b/>
          <w:bCs/>
          <w:sz w:val="26"/>
          <w:szCs w:val="26"/>
        </w:rPr>
        <w:t xml:space="preserve">разрешенное использование </w:t>
      </w:r>
      <w:r>
        <w:rPr>
          <w:bCs/>
          <w:sz w:val="26"/>
          <w:szCs w:val="26"/>
        </w:rPr>
        <w:t>__.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 xml:space="preserve"> гарантирует, что предмет Договора не обременен прав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третьих лиц, о которых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не мог не знать.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СРОК ДОГОВОРА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Срок аренды Участка устанавливается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 __________ г. по ____________ </w:t>
      </w:r>
      <w:proofErr w:type="gramStart"/>
      <w:r>
        <w:rPr>
          <w:b/>
          <w:bCs/>
          <w:sz w:val="26"/>
          <w:szCs w:val="26"/>
        </w:rPr>
        <w:t>г</w:t>
      </w:r>
      <w:proofErr w:type="gramEnd"/>
      <w:r>
        <w:rPr>
          <w:b/>
          <w:bCs/>
          <w:sz w:val="26"/>
          <w:szCs w:val="26"/>
        </w:rPr>
        <w:t>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>Размер арендной платы за Участок в месяц устанавливается в размере ______  рублей ____ копеек, и вноси</w:t>
      </w:r>
      <w:r w:rsidR="00FC592F">
        <w:rPr>
          <w:sz w:val="26"/>
          <w:szCs w:val="26"/>
        </w:rPr>
        <w:t>тся Арендатором ежемесячно до 25</w:t>
      </w:r>
      <w:r>
        <w:rPr>
          <w:sz w:val="26"/>
          <w:szCs w:val="26"/>
        </w:rPr>
        <w:t xml:space="preserve"> числа </w:t>
      </w:r>
      <w:r w:rsidR="00FC592F">
        <w:rPr>
          <w:sz w:val="26"/>
          <w:szCs w:val="26"/>
        </w:rPr>
        <w:t xml:space="preserve">    </w:t>
      </w:r>
      <w:r>
        <w:rPr>
          <w:sz w:val="26"/>
          <w:szCs w:val="26"/>
        </w:rPr>
        <w:t>месяца следующего за расчетным на счет Арендодателя.</w:t>
      </w:r>
      <w:proofErr w:type="gramEnd"/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ПРАВА И ОБЯЗАННОСТИ СТОРОН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4.1.1.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и охраной земель, пред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ставленных в аренду.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4.1.2. Вносить в органы, осуществляющие государственный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>
        <w:rPr>
          <w:b/>
          <w:bCs/>
          <w:sz w:val="26"/>
          <w:szCs w:val="26"/>
        </w:rPr>
        <w:t xml:space="preserve">Арендатором </w:t>
      </w:r>
      <w:r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b/>
          <w:bCs/>
          <w:sz w:val="26"/>
          <w:szCs w:val="26"/>
        </w:rPr>
        <w:t>Арендат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ра, </w:t>
      </w:r>
      <w:r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4.2. АРЕНДОДАТЕЛЬ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Передать </w:t>
      </w:r>
      <w:r>
        <w:rPr>
          <w:b/>
          <w:bCs/>
          <w:sz w:val="26"/>
          <w:szCs w:val="26"/>
        </w:rPr>
        <w:t>Арендатору з</w:t>
      </w:r>
      <w:r>
        <w:rPr>
          <w:sz w:val="26"/>
          <w:szCs w:val="26"/>
        </w:rPr>
        <w:t>емельный участок в состоянии,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щем условиям настоящего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 Не вмешиваться в хозяйственную деятельность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4.3. АРЕНДАТОР ИМЕЕТ ПРАВО: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4.3.1. Использовать Участок на условиях, установленных Договором.</w:t>
      </w:r>
    </w:p>
    <w:p w:rsidR="00CD1826" w:rsidRDefault="00CD1826" w:rsidP="00CD1826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4.3.2.Производить улучшение земельного участка, в установленном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дательством порядке.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4.4. АРЕНДАТОР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4.4.1. Заключить Договор.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4.4.2.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4.4.3. Использовать Участок в соответствии с целевым назначением и разр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шенным использованием.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4.4.4. Своевременно и в полном объеме вносить арендную плату, определе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Произвести государственную регистрацию настоящего Договора в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гане, осуществляющем государственную регистрацию прав на недвижимое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ство и сделок с ним.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4.4.6. Не допускать действий, приводящих к ухудшению экологической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становки на арендуемом земельном участке и прилегающей к нему территории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щего пользования, выполнять работы по благоустройству территории.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Обеспечивать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, органам государственного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коммуникаций свободный доступ на Участок.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4.4.8. В случае изменения юридического адреса или иных реквизитов в дес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тидневный срок направить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письменное уведомление об этом.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4.4.9. Не нарушать прав других землепользователей.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4.4.10. Нести затраты по санитарному содержанию, благоустройству и оз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ленению земельного участка и прилегающих к нему территорий общего 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 xml:space="preserve">имеют иные права и </w:t>
      </w:r>
      <w:proofErr w:type="gramStart"/>
      <w:r>
        <w:rPr>
          <w:sz w:val="26"/>
          <w:szCs w:val="26"/>
        </w:rPr>
        <w:t>несут иные обяза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</w:t>
      </w:r>
      <w:proofErr w:type="gramEnd"/>
      <w:r>
        <w:rPr>
          <w:sz w:val="26"/>
          <w:szCs w:val="26"/>
        </w:rPr>
        <w:t>, установленные законодательством Российской Федерации.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За нарушение условий Договора Стороны несут ответственность,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смотренную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нарушение срока внесения арендной платы по Договору </w:t>
      </w:r>
      <w:r>
        <w:rPr>
          <w:b/>
          <w:bCs/>
          <w:sz w:val="26"/>
          <w:szCs w:val="26"/>
        </w:rPr>
        <w:t>Арендатор</w:t>
      </w:r>
      <w:r>
        <w:rPr>
          <w:sz w:val="26"/>
          <w:szCs w:val="26"/>
        </w:rPr>
        <w:t xml:space="preserve"> выплачивает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пени из расчета </w:t>
      </w:r>
      <w:r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>
        <w:rPr>
          <w:sz w:val="26"/>
          <w:szCs w:val="26"/>
        </w:rPr>
        <w:t xml:space="preserve">. Пени перечисляются в порядке, предусмотренном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3.2 Договора. Уплата пени не освобождает </w:t>
      </w:r>
      <w:r>
        <w:rPr>
          <w:b/>
          <w:bCs/>
          <w:sz w:val="26"/>
          <w:szCs w:val="26"/>
        </w:rPr>
        <w:t xml:space="preserve">Арендатора </w:t>
      </w:r>
      <w:r>
        <w:rPr>
          <w:sz w:val="26"/>
          <w:szCs w:val="26"/>
        </w:rPr>
        <w:t>от выполнения обязательств по платежам.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Ответственность Сторон за нарушение обязательств по Договору,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званных действием обстоятельств непреодолимой силы, регулируется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 Российской Федерации.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jc w:val="center"/>
        <w:rPr>
          <w:b/>
          <w:bCs/>
          <w:color w:val="000000"/>
          <w:sz w:val="26"/>
          <w:szCs w:val="26"/>
        </w:rPr>
      </w:pPr>
      <w:r w:rsidRPr="008327E7">
        <w:rPr>
          <w:b/>
          <w:bCs/>
          <w:color w:val="000000"/>
          <w:sz w:val="26"/>
          <w:szCs w:val="26"/>
        </w:rPr>
        <w:t>6. РАСТОРЖЕНИЕ ДОГОВОРА</w:t>
      </w: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ind w:left="720"/>
        <w:rPr>
          <w:b/>
          <w:bCs/>
          <w:color w:val="000000"/>
          <w:szCs w:val="28"/>
        </w:rPr>
      </w:pP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ind w:firstLine="708"/>
        <w:jc w:val="both"/>
        <w:rPr>
          <w:color w:val="000000"/>
          <w:sz w:val="26"/>
          <w:szCs w:val="26"/>
        </w:rPr>
      </w:pPr>
      <w:r w:rsidRPr="008327E7">
        <w:rPr>
          <w:color w:val="000000"/>
          <w:sz w:val="26"/>
          <w:szCs w:val="26"/>
        </w:rPr>
        <w:t xml:space="preserve">6.1. </w:t>
      </w:r>
      <w:proofErr w:type="gramStart"/>
      <w:r w:rsidRPr="008327E7">
        <w:rPr>
          <w:color w:val="000000"/>
          <w:sz w:val="26"/>
          <w:szCs w:val="26"/>
        </w:rPr>
        <w:t>Договор</w:t>
      </w:r>
      <w:proofErr w:type="gramEnd"/>
      <w:r w:rsidRPr="008327E7">
        <w:rPr>
          <w:color w:val="000000"/>
          <w:sz w:val="26"/>
          <w:szCs w:val="26"/>
        </w:rPr>
        <w:t xml:space="preserve">  может быть расторгнут в досудебном или судебном порядке, по требованию одной из сторон, при существенном нарушении условий Договора другой стороной.</w:t>
      </w: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ind w:firstLine="708"/>
        <w:jc w:val="both"/>
        <w:rPr>
          <w:rFonts w:eastAsiaTheme="minorEastAsia"/>
          <w:sz w:val="26"/>
          <w:szCs w:val="26"/>
        </w:rPr>
      </w:pPr>
      <w:r w:rsidRPr="008327E7">
        <w:rPr>
          <w:color w:val="000000"/>
          <w:sz w:val="26"/>
          <w:szCs w:val="26"/>
        </w:rPr>
        <w:t>6.2. </w:t>
      </w:r>
      <w:r w:rsidRPr="008327E7">
        <w:rPr>
          <w:rFonts w:eastAsiaTheme="minorEastAsia"/>
          <w:sz w:val="26"/>
          <w:szCs w:val="26"/>
        </w:rPr>
        <w:t xml:space="preserve">По требованию Арендодателя Договор </w:t>
      </w:r>
      <w:proofErr w:type="gramStart"/>
      <w:r w:rsidRPr="008327E7">
        <w:rPr>
          <w:rFonts w:eastAsiaTheme="minorEastAsia"/>
          <w:sz w:val="26"/>
          <w:szCs w:val="26"/>
        </w:rPr>
        <w:t>может быть досрочно расторгнут</w:t>
      </w:r>
      <w:proofErr w:type="gramEnd"/>
      <w:r w:rsidRPr="008327E7">
        <w:rPr>
          <w:rFonts w:eastAsiaTheme="minorEastAsia"/>
          <w:sz w:val="26"/>
          <w:szCs w:val="26"/>
        </w:rPr>
        <w:t xml:space="preserve"> в досудебном  порядке в случае, когда Арендатор более двух раз подряд по истеч</w:t>
      </w:r>
      <w:r w:rsidRPr="008327E7">
        <w:rPr>
          <w:rFonts w:eastAsiaTheme="minorEastAsia"/>
          <w:sz w:val="26"/>
          <w:szCs w:val="26"/>
        </w:rPr>
        <w:t>е</w:t>
      </w:r>
      <w:r w:rsidRPr="008327E7">
        <w:rPr>
          <w:rFonts w:eastAsiaTheme="minorEastAsia"/>
          <w:sz w:val="26"/>
          <w:szCs w:val="26"/>
        </w:rPr>
        <w:t>нии установленного Договором срока платежа не вносит арендную плату.</w:t>
      </w: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ind w:firstLine="708"/>
        <w:jc w:val="both"/>
        <w:rPr>
          <w:rFonts w:eastAsiaTheme="minorEastAsia"/>
          <w:sz w:val="26"/>
          <w:szCs w:val="26"/>
        </w:rPr>
      </w:pPr>
      <w:r w:rsidRPr="008327E7">
        <w:rPr>
          <w:rFonts w:eastAsiaTheme="minorEastAsia"/>
          <w:sz w:val="26"/>
          <w:szCs w:val="26"/>
        </w:rPr>
        <w:t>6.3. В случае, когда Арендатор более двух раз подряд по истечении устано</w:t>
      </w:r>
      <w:r w:rsidRPr="008327E7">
        <w:rPr>
          <w:rFonts w:eastAsiaTheme="minorEastAsia"/>
          <w:sz w:val="26"/>
          <w:szCs w:val="26"/>
        </w:rPr>
        <w:t>в</w:t>
      </w:r>
      <w:r w:rsidRPr="008327E7">
        <w:rPr>
          <w:rFonts w:eastAsiaTheme="minorEastAsia"/>
          <w:sz w:val="26"/>
          <w:szCs w:val="26"/>
        </w:rPr>
        <w:t xml:space="preserve">ленного Договором срока платежа не вносит арендную плату, Арендодатель </w:t>
      </w:r>
      <w:r w:rsidRPr="008327E7">
        <w:rPr>
          <w:color w:val="000000"/>
          <w:sz w:val="26"/>
          <w:szCs w:val="26"/>
        </w:rPr>
        <w:t>ув</w:t>
      </w:r>
      <w:r w:rsidRPr="008327E7">
        <w:rPr>
          <w:color w:val="000000"/>
          <w:sz w:val="26"/>
          <w:szCs w:val="26"/>
        </w:rPr>
        <w:t>е</w:t>
      </w:r>
      <w:r w:rsidRPr="008327E7">
        <w:rPr>
          <w:color w:val="000000"/>
          <w:sz w:val="26"/>
          <w:szCs w:val="26"/>
        </w:rPr>
        <w:t>домляет Арендатора об отказе от договора (исполнения договора). Договор пр</w:t>
      </w:r>
      <w:r w:rsidRPr="008327E7">
        <w:rPr>
          <w:color w:val="000000"/>
          <w:sz w:val="26"/>
          <w:szCs w:val="26"/>
        </w:rPr>
        <w:t>е</w:t>
      </w:r>
      <w:r w:rsidRPr="008327E7">
        <w:rPr>
          <w:color w:val="000000"/>
          <w:sz w:val="26"/>
          <w:szCs w:val="26"/>
        </w:rPr>
        <w:t xml:space="preserve">кращается с момента получения данного уведомления. </w:t>
      </w: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ind w:firstLine="708"/>
        <w:jc w:val="both"/>
        <w:rPr>
          <w:rFonts w:eastAsiaTheme="minorEastAsia"/>
          <w:sz w:val="26"/>
          <w:szCs w:val="26"/>
        </w:rPr>
      </w:pPr>
      <w:r w:rsidRPr="008327E7">
        <w:rPr>
          <w:color w:val="000000"/>
          <w:sz w:val="26"/>
          <w:szCs w:val="26"/>
        </w:rPr>
        <w:t xml:space="preserve">6.4. </w:t>
      </w:r>
      <w:proofErr w:type="gramStart"/>
      <w:r w:rsidRPr="008327E7">
        <w:rPr>
          <w:color w:val="000000"/>
          <w:sz w:val="26"/>
          <w:szCs w:val="26"/>
        </w:rPr>
        <w:t>Договор</w:t>
      </w:r>
      <w:proofErr w:type="gramEnd"/>
      <w:r w:rsidRPr="008327E7">
        <w:rPr>
          <w:color w:val="000000"/>
          <w:sz w:val="26"/>
          <w:szCs w:val="26"/>
        </w:rPr>
        <w:t xml:space="preserve"> может быть расторгнут в судебном порядке, по требованию Арендодателя в случае использования Участка не в соответствии с целевым назн</w:t>
      </w:r>
      <w:r w:rsidRPr="008327E7">
        <w:rPr>
          <w:color w:val="000000"/>
          <w:sz w:val="26"/>
          <w:szCs w:val="26"/>
        </w:rPr>
        <w:t>а</w:t>
      </w:r>
      <w:r w:rsidRPr="008327E7">
        <w:rPr>
          <w:color w:val="000000"/>
          <w:sz w:val="26"/>
          <w:szCs w:val="26"/>
        </w:rPr>
        <w:t xml:space="preserve">чением, указанным в п.1.1. настоящего Договора и в иных случаях, установленных </w:t>
      </w:r>
      <w:r w:rsidRPr="008327E7">
        <w:rPr>
          <w:rFonts w:eastAsiaTheme="minorEastAsia"/>
          <w:sz w:val="26"/>
          <w:szCs w:val="26"/>
        </w:rPr>
        <w:t>Гражданским кодексом РФ, другими законами или договором.</w:t>
      </w:r>
    </w:p>
    <w:p w:rsidR="008327E7" w:rsidRPr="008327E7" w:rsidRDefault="008327E7" w:rsidP="008327E7">
      <w:pPr>
        <w:autoSpaceDE w:val="0"/>
        <w:autoSpaceDN w:val="0"/>
        <w:adjustRightInd w:val="0"/>
        <w:spacing w:line="21" w:lineRule="atLeast"/>
        <w:rPr>
          <w:b/>
          <w:bCs/>
          <w:color w:val="000000"/>
          <w:sz w:val="26"/>
          <w:szCs w:val="26"/>
        </w:rPr>
      </w:pPr>
    </w:p>
    <w:p w:rsidR="00CD1826" w:rsidRDefault="00CD1826" w:rsidP="007D0BC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ab/>
        <w:t>ОСОБЫЕ УСЛОВИЯ ДОГОВОРА</w:t>
      </w:r>
    </w:p>
    <w:p w:rsidR="00CF62BE" w:rsidRDefault="00CF62BE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7.3. Договор составлен в 3 (трех) экземплярах, имеющих одинаковую юр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дическую силу, из которых по одному экземпляру хранится у Сторон, один экзе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7.4. Все споры между Сторонами, возникающие по Договору, разрешаются в соответствии с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pStyle w:val="2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Юридические адреса сторон:</w:t>
      </w: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F476A5">
      <w:pgSz w:w="11906" w:h="16838"/>
      <w:pgMar w:top="709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72" w:rsidRDefault="00843972" w:rsidP="00D96DBA">
      <w:r>
        <w:separator/>
      </w:r>
    </w:p>
  </w:endnote>
  <w:endnote w:type="continuationSeparator" w:id="0">
    <w:p w:rsidR="00843972" w:rsidRDefault="00843972" w:rsidP="00D9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72" w:rsidRDefault="00843972" w:rsidP="00D96DBA">
      <w:r>
        <w:separator/>
      </w:r>
    </w:p>
  </w:footnote>
  <w:footnote w:type="continuationSeparator" w:id="0">
    <w:p w:rsidR="00843972" w:rsidRDefault="00843972" w:rsidP="00D9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27E9B"/>
    <w:rsid w:val="00030830"/>
    <w:rsid w:val="000308D2"/>
    <w:rsid w:val="00030A01"/>
    <w:rsid w:val="00032AC8"/>
    <w:rsid w:val="00033B49"/>
    <w:rsid w:val="00033B65"/>
    <w:rsid w:val="000350E8"/>
    <w:rsid w:val="00040472"/>
    <w:rsid w:val="00040CC7"/>
    <w:rsid w:val="00041B5F"/>
    <w:rsid w:val="00041F82"/>
    <w:rsid w:val="0004401F"/>
    <w:rsid w:val="000440D8"/>
    <w:rsid w:val="00045921"/>
    <w:rsid w:val="00046D9C"/>
    <w:rsid w:val="00047E6A"/>
    <w:rsid w:val="0005106F"/>
    <w:rsid w:val="000514DE"/>
    <w:rsid w:val="00052DE4"/>
    <w:rsid w:val="00053110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5CB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18AA"/>
    <w:rsid w:val="000862EF"/>
    <w:rsid w:val="0008712F"/>
    <w:rsid w:val="0009193C"/>
    <w:rsid w:val="00091D1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64C"/>
    <w:rsid w:val="000A59DF"/>
    <w:rsid w:val="000A687C"/>
    <w:rsid w:val="000A70CF"/>
    <w:rsid w:val="000B3A1D"/>
    <w:rsid w:val="000B45A5"/>
    <w:rsid w:val="000B5501"/>
    <w:rsid w:val="000B58CE"/>
    <w:rsid w:val="000B6327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C6385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00F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377"/>
    <w:rsid w:val="0010477A"/>
    <w:rsid w:val="00104AAF"/>
    <w:rsid w:val="0010565F"/>
    <w:rsid w:val="0010649B"/>
    <w:rsid w:val="00107BB4"/>
    <w:rsid w:val="00110EF0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976"/>
    <w:rsid w:val="00124C0B"/>
    <w:rsid w:val="0012500C"/>
    <w:rsid w:val="0012511D"/>
    <w:rsid w:val="00125389"/>
    <w:rsid w:val="00126E37"/>
    <w:rsid w:val="001279F2"/>
    <w:rsid w:val="0013000A"/>
    <w:rsid w:val="00131071"/>
    <w:rsid w:val="0013111B"/>
    <w:rsid w:val="001320B9"/>
    <w:rsid w:val="001358D8"/>
    <w:rsid w:val="00136FD4"/>
    <w:rsid w:val="00137846"/>
    <w:rsid w:val="001378C5"/>
    <w:rsid w:val="00137CF7"/>
    <w:rsid w:val="0014010B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656"/>
    <w:rsid w:val="001719FF"/>
    <w:rsid w:val="00171C80"/>
    <w:rsid w:val="0017241F"/>
    <w:rsid w:val="001761A3"/>
    <w:rsid w:val="00176812"/>
    <w:rsid w:val="0017732C"/>
    <w:rsid w:val="00181F93"/>
    <w:rsid w:val="00182C8D"/>
    <w:rsid w:val="00182EBA"/>
    <w:rsid w:val="00183357"/>
    <w:rsid w:val="00190E8D"/>
    <w:rsid w:val="0019141E"/>
    <w:rsid w:val="00191E77"/>
    <w:rsid w:val="00195DA3"/>
    <w:rsid w:val="00196475"/>
    <w:rsid w:val="001A0D4B"/>
    <w:rsid w:val="001A247E"/>
    <w:rsid w:val="001A2599"/>
    <w:rsid w:val="001A26F7"/>
    <w:rsid w:val="001A4D0B"/>
    <w:rsid w:val="001A625B"/>
    <w:rsid w:val="001B11EE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39E"/>
    <w:rsid w:val="001E5692"/>
    <w:rsid w:val="001E6ADF"/>
    <w:rsid w:val="001E79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9A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67B19"/>
    <w:rsid w:val="0027022D"/>
    <w:rsid w:val="00270987"/>
    <w:rsid w:val="002709D1"/>
    <w:rsid w:val="002716E7"/>
    <w:rsid w:val="00271F0D"/>
    <w:rsid w:val="00272038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660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0FA"/>
    <w:rsid w:val="002F72CE"/>
    <w:rsid w:val="003026CD"/>
    <w:rsid w:val="00302847"/>
    <w:rsid w:val="00302A14"/>
    <w:rsid w:val="00304E08"/>
    <w:rsid w:val="00305353"/>
    <w:rsid w:val="00305427"/>
    <w:rsid w:val="00305D2C"/>
    <w:rsid w:val="00312AA4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4D74"/>
    <w:rsid w:val="003256A8"/>
    <w:rsid w:val="003256DF"/>
    <w:rsid w:val="00325B53"/>
    <w:rsid w:val="00327485"/>
    <w:rsid w:val="00332501"/>
    <w:rsid w:val="00334222"/>
    <w:rsid w:val="003343E9"/>
    <w:rsid w:val="00334DF4"/>
    <w:rsid w:val="0033594B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4DC"/>
    <w:rsid w:val="003C6656"/>
    <w:rsid w:val="003C73EA"/>
    <w:rsid w:val="003C7899"/>
    <w:rsid w:val="003D3AAF"/>
    <w:rsid w:val="003D3D5F"/>
    <w:rsid w:val="003D4EA8"/>
    <w:rsid w:val="003D61EC"/>
    <w:rsid w:val="003D6EEE"/>
    <w:rsid w:val="003E045D"/>
    <w:rsid w:val="003E1710"/>
    <w:rsid w:val="003E1A9B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897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4CA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4FF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4A16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761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3B98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AC8"/>
    <w:rsid w:val="004A0C68"/>
    <w:rsid w:val="004A1210"/>
    <w:rsid w:val="004A27A5"/>
    <w:rsid w:val="004A4C0F"/>
    <w:rsid w:val="004A50D1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C7BF9"/>
    <w:rsid w:val="004D0502"/>
    <w:rsid w:val="004D34A9"/>
    <w:rsid w:val="004D3501"/>
    <w:rsid w:val="004D3C80"/>
    <w:rsid w:val="004D5222"/>
    <w:rsid w:val="004D7B52"/>
    <w:rsid w:val="004E0859"/>
    <w:rsid w:val="004E1BEB"/>
    <w:rsid w:val="004E47AB"/>
    <w:rsid w:val="004E51A6"/>
    <w:rsid w:val="004E592B"/>
    <w:rsid w:val="004E79DE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3EEF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04C"/>
    <w:rsid w:val="005515CB"/>
    <w:rsid w:val="00551EBE"/>
    <w:rsid w:val="00552745"/>
    <w:rsid w:val="00552CFF"/>
    <w:rsid w:val="00553451"/>
    <w:rsid w:val="00553507"/>
    <w:rsid w:val="0055397D"/>
    <w:rsid w:val="00553ECD"/>
    <w:rsid w:val="00554413"/>
    <w:rsid w:val="00554728"/>
    <w:rsid w:val="0055497D"/>
    <w:rsid w:val="005558D2"/>
    <w:rsid w:val="00556247"/>
    <w:rsid w:val="00556775"/>
    <w:rsid w:val="0056169B"/>
    <w:rsid w:val="00563AC1"/>
    <w:rsid w:val="0056447A"/>
    <w:rsid w:val="00565CEC"/>
    <w:rsid w:val="00566B62"/>
    <w:rsid w:val="005673E4"/>
    <w:rsid w:val="0057273B"/>
    <w:rsid w:val="00572B3B"/>
    <w:rsid w:val="00574858"/>
    <w:rsid w:val="00574A0A"/>
    <w:rsid w:val="00575CA9"/>
    <w:rsid w:val="0057796C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423D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9AB"/>
    <w:rsid w:val="005F4C1E"/>
    <w:rsid w:val="005F5518"/>
    <w:rsid w:val="005F66E2"/>
    <w:rsid w:val="005F7A53"/>
    <w:rsid w:val="005F7DF6"/>
    <w:rsid w:val="00601095"/>
    <w:rsid w:val="00601DFE"/>
    <w:rsid w:val="0060377D"/>
    <w:rsid w:val="00603CFD"/>
    <w:rsid w:val="006066F1"/>
    <w:rsid w:val="00606B34"/>
    <w:rsid w:val="00607514"/>
    <w:rsid w:val="0060756E"/>
    <w:rsid w:val="006100DC"/>
    <w:rsid w:val="00611A16"/>
    <w:rsid w:val="0061236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2760D"/>
    <w:rsid w:val="00630006"/>
    <w:rsid w:val="00630E16"/>
    <w:rsid w:val="00631D01"/>
    <w:rsid w:val="00632BA9"/>
    <w:rsid w:val="00632CD5"/>
    <w:rsid w:val="00635939"/>
    <w:rsid w:val="006371BD"/>
    <w:rsid w:val="0064009E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26E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4C06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B1F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2D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59CF"/>
    <w:rsid w:val="00736D76"/>
    <w:rsid w:val="00737092"/>
    <w:rsid w:val="0074004F"/>
    <w:rsid w:val="007400CE"/>
    <w:rsid w:val="00740D81"/>
    <w:rsid w:val="00741282"/>
    <w:rsid w:val="00741A72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6DC2"/>
    <w:rsid w:val="00787020"/>
    <w:rsid w:val="0079019D"/>
    <w:rsid w:val="0079086A"/>
    <w:rsid w:val="007930E2"/>
    <w:rsid w:val="00794610"/>
    <w:rsid w:val="00794F18"/>
    <w:rsid w:val="00795604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0BCB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12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27E7"/>
    <w:rsid w:val="00835244"/>
    <w:rsid w:val="00836B06"/>
    <w:rsid w:val="00837E75"/>
    <w:rsid w:val="00841471"/>
    <w:rsid w:val="00842707"/>
    <w:rsid w:val="008429B5"/>
    <w:rsid w:val="0084397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8E6"/>
    <w:rsid w:val="008A59FE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7BF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6D01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4FC2"/>
    <w:rsid w:val="00955D09"/>
    <w:rsid w:val="009568E3"/>
    <w:rsid w:val="009569D9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FAA"/>
    <w:rsid w:val="00983225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8F7"/>
    <w:rsid w:val="009B6F9B"/>
    <w:rsid w:val="009C13DF"/>
    <w:rsid w:val="009C203F"/>
    <w:rsid w:val="009C233D"/>
    <w:rsid w:val="009C401A"/>
    <w:rsid w:val="009C4317"/>
    <w:rsid w:val="009C6F2C"/>
    <w:rsid w:val="009C7CCE"/>
    <w:rsid w:val="009C7E88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CB0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1761D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F9A"/>
    <w:rsid w:val="00A3791A"/>
    <w:rsid w:val="00A37F30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941"/>
    <w:rsid w:val="00A56EBF"/>
    <w:rsid w:val="00A601A4"/>
    <w:rsid w:val="00A61FD8"/>
    <w:rsid w:val="00A637D7"/>
    <w:rsid w:val="00A6543B"/>
    <w:rsid w:val="00A70158"/>
    <w:rsid w:val="00A70BDA"/>
    <w:rsid w:val="00A72B1E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4CCE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3C05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55C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18EB"/>
    <w:rsid w:val="00B0538C"/>
    <w:rsid w:val="00B0664F"/>
    <w:rsid w:val="00B06C72"/>
    <w:rsid w:val="00B0728A"/>
    <w:rsid w:val="00B10612"/>
    <w:rsid w:val="00B11062"/>
    <w:rsid w:val="00B13BD2"/>
    <w:rsid w:val="00B16113"/>
    <w:rsid w:val="00B16F9B"/>
    <w:rsid w:val="00B2088C"/>
    <w:rsid w:val="00B2223B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024F"/>
    <w:rsid w:val="00B414AC"/>
    <w:rsid w:val="00B41C59"/>
    <w:rsid w:val="00B42364"/>
    <w:rsid w:val="00B42977"/>
    <w:rsid w:val="00B43611"/>
    <w:rsid w:val="00B45049"/>
    <w:rsid w:val="00B4569D"/>
    <w:rsid w:val="00B50AB8"/>
    <w:rsid w:val="00B50AF5"/>
    <w:rsid w:val="00B51670"/>
    <w:rsid w:val="00B51861"/>
    <w:rsid w:val="00B52EA0"/>
    <w:rsid w:val="00B53A23"/>
    <w:rsid w:val="00B5713F"/>
    <w:rsid w:val="00B575E5"/>
    <w:rsid w:val="00B60679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6C39"/>
    <w:rsid w:val="00BB7170"/>
    <w:rsid w:val="00BB7785"/>
    <w:rsid w:val="00BC086A"/>
    <w:rsid w:val="00BC160C"/>
    <w:rsid w:val="00BC181F"/>
    <w:rsid w:val="00BC35BC"/>
    <w:rsid w:val="00BC370D"/>
    <w:rsid w:val="00BC5E14"/>
    <w:rsid w:val="00BC734D"/>
    <w:rsid w:val="00BC7AC9"/>
    <w:rsid w:val="00BD1644"/>
    <w:rsid w:val="00BD1F45"/>
    <w:rsid w:val="00BD2E80"/>
    <w:rsid w:val="00BD3CB6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3E07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367B5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14A"/>
    <w:rsid w:val="00C528C8"/>
    <w:rsid w:val="00C53320"/>
    <w:rsid w:val="00C539BC"/>
    <w:rsid w:val="00C55E4C"/>
    <w:rsid w:val="00C56F0D"/>
    <w:rsid w:val="00C56F34"/>
    <w:rsid w:val="00C572A5"/>
    <w:rsid w:val="00C614A1"/>
    <w:rsid w:val="00C61853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74516"/>
    <w:rsid w:val="00C80408"/>
    <w:rsid w:val="00C814BD"/>
    <w:rsid w:val="00C82E56"/>
    <w:rsid w:val="00C83D13"/>
    <w:rsid w:val="00C84417"/>
    <w:rsid w:val="00C85678"/>
    <w:rsid w:val="00C90527"/>
    <w:rsid w:val="00C90C53"/>
    <w:rsid w:val="00C91856"/>
    <w:rsid w:val="00C930A7"/>
    <w:rsid w:val="00C9312E"/>
    <w:rsid w:val="00C93B4B"/>
    <w:rsid w:val="00C946AF"/>
    <w:rsid w:val="00C9611A"/>
    <w:rsid w:val="00C967DA"/>
    <w:rsid w:val="00CA3AB3"/>
    <w:rsid w:val="00CA3C52"/>
    <w:rsid w:val="00CA6473"/>
    <w:rsid w:val="00CA68C7"/>
    <w:rsid w:val="00CA6A77"/>
    <w:rsid w:val="00CA720A"/>
    <w:rsid w:val="00CB1B32"/>
    <w:rsid w:val="00CB2811"/>
    <w:rsid w:val="00CB45FC"/>
    <w:rsid w:val="00CB5E6B"/>
    <w:rsid w:val="00CB623C"/>
    <w:rsid w:val="00CB75F1"/>
    <w:rsid w:val="00CC0618"/>
    <w:rsid w:val="00CC2734"/>
    <w:rsid w:val="00CC345C"/>
    <w:rsid w:val="00CC4DE8"/>
    <w:rsid w:val="00CC5ECD"/>
    <w:rsid w:val="00CC66C7"/>
    <w:rsid w:val="00CD069F"/>
    <w:rsid w:val="00CD07E1"/>
    <w:rsid w:val="00CD1826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2BE"/>
    <w:rsid w:val="00CF66C1"/>
    <w:rsid w:val="00CF71D5"/>
    <w:rsid w:val="00CF73F0"/>
    <w:rsid w:val="00D008B6"/>
    <w:rsid w:val="00D0162E"/>
    <w:rsid w:val="00D04C80"/>
    <w:rsid w:val="00D056B1"/>
    <w:rsid w:val="00D056E6"/>
    <w:rsid w:val="00D0782B"/>
    <w:rsid w:val="00D10A9A"/>
    <w:rsid w:val="00D13381"/>
    <w:rsid w:val="00D148A8"/>
    <w:rsid w:val="00D14B57"/>
    <w:rsid w:val="00D2187B"/>
    <w:rsid w:val="00D238E4"/>
    <w:rsid w:val="00D249E1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787D"/>
    <w:rsid w:val="00D607FA"/>
    <w:rsid w:val="00D61B50"/>
    <w:rsid w:val="00D62446"/>
    <w:rsid w:val="00D6266B"/>
    <w:rsid w:val="00D633E3"/>
    <w:rsid w:val="00D634D6"/>
    <w:rsid w:val="00D65EF3"/>
    <w:rsid w:val="00D67D8A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96DBA"/>
    <w:rsid w:val="00DA10F3"/>
    <w:rsid w:val="00DA28AE"/>
    <w:rsid w:val="00DA2D09"/>
    <w:rsid w:val="00DA3497"/>
    <w:rsid w:val="00DA36FF"/>
    <w:rsid w:val="00DA49BB"/>
    <w:rsid w:val="00DA5173"/>
    <w:rsid w:val="00DA5B20"/>
    <w:rsid w:val="00DA614A"/>
    <w:rsid w:val="00DA637B"/>
    <w:rsid w:val="00DA7883"/>
    <w:rsid w:val="00DA7FA6"/>
    <w:rsid w:val="00DB159D"/>
    <w:rsid w:val="00DB2174"/>
    <w:rsid w:val="00DB3982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E7EDF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77AE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58F4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3448"/>
    <w:rsid w:val="00ED44C6"/>
    <w:rsid w:val="00ED5076"/>
    <w:rsid w:val="00ED5AAA"/>
    <w:rsid w:val="00ED6302"/>
    <w:rsid w:val="00EE0B3F"/>
    <w:rsid w:val="00EE274A"/>
    <w:rsid w:val="00EE3D39"/>
    <w:rsid w:val="00EE3E97"/>
    <w:rsid w:val="00EE3FCA"/>
    <w:rsid w:val="00EE4FBC"/>
    <w:rsid w:val="00EE55DE"/>
    <w:rsid w:val="00EE646B"/>
    <w:rsid w:val="00EE6779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76A5"/>
    <w:rsid w:val="00F5161C"/>
    <w:rsid w:val="00F51B2E"/>
    <w:rsid w:val="00F52280"/>
    <w:rsid w:val="00F54C28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6342"/>
    <w:rsid w:val="00F670D1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97BD0"/>
    <w:rsid w:val="00FA11BB"/>
    <w:rsid w:val="00FA13F3"/>
    <w:rsid w:val="00FA274C"/>
    <w:rsid w:val="00FA3776"/>
    <w:rsid w:val="00FA3E05"/>
    <w:rsid w:val="00FA52F1"/>
    <w:rsid w:val="00FB0C4E"/>
    <w:rsid w:val="00FB0D0E"/>
    <w:rsid w:val="00FB30F0"/>
    <w:rsid w:val="00FB3BFA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92F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0F0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  <w:style w:type="paragraph" w:customStyle="1" w:styleId="ConsPlusNonformat">
    <w:name w:val="ConsPlusNonformat"/>
    <w:uiPriority w:val="99"/>
    <w:rsid w:val="00461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1A88-C401-415E-B3D5-9100439F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13070</TotalTime>
  <Pages>1</Pages>
  <Words>3922</Words>
  <Characters>22358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26228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1197</cp:revision>
  <cp:lastPrinted>2018-09-12T05:25:00Z</cp:lastPrinted>
  <dcterms:created xsi:type="dcterms:W3CDTF">2012-10-24T23:33:00Z</dcterms:created>
  <dcterms:modified xsi:type="dcterms:W3CDTF">2018-09-13T23:56:00Z</dcterms:modified>
</cp:coreProperties>
</file>