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</w:t>
        <w:tab/>
        <w:t xml:space="preserve">Управление по работе с территориями администрации Уссурийского городского округа Приморского края в соответствии с п. 4 ст. 12 Федерального закона от 24.07.2002 № 101-ФЗ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находящийся в общей долевой собственности на земельные участки                         из земель сельскохозяйственного назначения, предназначенные </w:t>
        <w:br/>
        <w:t xml:space="preserve">для сельскохозяйственного использования, о продаже по цене, определяемой </w:t>
        <w:br/>
        <w:t>как произведение 15 процентов от кадастровой стоимости одного квадратного метра такого земельного участка и площади соответствующей размеру земельной доли: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 колхоза «Коммунар», местоположение установлено относительно ориентира, расположенного в границах участка. Почтовый адрес ориентира: Приморский край, г. Уссурийск, с. Новоникольск, на север от села – с обеих сторон гострассы «Уссурийск-Пограничный» от 13 км до 21 км, на запад от села – с обеих сторон гострассы «Уссурийск-Корфовка» от с. Новоникольск                         до р. Раздольная. Кадастровый номер 25:18:310101:3916. Количество долей – 7. Общая площадь земельных долей – 546000 кв.м. Дата возникновения права муниципальной собственности на земельные доли – 29.12.2022г.;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2. колхоза «Алексее-Никольск», местоположение установлено относительно ориентира, расположенного за пределами участка. Ориентир административное здание. Участок находится примерно в 7 км от ориентира                  по направлению на северо-запад. Почтовый адрес ориентира: Приморский край, Уссурийский район, с. Пуциловка, ул. Советская, дом 3. Кадастровый номер 25:18:015102:159. Количество долей – 7. Общая площадь земельных долей – 560000 кв.м. Дата возникновения права муниципальной собственности                       на земельные доли – 30.12.2022г.;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3. колхоза «Корсаковский», местоположение установлено относительно ориентира, расположенного за пределами участка. Ориентир жилой дом. Участок находится примерно в 5 км от ориентира по направлению на юго-запад. Почтовый адрес ориентира: Приморский край, Уссурийский район, с. Корсаковка, ул. Комсомольская, дом 21. Кадастровый номер 25:18:015301:675. Количество долей – 1. Общая площадь земельных долей – 80000 кв.м. Дата возникновения права муниципальной собственности на земельные доли – 28.12.2022г.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Для заключения договора купли-продажи указанных земельных долей необходимо в течение шести месяцев с момента возникновения права муниципальной собственности на долю, обратиться с заявлением в Управление по работе с территориями администрации Уссурийского городского округа. Заявления принимаются в письменной форме по адресу: </w:t>
      </w:r>
      <w:r>
        <w:rPr>
          <w:rFonts w:cs="Times New Roman" w:ascii="Times New Roman" w:hAnsi="Times New Roman"/>
          <w:color w:val="000000"/>
          <w:sz w:val="27"/>
          <w:szCs w:val="27"/>
        </w:rPr>
        <w:t>Приморский край,                            г. Уссурийск, ул. Некрасова, д. 66, кабинет 211, 203</w:t>
      </w:r>
      <w:r>
        <w:rPr>
          <w:rFonts w:cs="Times New Roman" w:ascii="Times New Roman" w:hAnsi="Times New Roman"/>
          <w:sz w:val="27"/>
          <w:szCs w:val="27"/>
        </w:rPr>
        <w:t xml:space="preserve">. Телефон для справок </w:t>
      </w:r>
      <w:r>
        <w:rPr>
          <w:rFonts w:cs="Times New Roman" w:ascii="Times New Roman" w:hAnsi="Times New Roman"/>
          <w:color w:val="000000"/>
          <w:sz w:val="27"/>
          <w:szCs w:val="27"/>
        </w:rPr>
        <w:t>8(4234)320319</w:t>
      </w:r>
      <w:r>
        <w:rPr>
          <w:rFonts w:cs="Times New Roman" w:ascii="Times New Roman" w:hAnsi="Times New Roman"/>
          <w:sz w:val="27"/>
          <w:szCs w:val="27"/>
        </w:rPr>
        <w:t>.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3cd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c10d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c10d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LibreOffice/7.3.7.2$Linux_X86_64 LibreOffice_project/30$Build-2</Application>
  <AppVersion>15.0000</AppVersion>
  <Pages>2</Pages>
  <Words>326</Words>
  <Characters>2372</Characters>
  <CharactersWithSpaces>2820</CharactersWithSpaces>
  <Paragraphs>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2023-01-10T04:42:00Z</dcterms:created>
  <dc:creator>User</dc:creator>
  <dc:description/>
  <dc:language>ru-RU</dc:language>
  <cp:lastModifiedBy/>
  <cp:lastPrinted>2022-11-21T06:02:00Z</cp:lastPrinted>
  <dcterms:modified xsi:type="dcterms:W3CDTF">2023-01-13T11:14:16Z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