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F8" w:rsidRDefault="00D2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E0DF8" w:rsidRDefault="00D2126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«Поддержка социально ориентированных некоммерческих организаций на территории Уссурийского городского округа на 2023 – 2027 годы»,  утвержденной постановлением администрации Уссурийского городского округа от 05 ноября № 2935 – НПА за 2022 год</w:t>
      </w:r>
    </w:p>
    <w:p w:rsidR="009E0DF8" w:rsidRDefault="009E0D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0DF8" w:rsidRDefault="00D2126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09"/>
        <w:gridCol w:w="1068"/>
        <w:gridCol w:w="492"/>
        <w:gridCol w:w="1492"/>
        <w:gridCol w:w="351"/>
        <w:gridCol w:w="850"/>
        <w:gridCol w:w="567"/>
        <w:gridCol w:w="567"/>
        <w:gridCol w:w="1134"/>
        <w:gridCol w:w="142"/>
        <w:gridCol w:w="75"/>
        <w:gridCol w:w="917"/>
        <w:gridCol w:w="142"/>
        <w:gridCol w:w="642"/>
        <w:gridCol w:w="1201"/>
        <w:gridCol w:w="142"/>
        <w:gridCol w:w="358"/>
        <w:gridCol w:w="1910"/>
      </w:tblGrid>
      <w:tr w:rsidR="009E0DF8">
        <w:tc>
          <w:tcPr>
            <w:tcW w:w="704" w:type="dxa"/>
            <w:vMerge w:val="restart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gridSpan w:val="2"/>
            <w:vMerge w:val="restart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84" w:type="dxa"/>
            <w:gridSpan w:val="2"/>
            <w:vMerge w:val="restart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35" w:type="dxa"/>
            <w:gridSpan w:val="4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268" w:type="dxa"/>
            <w:gridSpan w:val="4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395" w:type="dxa"/>
            <w:gridSpan w:val="6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9E0DF8">
        <w:tc>
          <w:tcPr>
            <w:tcW w:w="704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реализа-ции</w:t>
            </w:r>
          </w:p>
        </w:tc>
        <w:tc>
          <w:tcPr>
            <w:tcW w:w="1134" w:type="dxa"/>
          </w:tcPr>
          <w:p w:rsidR="009E0DF8" w:rsidRDefault="00D21269">
            <w:pPr>
              <w:spacing w:after="1" w:line="220" w:lineRule="atLeast"/>
              <w:ind w:left="-62"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реализа-ции</w:t>
            </w:r>
          </w:p>
        </w:tc>
        <w:tc>
          <w:tcPr>
            <w:tcW w:w="1134" w:type="dxa"/>
            <w:gridSpan w:val="3"/>
          </w:tcPr>
          <w:p w:rsidR="009E0DF8" w:rsidRDefault="00D21269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реализа-</w:t>
            </w:r>
          </w:p>
          <w:p w:rsidR="009E0DF8" w:rsidRDefault="00D21269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9E0DF8">
        <w:trPr>
          <w:trHeight w:val="184"/>
        </w:trPr>
        <w:tc>
          <w:tcPr>
            <w:tcW w:w="704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3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0DF8">
        <w:tc>
          <w:tcPr>
            <w:tcW w:w="14663" w:type="dxa"/>
            <w:gridSpan w:val="19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I. ВЫПОЛНЕНИЕ ПЛАНА-ГРАФИКА РЕАЛИЗАЦИИ МУНИЦИПАЛЬНОЙ ПРОГРАММЫ</w:t>
            </w:r>
          </w:p>
        </w:tc>
      </w:tr>
      <w:tr w:rsidR="009E0DF8">
        <w:tc>
          <w:tcPr>
            <w:tcW w:w="14663" w:type="dxa"/>
            <w:gridSpan w:val="19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исполнению задачи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«Оказание финансовой и имущественной поддержки социально ориентированным некоммерческим организациям»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Беркетова Т.Н., главный специалист 1 разряда управления по связям с общественностью и взаимодействию с силовыми структурами администрации УГО (далее –Беркетова Т.Н.)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9E0DF8" w:rsidRDefault="00D2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социально ориентированным некоммерческим организациям Уссурийского городского округа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Порядка предоставления субсидий социально ориентированным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 в 2016-2023 годах (далее – Порядок)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Беркетова Т.Н.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  <w:p w:rsidR="009E0DF8" w:rsidRDefault="00D21269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Уссурийского городского округа  «О внесении изменений в Порядок </w:t>
            </w:r>
          </w:p>
          <w:p w:rsidR="009E0DF8" w:rsidRDefault="00D2126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E0DF8" w:rsidRDefault="00D2126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</w:p>
          <w:p w:rsidR="009E0DF8" w:rsidRDefault="00D2126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ориенти-</w:t>
            </w:r>
          </w:p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рованным некоммерческим организациям в Уссурийском городском округе»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 и утверждено постановление</w:t>
            </w:r>
          </w:p>
          <w:p w:rsidR="009E0DF8" w:rsidRDefault="00D2126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от 17.02.2022 года № 335-НПА «О внесении изменений в постановление администрации Уссурийского городского округа от 25.08.2017 года № 2555-НПА «Об утверждении Порядка предоставления субсидий социально ориентированным некоммерческим организациям в Уссурийском городском округе»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документов социально ориентированных некоммерческих организаций на предоставление субсидии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Беркетова Т.Н.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04.08. 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E0DF8" w:rsidRDefault="00D2126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31.03. 2022</w:t>
            </w: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0DF8" w:rsidRDefault="00D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 Порядок и извещение об объявлении конкурса по предоставлению субсидий СО НКО. </w:t>
            </w: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Порядок и извещение об объявлении конкурса по предоставлению субсидий СО НКО. </w:t>
            </w: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 Порядок и извещение об объявлении конкурса по предоставлению субсидий СО НКО. До  31.03.2022 осуществлен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некоммерческих организаций на предоставление субсидии.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 извещение об объявления конкурса по предоставлению субсидий СОНКО. До 02.09.2022 осуществлен</w:t>
            </w:r>
          </w:p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и документов социально ориентированных некоммерческих организаций на предоставление субсидии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определению получателей субсидий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Беркетова Т.Н.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9E0DF8" w:rsidRDefault="00D21269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E0DF8" w:rsidRDefault="00D21269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05.05. 2022</w:t>
            </w:r>
          </w:p>
          <w:p w:rsidR="009E0DF8" w:rsidRDefault="009E0DF8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20.09. 2022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заседание комиссии по определению получателей субсидий. Определены  получатели субсидий</w:t>
            </w:r>
          </w:p>
          <w:p w:rsidR="009E0DF8" w:rsidRDefault="009E0DF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комиссии по определению получателей субсидий. 10 СО НКО определены  получателями субсидий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заседание комиссии по определению получателей субсидий, 7 СО НКО определены  получателями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Беркетова Т.Н.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9E0DF8" w:rsidRDefault="00D21269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9E0DF8" w:rsidRDefault="00D21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9E0DF8" w:rsidRDefault="00D21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24.05. 2022</w:t>
            </w: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 соглашения с получателями субсидий</w:t>
            </w:r>
          </w:p>
          <w:p w:rsidR="009E0DF8" w:rsidRDefault="009E0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 соглашения с получателями субсидий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с получателями субсидий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9E0DF8" w:rsidRDefault="00D21269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распоряжения об утверждении списка получателей субсидии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Беркетова Т.Н.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9E0DF8" w:rsidRDefault="00D2126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9E0DF8" w:rsidRDefault="00D21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9E0DF8" w:rsidRDefault="00D21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9E0DF8" w:rsidRDefault="00D21269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9E0DF8" w:rsidRDefault="00D21269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распоряжение об утверждении списка СО НКО Уссурийского городского округа - получателей субсидии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Уссурийского городского округа от 07.06.2022 года № 156 определен список получателей субсидии в 2022 году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spacing w:after="0" w:line="240" w:lineRule="auto"/>
              <w:ind w:left="-47" w:right="-1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    администрации Уссурийского городского округа от 14.10.</w:t>
            </w:r>
          </w:p>
          <w:p w:rsidR="009E0DF8" w:rsidRDefault="00D21269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года № 2715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 список получателей субсидии в 2022 году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выплаты победителям конкурса по предоставлению субсидий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Беркетова Т.Н.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9E0DF8" w:rsidRDefault="00D21269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выплаты победителям конкурса по предоставлению субсидий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0" w:line="240" w:lineRule="auto"/>
              <w:ind w:left="80"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выплаты победителям конкурса по предоставлению субсидий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Л.В.,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специалист                    1 разряда управления по связям с общественностью и взаимодействию с силовыми структурами администрации УГО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Пикалова Л.В.)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18.07.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18.07.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left="80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социально значимых проектов социально ориентированных некоммерческих  организаций       Уссурийского городского округа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Уссурийского городского округа «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в 2016-2022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 (далее – Положение)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Пикалова Л.В.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постановление администрации Уссурийского городского округа «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Положение о предоставлении субсидий на реализацию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 администрации Уссурийского городского округа от 15.04.2022года  № 897-НПА утвержден Порядок предоставления субсидий  на реализацию социально значимых проектов социально 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Уссурийского городского округа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и документов,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(далее – проекты)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      документов,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      документов,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проектов и принятие решения экспертной комиссией по определению победителей конкурса проектов СО НКО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  <w:p w:rsidR="009E0DF8" w:rsidRDefault="009E0DF8"/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презентации проектов и принятие решения экспертной комиссией по определению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проектов СО НКО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презентации проектов и принято решения экспертной комиссией по определению         победителей конкурса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НКО.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СО НКО определены победителями конкурса проектов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9E0DF8" w:rsidRDefault="00D2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распоряжения об утверждении списка получателей субсидии на реализацию проектов СО НКО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  <w:p w:rsidR="009E0DF8" w:rsidRDefault="009E0DF8"/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и согласовано распоряжение об утверждении списка получателей субсидии на реализацию проектов СО НКО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     администрации Уссу-рийского городского округа от 02.08.2022 года № 220 утвержден список получателей субсидий на реализацию социально значимых проектов СО НКО в 2022 году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 на реализацию проектов СО НКО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  <w:p w:rsidR="009E0DF8" w:rsidRDefault="009E0DF8"/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0DF8" w:rsidRDefault="009E0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с получателями субсидий на реализацию проектов СО НКО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с получателями субсидий на реализацию проектов СО НКО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выплаты победителям конкурса по предоставлению субсидий проектов СО НКО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  <w:p w:rsidR="009E0DF8" w:rsidRDefault="009E0DF8"/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4"/>
          </w:tcPr>
          <w:p w:rsidR="009E0DF8" w:rsidRDefault="00D212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выплаты победителям конкурса по предоставлению субсидий проектов СО НКО</w:t>
            </w:r>
          </w:p>
        </w:tc>
        <w:tc>
          <w:tcPr>
            <w:tcW w:w="2268" w:type="dxa"/>
            <w:gridSpan w:val="2"/>
          </w:tcPr>
          <w:p w:rsidR="009E0DF8" w:rsidRDefault="00D212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выплаты победителям конкурса по предоставлению субсидий проектов СО НКО</w:t>
            </w:r>
          </w:p>
        </w:tc>
      </w:tr>
      <w:tr w:rsidR="009E0DF8">
        <w:tc>
          <w:tcPr>
            <w:tcW w:w="14663" w:type="dxa"/>
            <w:gridSpan w:val="19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информационной и консультационной поддержки деятельности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информагенствами в целях реализации проводимой органами местного самоуправления политики в области поддержки социально ориентированных некоммерческих организаций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О.А., начальник отдела пресс-службы администрации Уссурийского городского округа (далее – Тесленко О.А.)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pStyle w:val="ConsPlusNormal"/>
              <w:ind w:left="80"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Оказаны услуги информагенст-вами в целях реализации проводимой органами местного самоуправления политики в области поддержки социально ориентирован-ных некоммерческих организаций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pStyle w:val="ConsPlusNormal"/>
              <w:ind w:left="80"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Оказаны услуги информагенствами в целях реализации проводимой органами местного самоуправления политики в области поддержки социально ориентированных некоммерческих организаций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к контракту, сбор коммерческих предложений, обоснование начальной  максимальной цены контракта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техническое задания к контракту, собраны коммерческие предложения с  обоснованием начальной  максимальной цены контракта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техническое задания к контракту, собраны коммерческие предложения с  обоснованием начальной  макси-мальной цены кон-тракта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электронного аукциона. Заключение муниципального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победителем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электронный аукцион. Заключен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контракт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электронный аукцион. Заключен муниципальный контракт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0120300006522000069  от 07.04.2022 года с победителем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контракта, приемка результата оказанных услуг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контракта, приемка результата оказанных услуг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информационная услуга на телеканале «Телемикс» с эфирной и кабельной сетью вещания по размещению видеопродукции, направленных на популяризацию деятельности СО НКО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оплачен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pStyle w:val="ConsPlusNormal"/>
              <w:ind w:left="80" w:right="-1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оплачен 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Н.А.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для социально ориентирован-ных некоммерческих организаций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для социально ориентированных 0некоммерческих организаций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проекта контракта (договора) на оказание услуг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Н.А.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согласован проект контракта (договора) на оказание услуг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 договор    № 30 от 17.10.2022 на оказание услуги по организации и проведению семинара для СО НКО  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Н.А.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</w:t>
            </w:r>
          </w:p>
        </w:tc>
      </w:tr>
      <w:tr w:rsidR="009E0DF8">
        <w:tc>
          <w:tcPr>
            <w:tcW w:w="704" w:type="dxa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977" w:type="dxa"/>
            <w:gridSpan w:val="2"/>
          </w:tcPr>
          <w:p w:rsidR="009E0DF8" w:rsidRDefault="00D2126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контракту (договору)</w:t>
            </w:r>
          </w:p>
        </w:tc>
        <w:tc>
          <w:tcPr>
            <w:tcW w:w="1984" w:type="dxa"/>
            <w:gridSpan w:val="2"/>
          </w:tcPr>
          <w:p w:rsidR="009E0DF8" w:rsidRDefault="00D2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Н.А.</w:t>
            </w:r>
          </w:p>
        </w:tc>
        <w:tc>
          <w:tcPr>
            <w:tcW w:w="1201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9E0DF8" w:rsidRDefault="00D21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E0DF8" w:rsidRDefault="00D21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9E0DF8" w:rsidRDefault="00D21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1" w:type="dxa"/>
            <w:gridSpan w:val="3"/>
          </w:tcPr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9E0DF8" w:rsidRDefault="00D2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2"/>
          </w:tcPr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9E0DF8" w:rsidRDefault="00D2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контракту (договору)</w:t>
            </w:r>
          </w:p>
        </w:tc>
        <w:tc>
          <w:tcPr>
            <w:tcW w:w="2410" w:type="dxa"/>
            <w:gridSpan w:val="3"/>
          </w:tcPr>
          <w:p w:rsidR="009E0DF8" w:rsidRDefault="00D21269">
            <w:pPr>
              <w:pStyle w:val="ConsPlusNormal"/>
              <w:ind w:left="80" w:right="-1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контракту (договору)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оплачена</w:t>
            </w:r>
          </w:p>
        </w:tc>
      </w:tr>
      <w:tr w:rsidR="009E0DF8">
        <w:tc>
          <w:tcPr>
            <w:tcW w:w="14663" w:type="dxa"/>
            <w:gridSpan w:val="19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9E0DF8">
        <w:tc>
          <w:tcPr>
            <w:tcW w:w="4173" w:type="dxa"/>
            <w:gridSpan w:val="4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7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исполнения, (%)</w:t>
            </w:r>
          </w:p>
        </w:tc>
        <w:tc>
          <w:tcPr>
            <w:tcW w:w="3619" w:type="dxa"/>
            <w:gridSpan w:val="7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910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0DF8">
        <w:tc>
          <w:tcPr>
            <w:tcW w:w="261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19151,685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12134,27</w:t>
            </w:r>
          </w:p>
        </w:tc>
        <w:tc>
          <w:tcPr>
            <w:tcW w:w="1417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8" w:type="dxa"/>
            <w:gridSpan w:val="4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910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0DF8">
        <w:tc>
          <w:tcPr>
            <w:tcW w:w="261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gridSpan w:val="4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F8">
        <w:tc>
          <w:tcPr>
            <w:tcW w:w="261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gridSpan w:val="4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F8">
        <w:tc>
          <w:tcPr>
            <w:tcW w:w="261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19151,685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12134,27</w:t>
            </w:r>
          </w:p>
        </w:tc>
        <w:tc>
          <w:tcPr>
            <w:tcW w:w="1417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8" w:type="dxa"/>
            <w:gridSpan w:val="4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910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F8">
        <w:tc>
          <w:tcPr>
            <w:tcW w:w="261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gridSpan w:val="4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F8" w:rsidRDefault="009E0DF8"/>
    <w:p w:rsidR="009E0DF8" w:rsidRDefault="00D21269">
      <w:r>
        <w:br w:type="page" w:clear="all"/>
      </w:r>
    </w:p>
    <w:p w:rsidR="009E0DF8" w:rsidRDefault="009E0DF8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E0DF8">
          <w:headerReference w:type="default" r:id="rId8"/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9E0DF8" w:rsidRDefault="00D21269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</w:t>
      </w:r>
    </w:p>
    <w:p w:rsidR="009E0DF8" w:rsidRDefault="00D21269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показателей (индикаторов) муниципальной программы </w:t>
      </w:r>
    </w:p>
    <w:p w:rsidR="009E0DF8" w:rsidRDefault="00D2126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на территории Уссурийского городского округа на 2023 – 2027 годы»</w:t>
      </w:r>
    </w:p>
    <w:p w:rsidR="009E0DF8" w:rsidRDefault="00D2126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709"/>
        <w:gridCol w:w="1913"/>
        <w:gridCol w:w="616"/>
        <w:gridCol w:w="616"/>
        <w:gridCol w:w="3092"/>
      </w:tblGrid>
      <w:tr w:rsidR="009E0DF8">
        <w:tc>
          <w:tcPr>
            <w:tcW w:w="460" w:type="dxa"/>
            <w:vMerge w:val="restart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4" w:type="dxa"/>
            <w:vMerge w:val="restart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Еди-ница изме-ре-ния</w:t>
            </w:r>
          </w:p>
        </w:tc>
        <w:tc>
          <w:tcPr>
            <w:tcW w:w="3145" w:type="dxa"/>
            <w:gridSpan w:val="3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092" w:type="dxa"/>
            <w:vMerge w:val="restart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9E0DF8">
        <w:tc>
          <w:tcPr>
            <w:tcW w:w="460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 w:val="restart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предшествующий отчетному</w:t>
            </w:r>
          </w:p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32" w:type="dxa"/>
            <w:gridSpan w:val="2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092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</w:tr>
      <w:tr w:rsidR="009E0DF8">
        <w:tc>
          <w:tcPr>
            <w:tcW w:w="460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16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092" w:type="dxa"/>
            <w:vMerge/>
          </w:tcPr>
          <w:p w:rsidR="009E0DF8" w:rsidRDefault="009E0DF8">
            <w:pPr>
              <w:rPr>
                <w:rFonts w:ascii="Times New Roman" w:hAnsi="Times New Roman" w:cs="Times New Roman"/>
              </w:rPr>
            </w:pPr>
          </w:p>
        </w:tc>
      </w:tr>
      <w:tr w:rsidR="009E0DF8">
        <w:tc>
          <w:tcPr>
            <w:tcW w:w="460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3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0DF8">
        <w:tc>
          <w:tcPr>
            <w:tcW w:w="9560" w:type="dxa"/>
            <w:gridSpan w:val="7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«Оказание финансовой и имущественной поддержки социально ориентированным некоммерческим организациям»</w:t>
            </w:r>
          </w:p>
        </w:tc>
      </w:tr>
      <w:tr w:rsidR="009E0DF8">
        <w:tc>
          <w:tcPr>
            <w:tcW w:w="460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Увеличение доли гражданских инициатив (количество поступивших проектов для участия в конкурсе по предоставлению субсидий на реализацию социально значимых проектов)</w:t>
            </w:r>
          </w:p>
        </w:tc>
        <w:tc>
          <w:tcPr>
            <w:tcW w:w="709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6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6" w:type="dxa"/>
          </w:tcPr>
          <w:p w:rsidR="009E0DF8" w:rsidRDefault="00CD48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15</w:t>
            </w:r>
            <w:r w:rsidR="00D2126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  <w:tc>
          <w:tcPr>
            <w:tcW w:w="3092" w:type="dxa"/>
          </w:tcPr>
          <w:p w:rsidR="009E0DF8" w:rsidRPr="00DB5198" w:rsidRDefault="00D21269" w:rsidP="00CD4851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CD4851">
              <w:rPr>
                <w:rFonts w:ascii="Times New Roman" w:hAnsi="Times New Roman" w:cs="Times New Roman"/>
                <w:sz w:val="28"/>
                <w:szCs w:val="28"/>
              </w:rPr>
              <w:t>=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/150 = </w:t>
            </w:r>
            <w:r w:rsidR="00CD4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B51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0DF8">
        <w:tc>
          <w:tcPr>
            <w:tcW w:w="460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9E0DF8" w:rsidRDefault="00D21269">
            <w:pPr>
              <w:pStyle w:val="s16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>Количество гражданских инициатив (количество поступивших проектов для участия в конкурсе по предоставлению субсидий на реализацию социально значимых проектов)</w:t>
            </w:r>
          </w:p>
        </w:tc>
        <w:tc>
          <w:tcPr>
            <w:tcW w:w="709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3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616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20</w:t>
            </w:r>
          </w:p>
        </w:tc>
        <w:tc>
          <w:tcPr>
            <w:tcW w:w="616" w:type="dxa"/>
          </w:tcPr>
          <w:p w:rsidR="009E0DF8" w:rsidRDefault="00AF02D3" w:rsidP="00AF02D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highlight w:val="yellow"/>
              </w:rPr>
            </w:pPr>
            <w:r>
              <w:t>15</w:t>
            </w:r>
          </w:p>
        </w:tc>
        <w:tc>
          <w:tcPr>
            <w:tcW w:w="3092" w:type="dxa"/>
          </w:tcPr>
          <w:p w:rsidR="009E0DF8" w:rsidRPr="00CD4851" w:rsidRDefault="00D21269" w:rsidP="00AF02D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AC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394A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394A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F02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25CE" w:rsidRPr="00394AC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94AC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AF02D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E0DF8">
        <w:tc>
          <w:tcPr>
            <w:tcW w:w="460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Увеличение числа активных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взаимодействую</w:t>
            </w:r>
            <w:r w:rsidR="00AF02D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щих с органами местного самоуправления (к 2015 году)</w:t>
            </w:r>
          </w:p>
        </w:tc>
        <w:tc>
          <w:tcPr>
            <w:tcW w:w="709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3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96</w:t>
            </w:r>
          </w:p>
        </w:tc>
        <w:tc>
          <w:tcPr>
            <w:tcW w:w="616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110</w:t>
            </w:r>
          </w:p>
        </w:tc>
        <w:tc>
          <w:tcPr>
            <w:tcW w:w="616" w:type="dxa"/>
          </w:tcPr>
          <w:p w:rsidR="009E0DF8" w:rsidRDefault="00DB519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highlight w:val="yellow"/>
              </w:rPr>
            </w:pPr>
            <w:r>
              <w:rPr>
                <w:color w:val="22272F"/>
                <w:highlight w:val="white"/>
              </w:rPr>
              <w:t>102</w:t>
            </w:r>
          </w:p>
        </w:tc>
        <w:tc>
          <w:tcPr>
            <w:tcW w:w="3092" w:type="dxa"/>
          </w:tcPr>
          <w:p w:rsidR="009E0DF8" w:rsidRDefault="00D21269" w:rsidP="00DB519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DB519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/110 = 0,9</w:t>
            </w:r>
          </w:p>
        </w:tc>
      </w:tr>
      <w:tr w:rsidR="009E0DF8">
        <w:tc>
          <w:tcPr>
            <w:tcW w:w="460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4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Число активных социально ориентированных некоммерческих организаций взаимодействую-щих с органами местного самоуправления</w:t>
            </w:r>
          </w:p>
        </w:tc>
        <w:tc>
          <w:tcPr>
            <w:tcW w:w="709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3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60</w:t>
            </w:r>
          </w:p>
        </w:tc>
        <w:tc>
          <w:tcPr>
            <w:tcW w:w="616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62</w:t>
            </w:r>
          </w:p>
        </w:tc>
        <w:tc>
          <w:tcPr>
            <w:tcW w:w="616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highlight w:val="yellow"/>
              </w:rPr>
            </w:pPr>
            <w:r>
              <w:rPr>
                <w:color w:val="22272F"/>
                <w:highlight w:val="white"/>
              </w:rPr>
              <w:t>62</w:t>
            </w:r>
          </w:p>
        </w:tc>
        <w:tc>
          <w:tcPr>
            <w:tcW w:w="3092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62 /62 = 1,0</w:t>
            </w:r>
          </w:p>
        </w:tc>
      </w:tr>
      <w:tr w:rsidR="009E0DF8">
        <w:tc>
          <w:tcPr>
            <w:tcW w:w="9560" w:type="dxa"/>
            <w:gridSpan w:val="7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Задача №  2  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</w:tr>
      <w:tr w:rsidR="009E0DF8">
        <w:tc>
          <w:tcPr>
            <w:tcW w:w="460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Увеличение количества СО НКО, получивших консультационную поддержку от органов местного самоуправления (к 2015 году)</w:t>
            </w:r>
          </w:p>
        </w:tc>
        <w:tc>
          <w:tcPr>
            <w:tcW w:w="709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</w:pPr>
            <w:r>
              <w:t>170</w:t>
            </w:r>
          </w:p>
        </w:tc>
        <w:tc>
          <w:tcPr>
            <w:tcW w:w="616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9E0DF8" w:rsidRDefault="00DB51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</w:t>
            </w:r>
          </w:p>
        </w:tc>
        <w:tc>
          <w:tcPr>
            <w:tcW w:w="3092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DB519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25CE">
              <w:rPr>
                <w:rFonts w:ascii="Times New Roman" w:hAnsi="Times New Roman" w:cs="Times New Roman"/>
                <w:sz w:val="28"/>
                <w:szCs w:val="28"/>
              </w:rPr>
              <w:t xml:space="preserve"> /200 = </w:t>
            </w:r>
            <w:r w:rsidR="00DB519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E0DF8" w:rsidRDefault="009E0DF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F8">
        <w:tc>
          <w:tcPr>
            <w:tcW w:w="460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СО НКО, получивших консультационную поддержку от органов местного самоуправления</w:t>
            </w:r>
          </w:p>
        </w:tc>
        <w:tc>
          <w:tcPr>
            <w:tcW w:w="709" w:type="dxa"/>
          </w:tcPr>
          <w:p w:rsidR="009E0DF8" w:rsidRDefault="00D2126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3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616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616" w:type="dxa"/>
          </w:tcPr>
          <w:p w:rsidR="009E0DF8" w:rsidRDefault="00D21269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52</w:t>
            </w:r>
          </w:p>
          <w:p w:rsidR="009E0DF8" w:rsidRDefault="009E0DF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92" w:type="dxa"/>
          </w:tcPr>
          <w:p w:rsidR="009E0DF8" w:rsidRDefault="00D2126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52 /52 = 1,0</w:t>
            </w:r>
          </w:p>
        </w:tc>
      </w:tr>
    </w:tbl>
    <w:p w:rsidR="009E0DF8" w:rsidRDefault="009E0DF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9E0DF8" w:rsidRDefault="00D21269">
      <w:pPr>
        <w:shd w:val="clear" w:color="FFFFFF" w:themeColor="background1" w:fill="FFFFFF" w:themeFill="background1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СП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 w:rsidR="000225CE">
        <w:rPr>
          <w:rFonts w:ascii="Times New Roman" w:hAnsi="Times New Roman" w:cs="Times New Roman"/>
          <w:sz w:val="28"/>
          <w:szCs w:val="28"/>
          <w:highlight w:val="white"/>
        </w:rPr>
        <w:t>= (</w:t>
      </w:r>
      <w:r w:rsidR="00DB5198">
        <w:rPr>
          <w:rFonts w:ascii="Times New Roman" w:hAnsi="Times New Roman" w:cs="Times New Roman"/>
          <w:sz w:val="28"/>
          <w:szCs w:val="28"/>
          <w:highlight w:val="white"/>
        </w:rPr>
        <w:t>1,0+</w:t>
      </w:r>
      <w:r w:rsidR="00BD3164">
        <w:rPr>
          <w:rFonts w:ascii="Times New Roman" w:hAnsi="Times New Roman" w:cs="Times New Roman"/>
          <w:sz w:val="28"/>
          <w:szCs w:val="28"/>
          <w:highlight w:val="white"/>
        </w:rPr>
        <w:t>0,75</w:t>
      </w:r>
      <w:r>
        <w:rPr>
          <w:rFonts w:ascii="Times New Roman" w:hAnsi="Times New Roman" w:cs="Times New Roman"/>
          <w:sz w:val="28"/>
          <w:szCs w:val="28"/>
          <w:highlight w:val="white"/>
        </w:rPr>
        <w:t>+0,9+1,0+</w:t>
      </w:r>
      <w:r w:rsidR="00DB5198">
        <w:rPr>
          <w:rFonts w:ascii="Times New Roman" w:hAnsi="Times New Roman" w:cs="Times New Roman"/>
          <w:sz w:val="28"/>
          <w:szCs w:val="28"/>
          <w:highlight w:val="white"/>
        </w:rPr>
        <w:t>1,0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+1,0)/6 = </w:t>
      </w:r>
      <w:r w:rsidR="00BD3164">
        <w:rPr>
          <w:rFonts w:ascii="Times New Roman" w:hAnsi="Times New Roman" w:cs="Times New Roman"/>
          <w:sz w:val="28"/>
          <w:szCs w:val="28"/>
          <w:highlight w:val="white"/>
        </w:rPr>
        <w:t>0,94</w:t>
      </w:r>
    </w:p>
    <w:p w:rsidR="009E0DF8" w:rsidRDefault="00D21269">
      <w:pPr>
        <w:shd w:val="clear" w:color="FFFFFF" w:themeColor="background1" w:fill="FFFFFF" w:themeFill="background1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  <w:highlight w:val="white"/>
        </w:rPr>
        <w:t>= 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/Р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= 2300,00/2300,00 = 1,0</w:t>
      </w:r>
    </w:p>
    <w:p w:rsidR="009E0DF8" w:rsidRDefault="00D21269">
      <w:pPr>
        <w:shd w:val="clear" w:color="FFFFFF" w:themeColor="background1" w:fill="FFFFFF" w:themeFill="background1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  <w:highlight w:val="white"/>
        </w:rPr>
        <w:t>= М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white"/>
        </w:rPr>
        <w:t>/М = 4/4 = 1,0</w:t>
      </w:r>
    </w:p>
    <w:p w:rsidR="009E0DF8" w:rsidRDefault="00D21269">
      <w:pPr>
        <w:shd w:val="clear" w:color="FFFFFF" w:themeColor="background1" w:fill="FFFFFF" w:themeFill="background1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Э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  <w:highlight w:val="white"/>
        </w:rPr>
        <w:t>=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  <w:highlight w:val="white"/>
        </w:rPr>
        <w:t>/СР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 xml:space="preserve">МП </w:t>
      </w:r>
      <w:r w:rsidR="00DB5198">
        <w:rPr>
          <w:rFonts w:ascii="Times New Roman" w:hAnsi="Times New Roman" w:cs="Times New Roman"/>
          <w:sz w:val="28"/>
          <w:szCs w:val="28"/>
          <w:highlight w:val="white"/>
        </w:rPr>
        <w:t>= 1,1</w:t>
      </w:r>
      <w:r>
        <w:rPr>
          <w:rFonts w:ascii="Times New Roman" w:hAnsi="Times New Roman" w:cs="Times New Roman"/>
          <w:sz w:val="28"/>
          <w:szCs w:val="28"/>
          <w:highlight w:val="white"/>
        </w:rPr>
        <w:t>/1</w:t>
      </w:r>
      <w:r w:rsidR="000225CE">
        <w:rPr>
          <w:rFonts w:ascii="Times New Roman" w:hAnsi="Times New Roman" w:cs="Times New Roman"/>
          <w:sz w:val="28"/>
          <w:szCs w:val="28"/>
          <w:highlight w:val="white"/>
        </w:rPr>
        <w:t>,0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= </w:t>
      </w:r>
      <w:r w:rsidR="00DB5198">
        <w:rPr>
          <w:rFonts w:ascii="Times New Roman" w:hAnsi="Times New Roman" w:cs="Times New Roman"/>
          <w:sz w:val="28"/>
          <w:szCs w:val="28"/>
          <w:highlight w:val="white"/>
        </w:rPr>
        <w:t>1,1</w:t>
      </w:r>
    </w:p>
    <w:p w:rsidR="009E0DF8" w:rsidRDefault="00D21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 w:rsidR="00C66FA3">
        <w:rPr>
          <w:rFonts w:ascii="Times New Roman" w:hAnsi="Times New Roman" w:cs="Times New Roman"/>
          <w:sz w:val="28"/>
          <w:szCs w:val="28"/>
        </w:rPr>
        <w:t>хЭ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66FA3">
        <w:rPr>
          <w:rFonts w:ascii="Times New Roman" w:hAnsi="Times New Roman" w:cs="Times New Roman"/>
          <w:sz w:val="28"/>
          <w:szCs w:val="28"/>
        </w:rPr>
        <w:t>0,94</w:t>
      </w:r>
      <w:r w:rsidR="00DB5198">
        <w:rPr>
          <w:rFonts w:ascii="Times New Roman" w:hAnsi="Times New Roman" w:cs="Times New Roman"/>
          <w:sz w:val="28"/>
          <w:szCs w:val="28"/>
        </w:rPr>
        <w:t>х1,1 = 1,</w:t>
      </w:r>
      <w:r w:rsidR="00C66FA3">
        <w:rPr>
          <w:rFonts w:ascii="Times New Roman" w:hAnsi="Times New Roman" w:cs="Times New Roman"/>
          <w:sz w:val="28"/>
          <w:szCs w:val="28"/>
        </w:rPr>
        <w:t>03</w:t>
      </w:r>
    </w:p>
    <w:p w:rsidR="009E0DF8" w:rsidRDefault="00D2126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Вывод об эффективности муниципальной программы п</w:t>
      </w:r>
      <w:r w:rsidR="00DB5198">
        <w:rPr>
          <w:rFonts w:ascii="Times New Roman" w:hAnsi="Times New Roman" w:cs="Times New Roman"/>
          <w:sz w:val="28"/>
          <w:szCs w:val="28"/>
        </w:rPr>
        <w:t>о итогам</w:t>
      </w:r>
      <w:r w:rsidR="008E04DB" w:rsidRPr="008E04DB">
        <w:rPr>
          <w:rFonts w:ascii="Times New Roman" w:hAnsi="Times New Roman" w:cs="Times New Roman"/>
          <w:sz w:val="28"/>
          <w:szCs w:val="28"/>
        </w:rPr>
        <w:t xml:space="preserve"> </w:t>
      </w:r>
      <w:r w:rsidR="00C66F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5198">
        <w:rPr>
          <w:rFonts w:ascii="Times New Roman" w:hAnsi="Times New Roman" w:cs="Times New Roman"/>
          <w:sz w:val="28"/>
          <w:szCs w:val="28"/>
        </w:rPr>
        <w:t>2022 года составила 1,</w:t>
      </w:r>
      <w:r w:rsidR="00C66FA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эффективность муниципальной программы высокая.</w:t>
      </w:r>
    </w:p>
    <w:sectPr w:rsidR="009E0DF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B1" w:rsidRDefault="00EA66B1">
      <w:pPr>
        <w:spacing w:after="0" w:line="240" w:lineRule="auto"/>
      </w:pPr>
      <w:r>
        <w:separator/>
      </w:r>
    </w:p>
  </w:endnote>
  <w:endnote w:type="continuationSeparator" w:id="0">
    <w:p w:rsidR="00EA66B1" w:rsidRDefault="00EA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B1" w:rsidRDefault="00EA66B1">
      <w:pPr>
        <w:spacing w:after="0" w:line="240" w:lineRule="auto"/>
      </w:pPr>
      <w:r>
        <w:separator/>
      </w:r>
    </w:p>
  </w:footnote>
  <w:footnote w:type="continuationSeparator" w:id="0">
    <w:p w:rsidR="00EA66B1" w:rsidRDefault="00EA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67630"/>
      <w:docPartObj>
        <w:docPartGallery w:val="Page Numbers (Top of Page)"/>
        <w:docPartUnique/>
      </w:docPartObj>
    </w:sdtPr>
    <w:sdtEndPr/>
    <w:sdtContent>
      <w:p w:rsidR="00D21269" w:rsidRDefault="00D21269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6FA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269" w:rsidRDefault="00D2126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F8"/>
    <w:rsid w:val="000225CE"/>
    <w:rsid w:val="00394AC9"/>
    <w:rsid w:val="004873A2"/>
    <w:rsid w:val="005A7F70"/>
    <w:rsid w:val="008E04DB"/>
    <w:rsid w:val="009E0DF8"/>
    <w:rsid w:val="00AF02D3"/>
    <w:rsid w:val="00B1176D"/>
    <w:rsid w:val="00BD3164"/>
    <w:rsid w:val="00C66FA3"/>
    <w:rsid w:val="00CD4851"/>
    <w:rsid w:val="00D21269"/>
    <w:rsid w:val="00DB5198"/>
    <w:rsid w:val="00E13B35"/>
    <w:rsid w:val="00E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8577D-77A1-47D1-8AEE-D50B263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E2C1BE7-5D32-491F-B632-FBF92CF1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Бабенко</dc:creator>
  <cp:lastModifiedBy>Татьяна Дмитриевна Сидорова</cp:lastModifiedBy>
  <cp:revision>16</cp:revision>
  <dcterms:created xsi:type="dcterms:W3CDTF">2022-04-08T01:03:00Z</dcterms:created>
  <dcterms:modified xsi:type="dcterms:W3CDTF">2023-02-14T04:13:00Z</dcterms:modified>
</cp:coreProperties>
</file>