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9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83"/>
      </w:tblGrid>
      <w:tr>
        <w:trPr/>
        <w:tc>
          <w:tcPr>
            <w:tcW w:w="283" w:type="dxa"/>
            <w:textDirection w:val="lrTb"/>
            <w:noWrap w:val="false"/>
          </w:tcPr>
          <w:p>
            <w:pPr>
              <w:pStyle w:val="846"/>
              <w:ind w:left="-107" w:right="-251"/>
              <w:jc w:val="left"/>
              <w:tabs>
                <w:tab w:val="left" w:pos="900" w:leader="none"/>
              </w:tabs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/>
          </w:p>
        </w:tc>
      </w:tr>
    </w:tbl>
    <w:p>
      <w:pPr>
        <w:pStyle w:val="846"/>
        <w:jc w:val="left"/>
        <w:rPr>
          <w:b w:val="0"/>
          <w:sz w:val="26"/>
          <w:szCs w:val="26"/>
        </w:rPr>
        <w:outlineLvl w:val="0"/>
      </w:pPr>
      <w:r>
        <w:rPr>
          <w:b w:val="0"/>
          <w:sz w:val="26"/>
          <w:szCs w:val="26"/>
        </w:rPr>
      </w:r>
      <w:r/>
    </w:p>
    <w:p>
      <w:pPr>
        <w:pStyle w:val="846"/>
        <w:jc w:val="left"/>
        <w:rPr>
          <w:b w:val="0"/>
          <w:sz w:val="26"/>
          <w:szCs w:val="26"/>
        </w:rPr>
        <w:outlineLvl w:val="0"/>
      </w:pPr>
      <w:r>
        <w:rPr>
          <w:b w:val="0"/>
          <w:sz w:val="26"/>
          <w:szCs w:val="26"/>
        </w:rPr>
      </w:r>
      <w:r/>
    </w:p>
    <w:p>
      <w:pPr>
        <w:pStyle w:val="846"/>
        <w:jc w:val="left"/>
        <w:rPr>
          <w:b w:val="0"/>
          <w:sz w:val="26"/>
          <w:szCs w:val="26"/>
        </w:rPr>
        <w:outlineLvl w:val="0"/>
      </w:pPr>
      <w:r>
        <w:rPr>
          <w:b w:val="0"/>
          <w:sz w:val="26"/>
          <w:szCs w:val="26"/>
        </w:rPr>
      </w:r>
      <w:r/>
    </w:p>
    <w:p>
      <w:pPr>
        <w:pStyle w:val="846"/>
        <w:jc w:val="left"/>
        <w:rPr>
          <w:b w:val="0"/>
          <w:sz w:val="26"/>
          <w:szCs w:val="26"/>
        </w:rPr>
        <w:outlineLvl w:val="0"/>
      </w:pPr>
      <w:r>
        <w:rPr>
          <w:b w:val="0"/>
          <w:sz w:val="26"/>
          <w:szCs w:val="26"/>
        </w:rPr>
        <w:t xml:space="preserve"> </w:t>
      </w:r>
      <w:r/>
    </w:p>
    <w:p>
      <w:pPr>
        <w:pStyle w:val="846"/>
        <w:jc w:val="left"/>
        <w:rPr>
          <w:b w:val="0"/>
          <w:sz w:val="26"/>
          <w:szCs w:val="26"/>
        </w:rPr>
        <w:outlineLvl w:val="0"/>
      </w:pPr>
      <w:r>
        <w:rPr>
          <w:b w:val="0"/>
          <w:sz w:val="26"/>
          <w:szCs w:val="26"/>
        </w:rPr>
      </w:r>
      <w:r/>
    </w:p>
    <w:p>
      <w:pPr>
        <w:pStyle w:val="846"/>
        <w:rPr>
          <w:b w:val="0"/>
          <w:sz w:val="26"/>
          <w:szCs w:val="26"/>
          <w:highlight w:val="white"/>
        </w:rPr>
        <w:outlineLvl w:val="0"/>
      </w:pPr>
      <w:r>
        <w:rPr>
          <w:b w:val="0"/>
          <w:sz w:val="26"/>
          <w:szCs w:val="26"/>
          <w:highlight w:val="white"/>
        </w:rPr>
        <w:t xml:space="preserve">ПЕРЕЧЕНЬ</w:t>
      </w:r>
      <w:r>
        <w:rPr>
          <w:highlight w:val="white"/>
        </w:rPr>
      </w:r>
      <w:r/>
    </w:p>
    <w:p>
      <w:pPr>
        <w:pStyle w:val="846"/>
        <w:rPr>
          <w:b w:val="0"/>
          <w:sz w:val="26"/>
          <w:szCs w:val="26"/>
          <w:highlight w:val="white"/>
        </w:rPr>
      </w:pPr>
      <w:r>
        <w:rPr>
          <w:b w:val="0"/>
          <w:sz w:val="26"/>
          <w:szCs w:val="26"/>
          <w:highlight w:val="white"/>
        </w:rPr>
        <w:t xml:space="preserve">основных мероприятий,</w:t>
      </w:r>
      <w:r>
        <w:rPr>
          <w:b w:val="0"/>
          <w:sz w:val="26"/>
          <w:szCs w:val="26"/>
          <w:highlight w:val="white"/>
        </w:rPr>
        <w:t xml:space="preserve"> проводимых администрацией </w:t>
      </w:r>
      <w:r>
        <w:rPr>
          <w:highlight w:val="white"/>
        </w:rPr>
      </w:r>
      <w:r/>
    </w:p>
    <w:p>
      <w:pPr>
        <w:pStyle w:val="846"/>
        <w:rPr>
          <w:b w:val="0"/>
          <w:sz w:val="26"/>
          <w:szCs w:val="26"/>
          <w:highlight w:val="white"/>
        </w:rPr>
      </w:pPr>
      <w:r>
        <w:rPr>
          <w:b w:val="0"/>
          <w:sz w:val="26"/>
          <w:szCs w:val="26"/>
          <w:highlight w:val="white"/>
        </w:rPr>
        <w:t xml:space="preserve">Ус</w:t>
      </w:r>
      <w:r>
        <w:rPr>
          <w:b w:val="0"/>
          <w:sz w:val="26"/>
          <w:szCs w:val="26"/>
          <w:highlight w:val="white"/>
        </w:rPr>
        <w:t xml:space="preserve">сурийского городского округа</w:t>
      </w:r>
      <w:r>
        <w:rPr>
          <w:b w:val="0"/>
          <w:sz w:val="26"/>
          <w:szCs w:val="26"/>
          <w:highlight w:val="white"/>
        </w:rPr>
        <w:t xml:space="preserve"> и Думой</w:t>
      </w:r>
      <w:r>
        <w:rPr>
          <w:b w:val="0"/>
          <w:sz w:val="26"/>
          <w:szCs w:val="26"/>
          <w:highlight w:val="white"/>
        </w:rPr>
        <w:t xml:space="preserve"> </w:t>
      </w:r>
      <w:r>
        <w:rPr>
          <w:b w:val="0"/>
          <w:sz w:val="26"/>
          <w:szCs w:val="26"/>
          <w:highlight w:val="white"/>
        </w:rPr>
        <w:t xml:space="preserve">Уссурийского городского округа </w:t>
      </w:r>
      <w:r>
        <w:rPr>
          <w:highlight w:val="white"/>
        </w:rPr>
      </w:r>
      <w:r/>
    </w:p>
    <w:p>
      <w:pPr>
        <w:pStyle w:val="846"/>
        <w:rPr>
          <w:b w:val="0"/>
          <w:sz w:val="26"/>
          <w:szCs w:val="26"/>
          <w:highlight w:val="white"/>
        </w:rPr>
      </w:pPr>
      <w:r>
        <w:rPr>
          <w:b w:val="0"/>
          <w:sz w:val="26"/>
          <w:szCs w:val="26"/>
          <w:highlight w:val="white"/>
        </w:rPr>
        <w:t xml:space="preserve">в </w:t>
      </w:r>
      <w:r>
        <w:rPr>
          <w:b w:val="0"/>
          <w:sz w:val="26"/>
          <w:szCs w:val="26"/>
          <w:highlight w:val="white"/>
        </w:rPr>
        <w:t xml:space="preserve">июле </w:t>
      </w:r>
      <w:r>
        <w:rPr>
          <w:b w:val="0"/>
          <w:sz w:val="26"/>
          <w:szCs w:val="26"/>
          <w:highlight w:val="white"/>
        </w:rPr>
        <w:t xml:space="preserve">20</w:t>
      </w:r>
      <w:r>
        <w:rPr>
          <w:b w:val="0"/>
          <w:sz w:val="26"/>
          <w:szCs w:val="26"/>
          <w:highlight w:val="white"/>
        </w:rPr>
        <w:t xml:space="preserve">2</w:t>
      </w:r>
      <w:r>
        <w:rPr>
          <w:b w:val="0"/>
          <w:sz w:val="26"/>
          <w:szCs w:val="26"/>
          <w:highlight w:val="white"/>
        </w:rPr>
        <w:t xml:space="preserve">3</w:t>
      </w:r>
      <w:r>
        <w:rPr>
          <w:b w:val="0"/>
          <w:sz w:val="26"/>
          <w:szCs w:val="26"/>
          <w:highlight w:val="white"/>
        </w:rPr>
        <w:t xml:space="preserve"> года</w:t>
      </w:r>
      <w:r>
        <w:rPr>
          <w:highlight w:val="white"/>
        </w:rPr>
      </w:r>
      <w:r/>
    </w:p>
    <w:p>
      <w:pPr>
        <w:pStyle w:val="846"/>
        <w:rPr>
          <w:b w:val="0"/>
          <w:bCs w:val="0"/>
          <w:sz w:val="26"/>
          <w:szCs w:val="26"/>
          <w:highlight w:val="white"/>
        </w:rPr>
      </w:pPr>
      <w:r>
        <w:rPr>
          <w:b w:val="0"/>
          <w:sz w:val="26"/>
          <w:szCs w:val="26"/>
          <w:highlight w:val="white"/>
        </w:rPr>
      </w:r>
      <w:r>
        <w:rPr>
          <w:b w:val="0"/>
          <w:sz w:val="26"/>
          <w:szCs w:val="26"/>
          <w:highlight w:val="white"/>
        </w:rPr>
      </w:r>
      <w:r/>
    </w:p>
    <w:p>
      <w:pPr>
        <w:pStyle w:val="846"/>
        <w:rPr>
          <w:b w:val="0"/>
          <w:bCs w:val="0"/>
          <w:sz w:val="26"/>
          <w:szCs w:val="26"/>
          <w:highlight w:val="white"/>
        </w:rPr>
      </w:pPr>
      <w:r>
        <w:rPr>
          <w:b w:val="0"/>
          <w:sz w:val="26"/>
          <w:szCs w:val="26"/>
          <w:highlight w:val="white"/>
        </w:rPr>
      </w:r>
      <w:r>
        <w:rPr>
          <w:highlight w:val="white"/>
        </w:rPr>
      </w:r>
      <w:r/>
    </w:p>
    <w:tbl>
      <w:tblPr>
        <w:tblW w:w="10487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708"/>
        <w:gridCol w:w="2835"/>
        <w:gridCol w:w="2551"/>
        <w:gridCol w:w="1985"/>
        <w:gridCol w:w="1841"/>
      </w:tblGrid>
      <w:tr>
        <w:trPr>
          <w:trHeight w:val="836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/п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та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Место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проведения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Мероприятия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Участники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мероприятия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Исполнители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01-31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в границах улиц Чичерина, Крас</w:t>
            </w:r>
            <w:r>
              <w:rPr>
                <w:sz w:val="26"/>
                <w:szCs w:val="26"/>
                <w:highlight w:val="white"/>
              </w:rPr>
              <w:t xml:space="preserve">нознаменная, Тимирязева, Ленина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специализированная ярмарка «Дачная ярмарка»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развития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</w:tc>
      </w:tr>
      <w:tr>
        <w:trPr>
          <w:trHeight w:val="154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01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центральная детская библиотека,                          ул. Некрасова, 37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кинокалейдоскоп «Чудесный мир»             (в рамках проекта»литератур-ный кинозал»)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ж</w:t>
            </w: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ители Уссурийского 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правление культуры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(Тесленко)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02, 09, 15, 16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с</w:t>
            </w:r>
            <w:r>
              <w:rPr>
                <w:sz w:val="26"/>
                <w:szCs w:val="26"/>
                <w:highlight w:val="white"/>
              </w:rPr>
              <w:t xml:space="preserve">тадион «Городской» ул. Фрунзе, 32,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  <w:highlight w:val="white"/>
              </w:rPr>
              <w:t xml:space="preserve">м</w:t>
            </w:r>
            <w:r>
              <w:rPr>
                <w:sz w:val="26"/>
                <w:szCs w:val="26"/>
                <w:highlight w:val="white"/>
              </w:rPr>
              <w:t xml:space="preserve">униципальное автономное учреждение «Спортивная школа» </w:t>
            </w:r>
            <w:r>
              <w:rPr>
                <w:sz w:val="26"/>
                <w:szCs w:val="26"/>
                <w:highlight w:val="white"/>
              </w:rPr>
              <w:t xml:space="preserve">Уссурийского городского округа,            ул. Слободская, 6</w:t>
            </w:r>
            <w:r>
              <w:rPr>
                <w:sz w:val="26"/>
                <w:szCs w:val="26"/>
                <w:highlight w:val="white"/>
              </w:rPr>
              <w:t xml:space="preserve">, футбольное поле</w:t>
            </w:r>
            <w:r>
              <w:rPr>
                <w:sz w:val="26"/>
                <w:szCs w:val="26"/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чемпионат Приморского края по футбо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лу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мальчики и юноши от 8 до 17 лет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правление по делам молодежи, физической культуре и спорту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04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с</w:t>
            </w:r>
            <w:r>
              <w:rPr>
                <w:sz w:val="26"/>
                <w:szCs w:val="26"/>
                <w:highlight w:val="white"/>
              </w:rPr>
              <w:t xml:space="preserve">тадион «Городской» ул. Фрунзе, 32,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м</w:t>
            </w:r>
            <w:r>
              <w:rPr>
                <w:sz w:val="26"/>
                <w:szCs w:val="26"/>
                <w:highlight w:val="white"/>
              </w:rPr>
              <w:t xml:space="preserve">униципальное автономное учреждение «Спортивная школа» </w:t>
            </w:r>
            <w:r>
              <w:rPr>
                <w:sz w:val="26"/>
                <w:szCs w:val="26"/>
                <w:highlight w:val="white"/>
              </w:rPr>
              <w:t xml:space="preserve">Уссурийского городского округа,            ул. Слободская, 6</w:t>
            </w:r>
            <w:r>
              <w:rPr>
                <w:sz w:val="26"/>
                <w:szCs w:val="26"/>
                <w:highlight w:val="white"/>
              </w:rPr>
              <w:t xml:space="preserve">, футбольное поле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турнир по мини-футболу среди дворовых команд на призы главы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мальчики и юноши от 8 до 17 лет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правление по делам молодежи, физической культуре и спорту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05,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12,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19,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26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городского округа,</w:t>
            </w:r>
            <w:r>
              <w:rPr>
                <w:highlight w:val="white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cs="Times New Roman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101, большой зал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заседание проектного комитета администрации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заместители главы администра-ции Уссурийского городского округа, руководители отраслевых (функцио-нальных) и территориаль-ных органов администрации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развития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05,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12,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19,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26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электронные торги через площадку РТС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проведение аукционов по продаже земельных участков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строительства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(Коробов)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06,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07,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08,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сквер им. Стаханова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(ул. Стаханова, 34),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библиотека № 5,                 ул. Владивостокское шоссе, 109,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муниципальное автономное учреждение культуры «Молодежный центр культуры и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досуга «Горизонт», филиал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дворец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культуры «Дружба»,                    ул. Русская, 10,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м</w:t>
            </w:r>
            <w:r>
              <w:rPr>
                <w:sz w:val="26"/>
                <w:szCs w:val="26"/>
                <w:highlight w:val="white"/>
              </w:rPr>
              <w:t xml:space="preserve">униципальное автономное учреждение культуры «Молодежный центр культуры и досуга «Горизонт», 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ул. Ленина, 80,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муниципальное автономное учреждение культуры «Городские парки»,        ул. Володарского, 35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центральная площадь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ц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икл мероприятий, посвященных Всероссийскому дню семьи, любви и верности в России: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развлекательная программа «В кругу семьи»,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мастер-класс «Ромашка – символ семьи, любви и верности»,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развлекательная программа «Счастливы вместе»,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чествование семейных пар и вручение медалей «За любовь и верность»,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концертно-развлекательная программа «Рецепты семейного счастья»,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мастер-класс по созданию оберегов семейного очага»,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работа тематических фотозон,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игровая программа «Краски холли»,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мастерская радости «Ромашка на счастье»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правление культуры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(Тесленко)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управление ЗАГС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(Сердюк)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правление культуры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(Тесленко)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07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6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видеоконференции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публичные слушания, общественные обсуждения о предоставлении разрешения на условно разрешенный вид использования земельного участка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строительства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(Коробов)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07,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14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69"/>
              <w:ind w:firstLine="0"/>
              <w:jc w:val="left"/>
              <w:spacing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видеоконференции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публичные слушания, общественные обсуждения по Правилам землепользования и застройки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строительства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(Коробов)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ул. 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Некрасова, 66, большой зал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проведение жеребьевки по предоставлению земельных участков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гражданам, имеющим трех и более детей 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строительства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(Коробов)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парк им. Чумака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тематическая программа «Лето в парке»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правление культуры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(Тесленко)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3-16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тадион «Городской» ул. Фрунзе, 32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межрегиональный этап Всероссийских соревнований по бейсболу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жители 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15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ул. Краснознаменная, 240 (площадка для картинга)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открытые муниципальные соревнования по картингу «Кубок дружбы», 2 этап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у</w:t>
            </w: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чащиеся </w:t>
            </w: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Реуцк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ая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6, 22, 30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м</w:t>
            </w:r>
            <w:r>
              <w:rPr>
                <w:sz w:val="26"/>
                <w:szCs w:val="26"/>
                <w:highlight w:val="white"/>
              </w:rPr>
              <w:t xml:space="preserve">униципальное автономное учреждение «Спортивная школа» </w:t>
            </w:r>
            <w:r>
              <w:rPr>
                <w:sz w:val="26"/>
                <w:szCs w:val="26"/>
                <w:highlight w:val="white"/>
              </w:rPr>
              <w:t xml:space="preserve">Уссурийского городского округа,            ул. Слободская, 6</w:t>
            </w:r>
            <w:r>
              <w:rPr>
                <w:sz w:val="26"/>
                <w:szCs w:val="26"/>
                <w:highlight w:val="white"/>
              </w:rPr>
              <w:t xml:space="preserve">, футбольное поле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ервенство Дальневосточного Федерального округа по футболу (ЮФЛ)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мальчики и юноши от 10 до 17 лет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18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cs="Times New Roman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каб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. 111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  <w:t xml:space="preserve">заседание постоянной                    комиссии по экономической политике, промышленности, землепользованию и сельскому хозяйству Думы Уссурийского                      городского округа, 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  <w:t xml:space="preserve">заседание постоянной                          комиссии по благоустройству, градостроительству, экологии и коммунальному хозяйству Думы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19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cs="Times New Roman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каб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. 111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заседание постоянной                      комиссии по бюджету, налогам и финансам Думы Уссурийского                       городского округа,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заседание постоянной комиссии по социальной политике, защите прав граждан и организации работы Думы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(</w:t>
            </w:r>
            <w:r>
              <w:rPr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20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cs="Times New Roman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каб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. 111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заседание координационного совета по делам инвалидов при администрации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члены комиссии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управление по связям с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обществен-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ностью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взаимодей-ствию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с силовыми структурами 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(Сидорова)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22-25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КНР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г. Цзиси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участие творческих коллективов Детской школы  искусств Уссурийского городского округа в фестивале дружбы, в рамках международного обмена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учащиеся и преподаватели Детской школы искусств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правление культуры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(Тесленко)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24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6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в режиме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видеоконференции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  <w:t xml:space="preserve">заседание Совета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  <w:t xml:space="preserve">Думы Уссурийского                      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председатель </w:t>
            </w:r>
            <w:r>
              <w:rPr>
                <w:sz w:val="26"/>
                <w:szCs w:val="26"/>
                <w:highlight w:val="white"/>
              </w:rPr>
              <w:t xml:space="preserve">Думы Уссурийского городского округа,</w:t>
            </w: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                  заместитель председателя Думы             Уссурийского городского округа, председатели постоянных комиссий Думы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25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highlight w:val="white"/>
              </w:rPr>
            </w:r>
            <w:r/>
          </w:p>
          <w:p>
            <w:pPr>
              <w:pStyle w:val="86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cs="Times New Roman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101, большой зал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  <w:t xml:space="preserve">заседание Думы Уссурийского                      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                  депутаты Думы Уссурийского городского округа       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(</w:t>
            </w:r>
            <w:r>
              <w:rPr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sz w:val="26"/>
                <w:szCs w:val="26"/>
                <w:highlight w:val="white"/>
              </w:rPr>
              <w:t xml:space="preserve">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28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cs="Times New Roman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каб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. 111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auto"/>
              <w:shd w:val="clear" w:color="auto" w:fill="ffffff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заседание координационного совета общественных организаций при администрации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члены совета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управление по связям с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обществен-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ностью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взаимодей-ствию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с силовыми структурами 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(Сидорова)</w:t>
            </w:r>
            <w:r>
              <w:rPr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29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центральная площадь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  <w:t xml:space="preserve">форум «Тигр»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развития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</w:tc>
      </w:tr>
      <w:tr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6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29</w:t>
            </w:r>
            <w:r>
              <w:rPr>
                <w:highlight w:val="white"/>
              </w:rPr>
            </w:r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ландшафтный парк «Изумрудная долина»</w:t>
            </w:r>
            <w:r>
              <w:rPr>
                <w:highlight w:val="whit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  <w:t xml:space="preserve">открытый фестиваль казачьей культуры «Гуляй поле»,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shd w:val="clear" w:color="auto" w:fill="ffffff"/>
              </w:rPr>
              <w:t xml:space="preserve">конкурс декоративно-прикладного творчества «Казачьи выдумки»</w:t>
            </w:r>
            <w:r>
              <w:rPr>
                <w:highlight w:val="white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highlight w:val="white"/>
              </w:rPr>
            </w:r>
            <w:r/>
          </w:p>
          <w:p>
            <w:pPr>
              <w:pStyle w:val="848"/>
              <w:spacing w:before="0" w:beforeAutospacing="0" w:after="0" w:afterAutospacing="0"/>
              <w:shd w:val="clear" w:color="auto" w:fill="ffffff"/>
              <w:rPr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8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правление культуры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(Тесленко)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highlight w:val="white"/>
        </w:rPr>
      </w:r>
      <w:r/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highlight w:val="white"/>
        </w:rPr>
      </w:r>
      <w:r/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highlight w:val="white"/>
        </w:rPr>
      </w:r>
      <w:r/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highlight w:val="whit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993" w:right="851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ahoma">
    <w:panose1 w:val="020B0604030504040204"/>
  </w:font>
  <w:font w:name="Wingdings">
    <w:panose1 w:val="05010000000000000000"/>
  </w:font>
  <w:font w:name="Century Schoolbook">
    <w:panose1 w:val="020405020504050203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176200"/>
      <w:docPartObj>
        <w:docPartGallery w:val="Page Numbers (Top of Page)"/>
        <w:docPartUnique w:val="true"/>
      </w:docPartObj>
      <w:rPr/>
    </w:sdtPr>
    <w:sdtContent>
      <w:p>
        <w:pPr>
          <w:pStyle w:val="85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2"/>
    <w:next w:val="842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3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2"/>
    <w:next w:val="84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3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2"/>
    <w:next w:val="842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843"/>
    <w:link w:val="846"/>
    <w:uiPriority w:val="10"/>
    <w:rPr>
      <w:sz w:val="48"/>
      <w:szCs w:val="48"/>
    </w:rPr>
  </w:style>
  <w:style w:type="paragraph" w:styleId="689">
    <w:name w:val="Subtitle"/>
    <w:basedOn w:val="842"/>
    <w:next w:val="842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3"/>
    <w:link w:val="689"/>
    <w:uiPriority w:val="11"/>
    <w:rPr>
      <w:sz w:val="24"/>
      <w:szCs w:val="24"/>
    </w:rPr>
  </w:style>
  <w:style w:type="paragraph" w:styleId="691">
    <w:name w:val="Quote"/>
    <w:basedOn w:val="842"/>
    <w:next w:val="842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2"/>
    <w:next w:val="842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1"/>
    <w:uiPriority w:val="99"/>
  </w:style>
  <w:style w:type="character" w:styleId="696">
    <w:name w:val="Footer Char"/>
    <w:basedOn w:val="843"/>
    <w:link w:val="853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3"/>
    <w:uiPriority w:val="99"/>
  </w:style>
  <w:style w:type="table" w:styleId="699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Title"/>
    <w:basedOn w:val="842"/>
    <w:link w:val="84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47" w:customStyle="1">
    <w:name w:val="Название Знак"/>
    <w:basedOn w:val="843"/>
    <w:link w:val="846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48">
    <w:name w:val="Normal (Web)"/>
    <w:basedOn w:val="84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49" w:customStyle="1">
    <w:name w:val="Font Style19"/>
    <w:basedOn w:val="843"/>
    <w:uiPriority w:val="99"/>
    <w:rPr>
      <w:rFonts w:ascii="Times New Roman" w:hAnsi="Times New Roman" w:cs="Times New Roman"/>
      <w:sz w:val="24"/>
      <w:szCs w:val="24"/>
    </w:rPr>
  </w:style>
  <w:style w:type="paragraph" w:styleId="850" w:customStyle="1">
    <w:name w:val="Style8"/>
    <w:basedOn w:val="842"/>
    <w:uiPriority w:val="99"/>
    <w:pPr>
      <w:spacing w:after="0" w:line="277" w:lineRule="exact"/>
      <w:widowControl w:val="off"/>
    </w:pPr>
    <w:rPr>
      <w:rFonts w:ascii="Century Schoolbook" w:hAnsi="Century Schoolbook"/>
      <w:sz w:val="24"/>
      <w:szCs w:val="24"/>
    </w:rPr>
  </w:style>
  <w:style w:type="paragraph" w:styleId="851">
    <w:name w:val="Header"/>
    <w:basedOn w:val="842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843"/>
    <w:link w:val="851"/>
    <w:uiPriority w:val="99"/>
  </w:style>
  <w:style w:type="paragraph" w:styleId="853">
    <w:name w:val="Footer"/>
    <w:basedOn w:val="842"/>
    <w:link w:val="85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843"/>
    <w:link w:val="853"/>
    <w:uiPriority w:val="99"/>
    <w:semiHidden/>
  </w:style>
  <w:style w:type="paragraph" w:styleId="855">
    <w:name w:val="Balloon Text"/>
    <w:basedOn w:val="842"/>
    <w:link w:val="85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6" w:customStyle="1">
    <w:name w:val="Текст выноски Знак"/>
    <w:basedOn w:val="843"/>
    <w:link w:val="855"/>
    <w:uiPriority w:val="99"/>
    <w:semiHidden/>
    <w:rPr>
      <w:rFonts w:ascii="Tahoma" w:hAnsi="Tahoma" w:cs="Tahoma"/>
      <w:sz w:val="16"/>
      <w:szCs w:val="16"/>
    </w:rPr>
  </w:style>
  <w:style w:type="paragraph" w:styleId="857">
    <w:name w:val="No Spacing"/>
    <w:link w:val="858"/>
    <w:uiPriority w:val="1"/>
    <w:qFormat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character" w:styleId="858" w:customStyle="1">
    <w:name w:val="Без интервала Знак"/>
    <w:basedOn w:val="843"/>
    <w:link w:val="857"/>
    <w:uiPriority w:val="1"/>
    <w:rPr>
      <w:rFonts w:ascii="Calibri" w:hAnsi="Calibri" w:eastAsia="Calibri" w:cs="Times New Roman"/>
      <w:lang w:eastAsia="en-US"/>
    </w:rPr>
  </w:style>
  <w:style w:type="character" w:styleId="859">
    <w:name w:val="Strong"/>
    <w:basedOn w:val="843"/>
    <w:uiPriority w:val="22"/>
    <w:qFormat/>
    <w:rPr>
      <w:b/>
      <w:bCs/>
    </w:rPr>
  </w:style>
  <w:style w:type="paragraph" w:styleId="860">
    <w:name w:val="Document Map"/>
    <w:basedOn w:val="842"/>
    <w:link w:val="8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1" w:customStyle="1">
    <w:name w:val="Схема документа Знак"/>
    <w:basedOn w:val="843"/>
    <w:link w:val="860"/>
    <w:uiPriority w:val="99"/>
    <w:semiHidden/>
    <w:rPr>
      <w:rFonts w:ascii="Tahoma" w:hAnsi="Tahoma" w:cs="Tahoma"/>
      <w:sz w:val="16"/>
      <w:szCs w:val="16"/>
    </w:rPr>
  </w:style>
  <w:style w:type="character" w:styleId="862" w:customStyle="1">
    <w:name w:val="apple-converted-space"/>
    <w:basedOn w:val="843"/>
  </w:style>
  <w:style w:type="paragraph" w:styleId="863" w:customStyle="1">
    <w:name w:val="western"/>
    <w:basedOn w:val="8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4" w:customStyle="1">
    <w:name w:val="Знак"/>
    <w:basedOn w:val="842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865">
    <w:name w:val="List Paragraph"/>
    <w:basedOn w:val="842"/>
    <w:uiPriority w:val="34"/>
    <w:qFormat/>
    <w:pPr>
      <w:contextualSpacing/>
      <w:ind w:left="720"/>
    </w:pPr>
  </w:style>
  <w:style w:type="character" w:styleId="866">
    <w:name w:val="page number"/>
    <w:basedOn w:val="843"/>
  </w:style>
  <w:style w:type="character" w:styleId="867">
    <w:name w:val="Emphasis"/>
    <w:basedOn w:val="843"/>
    <w:uiPriority w:val="20"/>
    <w:qFormat/>
    <w:rPr>
      <w:i/>
      <w:iCs/>
    </w:rPr>
  </w:style>
  <w:style w:type="character" w:styleId="868" w:customStyle="1">
    <w:name w:val="extended-text__short"/>
    <w:basedOn w:val="843"/>
  </w:style>
  <w:style w:type="paragraph" w:styleId="869" w:customStyle="1">
    <w:name w:val="TEXT"/>
    <w:basedOn w:val="842"/>
    <w:pPr>
      <w:ind w:firstLine="283"/>
      <w:jc w:val="both"/>
      <w:spacing w:after="0" w:line="23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870" w:customStyle="1">
    <w:name w:val="Основной шрифт абзаца1"/>
  </w:style>
  <w:style w:type="character" w:styleId="871" w:customStyle="1">
    <w:name w:val="itemtext1"/>
    <w:basedOn w:val="843"/>
    <w:rPr>
      <w:rFonts w:hint="default" w:ascii="Segoe UI" w:hAnsi="Segoe UI" w:cs="Segoe UI"/>
      <w:color w:val="000000"/>
      <w:sz w:val="20"/>
      <w:szCs w:val="20"/>
    </w:rPr>
  </w:style>
  <w:style w:type="character" w:styleId="872">
    <w:name w:val="Hyperlink"/>
    <w:basedOn w:val="843"/>
    <w:uiPriority w:val="99"/>
    <w:semiHidden/>
    <w:unhideWhenUsed/>
    <w:rPr>
      <w:color w:val="0000ff"/>
      <w:u w:val="single"/>
    </w:rPr>
  </w:style>
  <w:style w:type="paragraph" w:styleId="87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52EC-993B-42B4-9A08-2F1BE7E8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УГО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</dc:creator>
  <cp:keywords/>
  <dc:description/>
  <cp:revision>265</cp:revision>
  <dcterms:created xsi:type="dcterms:W3CDTF">2017-11-26T00:29:00Z</dcterms:created>
  <dcterms:modified xsi:type="dcterms:W3CDTF">2023-06-28T22:49:55Z</dcterms:modified>
</cp:coreProperties>
</file>