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2155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21559" w:rsidRDefault="00C555F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55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21559" w:rsidRDefault="00C555F1">
            <w:pPr>
              <w:pStyle w:val="ConsPlusTitlePage0"/>
              <w:jc w:val="center"/>
            </w:pPr>
            <w:r>
              <w:rPr>
                <w:sz w:val="48"/>
              </w:rPr>
              <w:t>Решение Думы Уссурийского городского округа от 29.04.2011 N 402-</w:t>
            </w:r>
            <w:proofErr w:type="gramStart"/>
            <w:r>
              <w:rPr>
                <w:sz w:val="48"/>
              </w:rPr>
              <w:t>НПА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30.05.2023)</w:t>
            </w:r>
            <w:r>
              <w:rPr>
                <w:sz w:val="48"/>
              </w:rPr>
              <w:br/>
              <w:t>"О Кодексе этики и служебного поведения муниципальных служащих органов местного самоуправления Уссурийского городского округа"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(принято Думой Уссурийского городского округа 26.04.2011)</w:t>
            </w:r>
          </w:p>
        </w:tc>
      </w:tr>
      <w:tr w:rsidR="0072155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21559" w:rsidRDefault="00C555F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</w:t>
              </w:r>
              <w:r>
                <w:rPr>
                  <w:b/>
                  <w:color w:val="0000FF"/>
                  <w:sz w:val="28"/>
                </w:rPr>
                <w:t>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03.07.2023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721559" w:rsidRDefault="00721559">
      <w:pPr>
        <w:pStyle w:val="ConsPlusNormal0"/>
        <w:sectPr w:rsidR="0072155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21559" w:rsidRDefault="00721559">
      <w:pPr>
        <w:pStyle w:val="ConsPlusNormal0"/>
        <w:jc w:val="both"/>
        <w:outlineLvl w:val="0"/>
      </w:pPr>
    </w:p>
    <w:p w:rsidR="00721559" w:rsidRDefault="00C555F1">
      <w:pPr>
        <w:pStyle w:val="ConsPlusTitle0"/>
        <w:jc w:val="center"/>
      </w:pPr>
      <w:r>
        <w:t>ПРИМОРСКИЙ КРАЙ</w:t>
      </w:r>
    </w:p>
    <w:p w:rsidR="00721559" w:rsidRDefault="00C555F1">
      <w:pPr>
        <w:pStyle w:val="ConsPlusTitle0"/>
        <w:jc w:val="center"/>
      </w:pPr>
      <w:r>
        <w:t>ДУМА УССУРИЙСКОГО ГОРОДСКОГО ОКРУГА</w:t>
      </w:r>
    </w:p>
    <w:p w:rsidR="00721559" w:rsidRDefault="00721559">
      <w:pPr>
        <w:pStyle w:val="ConsPlusTitle0"/>
        <w:jc w:val="center"/>
      </w:pPr>
    </w:p>
    <w:p w:rsidR="00721559" w:rsidRDefault="00C555F1">
      <w:pPr>
        <w:pStyle w:val="ConsPlusTitle0"/>
        <w:jc w:val="center"/>
      </w:pPr>
      <w:r>
        <w:t>РЕШЕНИЕ</w:t>
      </w:r>
    </w:p>
    <w:p w:rsidR="00721559" w:rsidRDefault="00C555F1">
      <w:pPr>
        <w:pStyle w:val="ConsPlusTitle0"/>
        <w:jc w:val="center"/>
      </w:pPr>
      <w:r>
        <w:t>от 29 апреля 2011 г. N 402-НПА</w:t>
      </w:r>
    </w:p>
    <w:p w:rsidR="00721559" w:rsidRDefault="00721559">
      <w:pPr>
        <w:pStyle w:val="ConsPlusTitle0"/>
        <w:jc w:val="center"/>
      </w:pPr>
    </w:p>
    <w:p w:rsidR="00721559" w:rsidRDefault="00C555F1">
      <w:pPr>
        <w:pStyle w:val="ConsPlusTitle0"/>
        <w:jc w:val="center"/>
      </w:pPr>
      <w:r>
        <w:t>О КОДЕКСЕ ЭТИКИ И СЛУЖЕБНОГО ПОВЕДЕНИЯ МУНИЦИПАЛЬНЫХ</w:t>
      </w:r>
    </w:p>
    <w:p w:rsidR="00721559" w:rsidRDefault="00C555F1">
      <w:pPr>
        <w:pStyle w:val="ConsPlusTitle0"/>
        <w:jc w:val="center"/>
      </w:pPr>
      <w:r>
        <w:t>СЛУЖАЩИХ ОРГАНОВ МЕСТНОГО САМОУПРАВЛЕНИЯ</w:t>
      </w:r>
    </w:p>
    <w:p w:rsidR="00721559" w:rsidRDefault="00C555F1">
      <w:pPr>
        <w:pStyle w:val="ConsPlusTitle0"/>
        <w:jc w:val="center"/>
      </w:pPr>
      <w:r>
        <w:t>УССУРИЙСКОГО ГОРОДСКОГО ОКРУГА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jc w:val="right"/>
      </w:pPr>
      <w:r>
        <w:t>Принято</w:t>
      </w:r>
    </w:p>
    <w:p w:rsidR="00721559" w:rsidRDefault="00C555F1">
      <w:pPr>
        <w:pStyle w:val="ConsPlusNormal0"/>
        <w:jc w:val="right"/>
      </w:pPr>
      <w:r>
        <w:t>Думой Уссурийского</w:t>
      </w:r>
    </w:p>
    <w:p w:rsidR="00721559" w:rsidRDefault="00C555F1">
      <w:pPr>
        <w:pStyle w:val="ConsPlusNormal0"/>
        <w:jc w:val="right"/>
      </w:pPr>
      <w:r>
        <w:t>городского округа</w:t>
      </w:r>
    </w:p>
    <w:p w:rsidR="00721559" w:rsidRDefault="00C555F1">
      <w:pPr>
        <w:pStyle w:val="ConsPlusNormal0"/>
        <w:jc w:val="right"/>
      </w:pPr>
      <w:r>
        <w:t>26 апреля 2011 года</w:t>
      </w:r>
    </w:p>
    <w:p w:rsidR="00721559" w:rsidRDefault="007215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215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559" w:rsidRDefault="007215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559" w:rsidRDefault="007215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559" w:rsidRDefault="00C555F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559" w:rsidRDefault="00C555F1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721559" w:rsidRDefault="00C555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9" w:tooltip="Решение Думы Уссурийского городского округа от 30.03.2012 N 561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      <w:r>
                <w:rPr>
                  <w:color w:val="0000FF"/>
                </w:rPr>
                <w:t>N 561-НПА</w:t>
              </w:r>
            </w:hyperlink>
            <w:r>
              <w:rPr>
                <w:color w:val="392C69"/>
              </w:rPr>
              <w:t xml:space="preserve">, от 28.11.2013 </w:t>
            </w:r>
            <w:hyperlink r:id="rId10" w:tooltip="Решение Думы Уссурийского городского округа от 28.11.2013 N 814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      <w:r>
                <w:rPr>
                  <w:color w:val="0000FF"/>
                </w:rPr>
                <w:t>N 814-НПА</w:t>
              </w:r>
            </w:hyperlink>
            <w:r>
              <w:rPr>
                <w:color w:val="392C69"/>
              </w:rPr>
              <w:t>,</w:t>
            </w:r>
          </w:p>
          <w:p w:rsidR="00721559" w:rsidRDefault="00C555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11" w:tooltip="Решение Думы Уссурийского городского округа от 30.05.2023 N 858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      <w:r>
                <w:rPr>
                  <w:color w:val="0000FF"/>
                </w:rPr>
                <w:t>N 858-НПА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559" w:rsidRDefault="00721559">
            <w:pPr>
              <w:pStyle w:val="ConsPlusNormal0"/>
            </w:pPr>
          </w:p>
        </w:tc>
      </w:tr>
    </w:tbl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jc w:val="center"/>
      </w:pPr>
      <w:r>
        <w:t>КОДЕКС</w:t>
      </w:r>
    </w:p>
    <w:p w:rsidR="00721559" w:rsidRDefault="00C555F1">
      <w:pPr>
        <w:pStyle w:val="ConsPlusNormal0"/>
        <w:jc w:val="center"/>
      </w:pPr>
      <w:r>
        <w:t>ЭТИКИ И СЛУЖЕБНОГО ПОВЕДЕНИЯ МУНИЦИПАЛЬНЫХ СЛУЖАЩИХ</w:t>
      </w:r>
    </w:p>
    <w:p w:rsidR="00721559" w:rsidRDefault="00C555F1">
      <w:pPr>
        <w:pStyle w:val="ConsPlusNormal0"/>
        <w:jc w:val="center"/>
      </w:pPr>
      <w:r>
        <w:t>ОРГАНОВ МЕСТНОГО САМОУПРАВЛЕНИЯ УССУРИЙСКОГО</w:t>
      </w:r>
    </w:p>
    <w:p w:rsidR="00721559" w:rsidRDefault="00C555F1">
      <w:pPr>
        <w:pStyle w:val="ConsPlusNormal0"/>
        <w:jc w:val="center"/>
      </w:pPr>
      <w:r>
        <w:t>ГОРОДСКОГО ОКРУГА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Настоящий Кодекс этики и служебного поведения муниципальных служащих органов местного самоуправления Уссурийского городского округа (далее - Кодекс) представляет собой свод общих (основных) правил служебного поведения и профессиональной служебной этики мун</w:t>
      </w:r>
      <w:r>
        <w:t>иципальных служащих, основанных на общепризнанных нравственных принципах и нормативных правовых актах Российской Федерации.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1. Общие положения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1.1. Целью Кодекса этики и служебного поведения муниципальных служащих Уссурийского городского округа (далее - муниципальных служащих) является установление этических норм и правил служебного поведения муниципальных служащих для достойного выполнения ими с</w:t>
      </w:r>
      <w:r>
        <w:t>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1.2. Кодекс призван повысить эффективность вы</w:t>
      </w:r>
      <w:r>
        <w:t>полнения муниципальными служащими своих должностных обязанностей.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1.3.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</w:t>
      </w:r>
      <w:r>
        <w:t>т общественного сознания и нравственности муниципальных служащих, их самоконтроля.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1.4.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1.5.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1.6. Знание и соблюд</w:t>
      </w:r>
      <w:r>
        <w:t>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2. Основные принципы и правила служебного поведения муниципальных служащих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2.1. Основные принципы служебн</w:t>
      </w:r>
      <w:r>
        <w:t>ого поведения муниципальных служащих являются основой поведения граждан в связи с нахождением их на муниципальной службе.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 Основными принципами служебного поведения муниципальных служащих являются: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2.2.1. Исполнение должностных обязанностей добросовест</w:t>
      </w:r>
      <w:r>
        <w:t>но и на высоком профессиональном уровне в целях обеспечения эффективной работы органов местного самоуправления;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2.2.2. Признание, соблюдение и защита прав и свобод человека и гражданина исходя из того, что этим определяются основной смысл и содержание деят</w:t>
      </w:r>
      <w:r>
        <w:t>ельности как органов местного самоуправления, так муниципальных служащих;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2.2.3. Осуществление своей деятельности в пределах полномочий соответствующего органа местного самоуправления;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2.2.4. Отсутствие предпочтения каким-либо профессиональным или социальн</w:t>
      </w:r>
      <w:r>
        <w:t>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2.2.5. Исключение действий, связанных с влиянием каких-либо личных, имущественных (финансовых) и иных интересов, препятствующих добр</w:t>
      </w:r>
      <w:r>
        <w:t>осовестному исполнению должностных обязанностей;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2.2.6.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</w:t>
      </w:r>
      <w:r>
        <w:t>шению коррупционных правонарушений;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2.2.7.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2.2.8. Соблюдение нейтральности, исключаю</w:t>
      </w:r>
      <w:r>
        <w:t>щей возможность влияния на их служебную деятельность решений политических партий и общественных объединений;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2.2.9. Соблюдение норм служебной, профессиональной этики и правил делового поведения;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2.2.10. Проявление корректности и внимательности в обращении </w:t>
      </w:r>
      <w:r>
        <w:t>с гражданами и должностными лицами;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2.2.11.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</w:t>
      </w:r>
      <w:r>
        <w:t>и межконфессиональному согласию;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2.2.12.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</w:t>
      </w:r>
      <w:r>
        <w:t>или авторитету органа местного самоуправления;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2.2.13.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721559" w:rsidRDefault="00C555F1">
      <w:pPr>
        <w:pStyle w:val="ConsPlusNormal0"/>
        <w:spacing w:before="200"/>
        <w:ind w:firstLine="540"/>
        <w:jc w:val="both"/>
      </w:pPr>
      <w:hyperlink r:id="rId12" w:tooltip="Решение Думы Уссурийского городского округа от 28.11.2013 N 814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<w:r>
          <w:rPr>
            <w:color w:val="0000FF"/>
          </w:rPr>
          <w:t>2.2.14</w:t>
        </w:r>
      </w:hyperlink>
      <w:r>
        <w:t>. Недопущение случаев использования служебного положения для оказани</w:t>
      </w:r>
      <w:r>
        <w:t>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2.2.15. Воздержание от публичных высказываний, суждений и оценок в от</w:t>
      </w:r>
      <w:r>
        <w:t>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lastRenderedPageBreak/>
        <w:t>2.2.16. Соблюдение установленных в органе местного самоуправления правил публичных выступлений и предоставления сл</w:t>
      </w:r>
      <w:r>
        <w:t>ужебной информации;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2.2.17.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</w:t>
      </w:r>
      <w:r>
        <w:t>порядке;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2.2.18.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</w:t>
      </w:r>
      <w:r>
        <w:t>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</w:t>
      </w:r>
      <w:r>
        <w:t xml:space="preserve">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2.3. Муниципальные служащие обязаны соблюдать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2.4. Муниципальные служащие в своей деятельности не должны допускать нарушение за</w:t>
      </w:r>
      <w:r>
        <w:t>конов и иных нормативных правовых актов исходя из политической, экономической целесообразности либо по иным мотивам.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2(1). Требования к служебному поведению муниципального служащего</w:t>
      </w:r>
    </w:p>
    <w:p w:rsidR="00721559" w:rsidRDefault="00C555F1">
      <w:pPr>
        <w:pStyle w:val="ConsPlusNormal0"/>
        <w:ind w:firstLine="540"/>
        <w:jc w:val="both"/>
      </w:pPr>
      <w:r>
        <w:t xml:space="preserve">(введен </w:t>
      </w:r>
      <w:hyperlink r:id="rId14" w:tooltip="Решение Думы Уссурийского городского округа от 28.11.2013 N 814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28.11.2013 N 814-НПА)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2(1).1. Муниципальный служащий обязан: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).1.1</w:t>
      </w:r>
      <w:proofErr w:type="gramEnd"/>
      <w:r>
        <w:t>. Исполнять должнос</w:t>
      </w:r>
      <w:r>
        <w:t>тные обязанности добросовестно, на высоком профессиональном уровне;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).1.2</w:t>
      </w:r>
      <w:proofErr w:type="gramEnd"/>
      <w:r>
        <w:t>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</w:t>
      </w:r>
      <w:r>
        <w:t>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2(1).1.3. Не совершать действия, связанные с влиянием каких-либо личных, имущественных (финансовы</w:t>
      </w:r>
      <w:r>
        <w:t>х) и иных интересов, препятствующих добросовестному исполнению должностных обязанностей;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).1.4</w:t>
      </w:r>
      <w:proofErr w:type="gramEnd"/>
      <w:r>
        <w:t>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</w:t>
      </w:r>
      <w:r>
        <w:t>елигиозных объединений и иных организаций;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).1.5</w:t>
      </w:r>
      <w:proofErr w:type="gramEnd"/>
      <w:r>
        <w:t>. Проявлять корректность в обращении с гражданами;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).1.6</w:t>
      </w:r>
      <w:proofErr w:type="gramEnd"/>
      <w:r>
        <w:t>. Проявлять уважение к нравственным обычаям и традициям народов Российской Федерации;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).1.7</w:t>
      </w:r>
      <w:proofErr w:type="gramEnd"/>
      <w:r>
        <w:t xml:space="preserve">. Учитывать культурные и иные особенности различных </w:t>
      </w:r>
      <w:r>
        <w:t>этнических и социальных групп, а также конфессий;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</w:t>
      </w:r>
      <w:proofErr w:type="gramStart"/>
      <w:r>
        <w:t>).1.8</w:t>
      </w:r>
      <w:proofErr w:type="gramEnd"/>
      <w:r>
        <w:t>. Способствовать межнациональному и межконфессиональному согласию;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2(1).1.9. Не допускать конфликтных ситуаций, способных нанести ущерб его репутации или авторитету муниципального органа.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2(1).2. Му</w:t>
      </w:r>
      <w:r>
        <w:t xml:space="preserve">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</w:t>
      </w:r>
      <w:r>
        <w:lastRenderedPageBreak/>
        <w:t>общественных и религиозных объединений.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3. Основные требования к антикоррупционному поведени</w:t>
      </w:r>
      <w:r>
        <w:t>ю муниципальных служащих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3.1.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При назначении на должность муниципальной службы и исполнении должностных обяз</w:t>
      </w:r>
      <w:r>
        <w:t>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3.3. Муниципальный служащий обязан представлять сведе</w:t>
      </w:r>
      <w:r>
        <w:t>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3.4. Муниципальный служащий обязан уведомлять представителя нанимателя (работодателя), органы прокурат</w:t>
      </w:r>
      <w:r>
        <w:t>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</w:t>
      </w:r>
      <w:r>
        <w:t>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3.5. Муниципальному служащему запрещается получать в связи с исполнением им должностных обязанностей возн</w:t>
      </w:r>
      <w:r>
        <w:t>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</w:t>
      </w:r>
      <w:r>
        <w:t>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</w:t>
      </w:r>
      <w:r>
        <w:t>мещает должность муниципальной службы, за исключением случаев, установленных законодательством Российской Федерации.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3.6. Муниципальный служащий, наделенный организационно-распорядительными полномочиями по отношению к другим муниципальным служащим, призван</w:t>
      </w:r>
      <w:r>
        <w:t>: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3.6.1. Принимать меры по предотвращению и урегулированию конфликта интересов;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3.6.2. Принимать меры по предупреждению коррупции;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3.6.3. Не допускать случаев принуждения муниципальных служащих к участию в деятельности политических партий и общественных об</w:t>
      </w:r>
      <w:r>
        <w:t>ъединений.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3.7.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</w:t>
      </w:r>
      <w:r>
        <w:t>едения, своим личным поведением подавать пример честности, беспристрастности и справедливости.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4. Служебная и профессиональная этика, основные правила делового поведения муниципальных служащих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4.1. В служебном поведении муниципальному служащему необходим</w:t>
      </w:r>
      <w:r>
        <w:t xml:space="preserve">о исходить из конституционных положений о том, что человек, его права и свободы являются </w:t>
      </w:r>
      <w:proofErr w:type="gramStart"/>
      <w:r>
        <w:t>высшей 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</w:t>
      </w:r>
      <w:r>
        <w:lastRenderedPageBreak/>
        <w:t>своего доброго имени.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4.2. В с</w:t>
      </w:r>
      <w:r>
        <w:t>лужебном поведении муниципальный служащий воздерживается от: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4.2.1.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</w:t>
      </w:r>
      <w:r>
        <w:t xml:space="preserve"> политических или религиозных предпочтений;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4.2.2. Грубости, предъявления неправомерных, незаслуженных обвинений;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4.2.3.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4.</w:t>
      </w:r>
      <w:r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Муниципальный служащий должен быть вежливым, доброжелательным, корректным, внимате</w:t>
      </w:r>
      <w:r>
        <w:t>льным и проявлять терпимость в общении с гражданами и коллегами.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4.4.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</w:t>
      </w:r>
      <w:r>
        <w:t>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4.5. Внешний вид муниципального служащего при исполнении им должностных обязанностей в з</w:t>
      </w:r>
      <w:r>
        <w:t>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</w:t>
      </w:r>
      <w:r>
        <w:t>ь, аккуратность.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5. Основными принципами поведения муниципальных служащих во внеслужебное время являются:</w:t>
      </w:r>
    </w:p>
    <w:p w:rsidR="00721559" w:rsidRDefault="00C555F1">
      <w:pPr>
        <w:pStyle w:val="ConsPlusNormal0"/>
        <w:ind w:firstLine="540"/>
        <w:jc w:val="both"/>
      </w:pPr>
      <w:r>
        <w:t xml:space="preserve">(в ред. </w:t>
      </w:r>
      <w:hyperlink r:id="rId15" w:tooltip="Решение Думы Уссурийского городского округа от 30.05.2023 N 858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30.05.2023 N 858-НПА)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5.</w:t>
      </w:r>
      <w:r>
        <w:t>1. Соблюдение общепринятых морально-этических норм, недопущение случаев антиобщественного поведения;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5.2. Неиспользование своего должностного положения при получении государственных, муниципальных и иных видов услуг;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5.3. Недопущение публичного оправдания </w:t>
      </w:r>
      <w:r>
        <w:t>и пропаганды терроризма, экстремизма, оскорблений чувств верующих;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5.4.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5.</w:t>
      </w:r>
      <w:r>
        <w:t>5. Нераспространение информации, отрицающей традиционные семейные ценности.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6. Общие правила по использованию социальных сетей</w:t>
      </w:r>
    </w:p>
    <w:p w:rsidR="00721559" w:rsidRDefault="00C555F1">
      <w:pPr>
        <w:pStyle w:val="ConsPlusNormal0"/>
        <w:ind w:firstLine="540"/>
        <w:jc w:val="both"/>
      </w:pPr>
      <w:r>
        <w:t xml:space="preserve">(в ред. </w:t>
      </w:r>
      <w:hyperlink r:id="rId16" w:tooltip="Решение Думы Уссурийского городского округа от 30.05.2023 N 858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30.05.2023 N 858-НПА)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6.1. Муниципальному служащему при размещении информации в информационно-телекоммуникационной сети "Интернет" (далее - се</w:t>
      </w:r>
      <w:r>
        <w:t>ть "Интернет") в личных целях необходимо подходить к данному вопросу осознанно и ответственно.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 xml:space="preserve">6.2. Недопустимо размещение в сети "Интернет" муниципальным служащим изображений, текстовых, аудио-, видеоматериалов, нарушающих общепринятые морально-этические </w:t>
      </w:r>
      <w:r>
        <w:t>нормы.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7. Ответственность за нарушение положений Кодекса</w:t>
      </w:r>
    </w:p>
    <w:p w:rsidR="00721559" w:rsidRDefault="00C555F1">
      <w:pPr>
        <w:pStyle w:val="ConsPlusNormal0"/>
        <w:ind w:firstLine="540"/>
        <w:jc w:val="both"/>
      </w:pPr>
      <w:r>
        <w:lastRenderedPageBreak/>
        <w:t xml:space="preserve">(введен </w:t>
      </w:r>
      <w:hyperlink r:id="rId17" w:tooltip="Решение Думы Уссурийского городского округа от 30.05.2023 N 858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<w:r>
          <w:rPr>
            <w:color w:val="0000FF"/>
          </w:rPr>
          <w:t>Реше</w:t>
        </w:r>
        <w:r>
          <w:rPr>
            <w:color w:val="0000FF"/>
          </w:rPr>
          <w:t>нием</w:t>
        </w:r>
      </w:hyperlink>
      <w:r>
        <w:t xml:space="preserve"> Думы Уссурийского городского округа от 30.05.2023 N 858-НПА)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7.1.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</w:t>
      </w:r>
      <w:r>
        <w:t>ужащих и урегулированию конфликта интересов, образуемой в соответствии с нормативными правовыми актами Российской Федерации.</w:t>
      </w:r>
    </w:p>
    <w:p w:rsidR="00721559" w:rsidRDefault="00C555F1">
      <w:pPr>
        <w:pStyle w:val="ConsPlusNormal0"/>
        <w:spacing w:before="200"/>
        <w:ind w:firstLine="540"/>
        <w:jc w:val="both"/>
      </w:pPr>
      <w:r>
        <w:t>7.2. Соблюдение муниципальными служащими положений Кодекса учитывается при проведении аттестаций, формировании кадрового резерва, д</w:t>
      </w:r>
      <w:r>
        <w:t>ля выдвижения на вышестоящие должности, а также при наложении дисциплинарных взысканий.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Title0"/>
        <w:ind w:firstLine="540"/>
        <w:jc w:val="both"/>
        <w:outlineLvl w:val="0"/>
      </w:pPr>
      <w:r>
        <w:t>8. Вступление в силу настоящего муниципального правового акта</w:t>
      </w:r>
    </w:p>
    <w:p w:rsidR="00721559" w:rsidRDefault="00C555F1">
      <w:pPr>
        <w:pStyle w:val="ConsPlusNormal0"/>
        <w:ind w:firstLine="540"/>
        <w:jc w:val="both"/>
      </w:pPr>
      <w:r>
        <w:t xml:space="preserve">(введен </w:t>
      </w:r>
      <w:hyperlink r:id="rId18" w:tooltip="Решение Думы Уссурийского городского округа от 30.05.2023 N 858-НПА &quot;О внесении изменений в решение Думы Уссурийского городского округа от 29 апреля 2011 года N 402-НПА &quot;О Кодексе этики и служебного поведения муниципальных служащих органов местного самоуправле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30.05.2023 N 858-НПА)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721559" w:rsidRDefault="00721559">
      <w:pPr>
        <w:pStyle w:val="ConsPlusNormal0"/>
        <w:jc w:val="both"/>
      </w:pPr>
    </w:p>
    <w:p w:rsidR="00721559" w:rsidRDefault="00C555F1">
      <w:pPr>
        <w:pStyle w:val="ConsPlusNormal0"/>
        <w:jc w:val="right"/>
      </w:pPr>
      <w:r>
        <w:t>Глава Уссурийского городского округа</w:t>
      </w:r>
    </w:p>
    <w:p w:rsidR="00721559" w:rsidRDefault="00C555F1">
      <w:pPr>
        <w:pStyle w:val="ConsPlusNormal0"/>
        <w:jc w:val="right"/>
      </w:pPr>
      <w:r>
        <w:t>С.П.РУДИЦА</w:t>
      </w:r>
    </w:p>
    <w:p w:rsidR="00721559" w:rsidRDefault="00721559">
      <w:pPr>
        <w:pStyle w:val="ConsPlusNormal0"/>
        <w:jc w:val="both"/>
      </w:pPr>
    </w:p>
    <w:p w:rsidR="00721559" w:rsidRDefault="00721559">
      <w:pPr>
        <w:pStyle w:val="ConsPlusNormal0"/>
        <w:jc w:val="both"/>
      </w:pPr>
    </w:p>
    <w:p w:rsidR="00721559" w:rsidRDefault="007215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155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F1" w:rsidRDefault="00C555F1">
      <w:r>
        <w:separator/>
      </w:r>
    </w:p>
  </w:endnote>
  <w:endnote w:type="continuationSeparator" w:id="0">
    <w:p w:rsidR="00C555F1" w:rsidRDefault="00C5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59" w:rsidRDefault="0072155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2155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21559" w:rsidRDefault="00C555F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1559" w:rsidRDefault="00C555F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1559" w:rsidRDefault="00C555F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B27C1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B27C1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721559" w:rsidRDefault="00C555F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59" w:rsidRDefault="0072155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2155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21559" w:rsidRDefault="00C555F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1559" w:rsidRDefault="00C555F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1559" w:rsidRDefault="00C555F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B27C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B27C1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721559" w:rsidRDefault="00C555F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F1" w:rsidRDefault="00C555F1">
      <w:r>
        <w:separator/>
      </w:r>
    </w:p>
  </w:footnote>
  <w:footnote w:type="continuationSeparator" w:id="0">
    <w:p w:rsidR="00C555F1" w:rsidRDefault="00C5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2155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21559" w:rsidRDefault="00C555F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29.04.2011 N 402-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НПА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30.05.2023)</w:t>
          </w:r>
          <w:r>
            <w:rPr>
              <w:rFonts w:ascii="Tahoma" w:hAnsi="Tahoma" w:cs="Tahoma"/>
              <w:sz w:val="16"/>
              <w:szCs w:val="16"/>
            </w:rPr>
            <w:br/>
            <w:t>"О Кодексе этики и служебного п...</w:t>
          </w:r>
        </w:p>
      </w:tc>
      <w:tc>
        <w:tcPr>
          <w:tcW w:w="2300" w:type="pct"/>
          <w:vAlign w:val="center"/>
        </w:tcPr>
        <w:p w:rsidR="00721559" w:rsidRDefault="00C555F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721559" w:rsidRDefault="007215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1559" w:rsidRDefault="0072155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2155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21559" w:rsidRDefault="00C555F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29.04.2011 N 402-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НПА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30.05.2023)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Кодексе </w:t>
          </w:r>
          <w:r>
            <w:rPr>
              <w:rFonts w:ascii="Tahoma" w:hAnsi="Tahoma" w:cs="Tahoma"/>
              <w:sz w:val="16"/>
              <w:szCs w:val="16"/>
            </w:rPr>
            <w:t>этики и служебного п...</w:t>
          </w:r>
        </w:p>
      </w:tc>
      <w:tc>
        <w:tcPr>
          <w:tcW w:w="2300" w:type="pct"/>
          <w:vAlign w:val="center"/>
        </w:tcPr>
        <w:p w:rsidR="00721559" w:rsidRDefault="00C555F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721559" w:rsidRDefault="007215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1559" w:rsidRDefault="0072155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9"/>
    <w:rsid w:val="001B27C1"/>
    <w:rsid w:val="00721559"/>
    <w:rsid w:val="00C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4C27-4D3C-4B33-B5CD-E2B9DDC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AD60EFE9CF205026B719182285CB541CEB4C3EC3EFB1A4C62F8A8653ED2155DAF9F44365A1D90CC84D1FCpA04W" TargetMode="External"/><Relationship Id="rId18" Type="http://schemas.openxmlformats.org/officeDocument/2006/relationships/hyperlink" Target="consultantplus://offline/ref=AAD60EFE9CF205026B718F8F3E30EB4ECCB79AE434A5431A6FFDA03769D24918F9964F6107599AD386D1FEA5F100EC7D320E2DD892220D2916C05E6Bp008W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AD60EFE9CF205026B718F8F3E30EB4ECCB79AE433A5471C6FF2FD3D618B451AFE991076001096D286D1FEAFFA5FE968235620DB8F3C0A300AC25Cp60AW" TargetMode="External"/><Relationship Id="rId17" Type="http://schemas.openxmlformats.org/officeDocument/2006/relationships/hyperlink" Target="consultantplus://offline/ref=AAD60EFE9CF205026B718F8F3E30EB4ECCB79AE434A5431A6FFDA03769D24918F9964F6107599AD386D1FEA6F700EC7D320E2DD892220D2916C05E6Bp008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60EFE9CF205026B718F8F3E30EB4ECCB79AE434A5431A6FFDA03769D24918F9964F6107599AD386D1FEA6F200EC7D320E2DD892220D2916C05E6Bp008W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D60EFE9CF205026B718F8F3E30EB4ECCB79AE434A5431A6FFDA03769D24918F9964F6107599AD386D1FEA7F400EC7D320E2DD892220D2916C05E6Bp008W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D60EFE9CF205026B718F8F3E30EB4ECCB79AE434A5431A6FFDA03769D24918F9964F6107599AD386D1FEA7F700EC7D320E2DD892220D2916C05E6Bp008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D60EFE9CF205026B718F8F3E30EB4ECCB79AE433A5471C6FF2FD3D618B451AFE991076001096D286D1FEA1FA5FE968235620DB8F3C0A300AC25Cp60AW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D60EFE9CF205026B718F8F3E30EB4ECCB79AE430AC4F1D68F2FD3D618B451AFE991076001096D286D1FEA1FA5FE968235620DB8F3C0A300AC25Cp60AW" TargetMode="External"/><Relationship Id="rId14" Type="http://schemas.openxmlformats.org/officeDocument/2006/relationships/hyperlink" Target="consultantplus://offline/ref=AAD60EFE9CF205026B718F8F3E30EB4ECCB79AE433A5471C6FF2FD3D618B451AFE991076001096D286D1FEAEFA5FE968235620DB8F3C0A300AC25Cp60AW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Уссурийского городского округа от 29.04.2011 N 402-НПА
(ред. от 30.05.2023)
"О Кодексе этики и служебного поведения муниципальных служащих органов местного самоуправления Уссурийского городского округа"
(принято Думой Уссурийского городского </vt:lpstr>
    </vt:vector>
  </TitlesOfParts>
  <Company>КонсультантПлюс Версия 4022.00.55</Company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29.04.2011 N 402-НПА
(ред. от 30.05.2023)
"О Кодексе этики и служебного поведения муниципальных служащих органов местного самоуправления Уссурийского городского округа"
(принято Думой Уссурийского городского округа 26.04.2011)</dc:title>
  <dc:creator>Полякова Надежда Сергеевна</dc:creator>
  <cp:lastModifiedBy>Полякова Надежда Сергеевна</cp:lastModifiedBy>
  <cp:revision>2</cp:revision>
  <dcterms:created xsi:type="dcterms:W3CDTF">2023-07-06T02:11:00Z</dcterms:created>
  <dcterms:modified xsi:type="dcterms:W3CDTF">2023-07-06T02:11:00Z</dcterms:modified>
</cp:coreProperties>
</file>