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Думы Уссурийского городского округа от 07.03.2013 N 702-НПА</w:t>
              <w:br/>
              <w:t xml:space="preserve">(ред. от 25.07.2023)</w:t>
              <w:br/>
              <w:t xml:space="preserve">"О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w:t>
              <w:br/>
              <w:t xml:space="preserve">(принято Думой Уссурийского городского округа 26.02.2013)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ПРИМОРСКИЙ КРАЙ</w:t>
      </w:r>
    </w:p>
    <w:p>
      <w:pPr>
        <w:pStyle w:val="2"/>
        <w:jc w:val="center"/>
      </w:pPr>
      <w:r>
        <w:rPr>
          <w:sz w:val="20"/>
        </w:rPr>
        <w:t xml:space="preserve">ДУМА УССУРИЙСКОГО ГОРОДСКОГО ОКРУГА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7 марта 2013 г. N 702-НПА</w:t>
      </w:r>
    </w:p>
    <w:p>
      <w:pPr>
        <w:pStyle w:val="2"/>
        <w:jc w:val="center"/>
      </w:pPr>
      <w:r>
        <w:rPr>
          <w:sz w:val="20"/>
        </w:rPr>
      </w:r>
    </w:p>
    <w:p>
      <w:pPr>
        <w:pStyle w:val="2"/>
        <w:jc w:val="center"/>
      </w:pPr>
      <w:r>
        <w:rPr>
          <w:sz w:val="20"/>
        </w:rPr>
        <w:t xml:space="preserve">О ПОЛОЖЕНИИ О ПРЕДСТАВЛЕНИИ</w:t>
      </w:r>
    </w:p>
    <w:p>
      <w:pPr>
        <w:pStyle w:val="2"/>
        <w:jc w:val="center"/>
      </w:pPr>
      <w:r>
        <w:rPr>
          <w:sz w:val="20"/>
        </w:rPr>
        <w:t xml:space="preserve">ГРАЖДАНАМИ, ПРЕТЕНДУЮЩИМИ НА ЗАМЕЩЕНИЕ ДОЛЖНОСТЕЙ</w:t>
      </w:r>
    </w:p>
    <w:p>
      <w:pPr>
        <w:pStyle w:val="2"/>
        <w:jc w:val="center"/>
      </w:pPr>
      <w:r>
        <w:rPr>
          <w:sz w:val="20"/>
        </w:rPr>
        <w:t xml:space="preserve">МУНИЦИПАЛЬНОЙ СЛУЖБЫ УССУРИЙСКОГО ГОРОДСКОГО ОКРУГА, И</w:t>
      </w:r>
    </w:p>
    <w:p>
      <w:pPr>
        <w:pStyle w:val="2"/>
        <w:jc w:val="center"/>
      </w:pPr>
      <w:r>
        <w:rPr>
          <w:sz w:val="20"/>
        </w:rPr>
        <w:t xml:space="preserve">МУНИЦИПАЛЬНЫМИ СЛУЖАЩИМИ УССУРИЙСКОГО ГОРОДСКОГО ОКРУГА</w:t>
      </w:r>
    </w:p>
    <w:p>
      <w:pPr>
        <w:pStyle w:val="2"/>
        <w:jc w:val="center"/>
      </w:pPr>
      <w:r>
        <w:rPr>
          <w:sz w:val="20"/>
        </w:rPr>
        <w:t xml:space="preserve">СВЕДЕНИЙ О ДОХОДАХ, ОБ ИМУЩЕСТВЕ И ОБЯЗАТЕЛЬСТВАХ</w:t>
      </w:r>
    </w:p>
    <w:p>
      <w:pPr>
        <w:pStyle w:val="2"/>
        <w:jc w:val="center"/>
      </w:pPr>
      <w:r>
        <w:rPr>
          <w:sz w:val="20"/>
        </w:rPr>
        <w:t xml:space="preserve">ИМУЩЕСТВЕННОГО ХАРАКТЕРА</w:t>
      </w:r>
    </w:p>
    <w:p>
      <w:pPr>
        <w:pStyle w:val="0"/>
        <w:jc w:val="both"/>
      </w:pPr>
      <w:r>
        <w:rPr>
          <w:sz w:val="20"/>
        </w:rPr>
      </w:r>
    </w:p>
    <w:p>
      <w:pPr>
        <w:pStyle w:val="0"/>
        <w:jc w:val="right"/>
      </w:pPr>
      <w:r>
        <w:rPr>
          <w:sz w:val="20"/>
        </w:rPr>
        <w:t xml:space="preserve">Принято</w:t>
      </w:r>
    </w:p>
    <w:p>
      <w:pPr>
        <w:pStyle w:val="0"/>
        <w:jc w:val="right"/>
      </w:pPr>
      <w:r>
        <w:rPr>
          <w:sz w:val="20"/>
        </w:rPr>
        <w:t xml:space="preserve">Думой Уссурийского</w:t>
      </w:r>
    </w:p>
    <w:p>
      <w:pPr>
        <w:pStyle w:val="0"/>
        <w:jc w:val="right"/>
      </w:pPr>
      <w:r>
        <w:rPr>
          <w:sz w:val="20"/>
        </w:rPr>
        <w:t xml:space="preserve">городского округа</w:t>
      </w:r>
    </w:p>
    <w:p>
      <w:pPr>
        <w:pStyle w:val="0"/>
        <w:jc w:val="right"/>
      </w:pPr>
      <w:r>
        <w:rPr>
          <w:sz w:val="20"/>
        </w:rPr>
        <w:t xml:space="preserve">26 февраля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Уссурийского городского округа</w:t>
            </w:r>
          </w:p>
          <w:p>
            <w:pPr>
              <w:pStyle w:val="0"/>
              <w:jc w:val="center"/>
            </w:pPr>
            <w:r>
              <w:rPr>
                <w:sz w:val="20"/>
                <w:color w:val="392c69"/>
              </w:rPr>
              <w:t xml:space="preserve">от 07.05.2013 </w:t>
            </w:r>
            <w:hyperlink w:history="0" r:id="rId7" w:tooltip="Решение Думы Уссурийского городского округа от 07.05.2013 N 731-НПА &quot;О внесении изменения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принято Думой Уссурийского городского округа 30.04.2013) {КонсультантПлюс}">
              <w:r>
                <w:rPr>
                  <w:sz w:val="20"/>
                  <w:color w:val="0000ff"/>
                </w:rPr>
                <w:t xml:space="preserve">N 731-НПА</w:t>
              </w:r>
            </w:hyperlink>
            <w:r>
              <w:rPr>
                <w:sz w:val="20"/>
                <w:color w:val="392c69"/>
              </w:rPr>
              <w:t xml:space="preserve">, от 06.11.2014 </w:t>
            </w:r>
            <w:hyperlink w:history="0" r:id="rId8" w:tooltip="Решение Думы Уссурийского городского округа от 06.11.2014 N 4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40-НПА</w:t>
              </w:r>
            </w:hyperlink>
            <w:r>
              <w:rPr>
                <w:sz w:val="20"/>
                <w:color w:val="392c69"/>
              </w:rPr>
              <w:t xml:space="preserve">,</w:t>
            </w:r>
          </w:p>
          <w:p>
            <w:pPr>
              <w:pStyle w:val="0"/>
              <w:jc w:val="center"/>
            </w:pPr>
            <w:r>
              <w:rPr>
                <w:sz w:val="20"/>
                <w:color w:val="392c69"/>
              </w:rPr>
              <w:t xml:space="preserve">от 26.01.2016 </w:t>
            </w:r>
            <w:hyperlink w:history="0" r:id="rId9" w:tooltip="Решение Думы Уссурийского городского округа от 26.01.2016 N 35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350-НПА</w:t>
              </w:r>
            </w:hyperlink>
            <w:r>
              <w:rPr>
                <w:sz w:val="20"/>
                <w:color w:val="392c69"/>
              </w:rPr>
              <w:t xml:space="preserve">, от 27.06.2017 </w:t>
            </w:r>
            <w:hyperlink w:history="0" r:id="rId10" w:tooltip="Решение Думы Уссурийского городского округа от 27.06.2017 N 622-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622-НПА</w:t>
              </w:r>
            </w:hyperlink>
            <w:r>
              <w:rPr>
                <w:sz w:val="20"/>
                <w:color w:val="392c69"/>
              </w:rPr>
              <w:t xml:space="preserve">,</w:t>
            </w:r>
          </w:p>
          <w:p>
            <w:pPr>
              <w:pStyle w:val="0"/>
              <w:jc w:val="center"/>
            </w:pPr>
            <w:r>
              <w:rPr>
                <w:sz w:val="20"/>
                <w:color w:val="392c69"/>
              </w:rPr>
              <w:t xml:space="preserve">от 29.10.2019 </w:t>
            </w:r>
            <w:hyperlink w:history="0" r:id="rId11" w:tooltip="Решение Думы Уссурийского городского округа от 29.10.2019 N 82-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82-НПА</w:t>
              </w:r>
            </w:hyperlink>
            <w:r>
              <w:rPr>
                <w:sz w:val="20"/>
                <w:color w:val="392c69"/>
              </w:rPr>
              <w:t xml:space="preserve">, от 30.03.2021 </w:t>
            </w:r>
            <w:hyperlink w:history="0" r:id="rId12" w:tooltip="Решение Думы Уссурийского городского округа от 30.03.2021 N 386-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386-НПА</w:t>
              </w:r>
            </w:hyperlink>
            <w:r>
              <w:rPr>
                <w:sz w:val="20"/>
                <w:color w:val="392c69"/>
              </w:rPr>
              <w:t xml:space="preserve">,</w:t>
            </w:r>
          </w:p>
          <w:p>
            <w:pPr>
              <w:pStyle w:val="0"/>
              <w:jc w:val="center"/>
            </w:pPr>
            <w:r>
              <w:rPr>
                <w:sz w:val="20"/>
                <w:color w:val="392c69"/>
              </w:rPr>
              <w:t xml:space="preserve">от 25.07.2023 </w:t>
            </w:r>
            <w:hyperlink w:history="0" r:id="rId13" w:tooltip="Решение Думы Уссурийского городского округа от 25.07.2023 N 890-НПА &quot;О внесении изменения в решение Думы Уссурийского городского округа от 7 марта 2013 года N 702-НПА &quot;О Положении о представлении гражданам, претендующим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890-НПА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6 октября 2003 года </w:t>
      </w:r>
      <w:hyperlink w:history="0" r:id="rId14"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25 декабря 2008 года </w:t>
      </w:r>
      <w:hyperlink w:history="0" r:id="rId15"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N 273-ФЗ</w:t>
        </w:r>
      </w:hyperlink>
      <w:r>
        <w:rPr>
          <w:sz w:val="20"/>
        </w:rPr>
        <w:t xml:space="preserve"> "О противодействии коррупции", </w:t>
      </w:r>
      <w:hyperlink w:history="0" r:id="rId16"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Указом</w:t>
        </w:r>
      </w:hyperlink>
      <w:r>
        <w:rPr>
          <w:sz w:val="20"/>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Законами Приморского края от 4 июня 2007 года </w:t>
      </w:r>
      <w:hyperlink w:history="0" r:id="rId17" w:tooltip="Закон Приморского края от 04.06.2007 N 82-КЗ (ред. от 11.10.2022) &quot;О муниципальной службе в Приморском крае&quot; (принят Законодательным Собранием Приморского края 23.05.2007) (с изм. и доп., вступающими в силу с 01.01.2023) {КонсультантПлюс}">
        <w:r>
          <w:rPr>
            <w:sz w:val="20"/>
            <w:color w:val="0000ff"/>
          </w:rPr>
          <w:t xml:space="preserve">N 82-КЗ</w:t>
        </w:r>
      </w:hyperlink>
      <w:r>
        <w:rPr>
          <w:sz w:val="20"/>
        </w:rPr>
        <w:t xml:space="preserve"> "О муниципальной службе в Приморском крае", от 4 июня 2007 года </w:t>
      </w:r>
      <w:hyperlink w:history="0" r:id="rId18" w:tooltip="Закон Приморского края от 04.06.2007 N 83-КЗ (ред. от 01.06.2022) &quot;О Реестре должностей муниципальной службы в Приморском крае&quot; (принят Законодательным Собранием Приморского края 23.05.2007) {КонсультантПлюс}">
        <w:r>
          <w:rPr>
            <w:sz w:val="20"/>
            <w:color w:val="0000ff"/>
          </w:rPr>
          <w:t xml:space="preserve">N 83-КЗ</w:t>
        </w:r>
      </w:hyperlink>
      <w:r>
        <w:rPr>
          <w:sz w:val="20"/>
        </w:rPr>
        <w:t xml:space="preserve"> "О Реестре должностей муниципальной службы в Приморском крае", </w:t>
      </w:r>
      <w:hyperlink w:history="0" r:id="rId19" w:tooltip="Постановление Губернатора Приморского края от 28.01.2010 N 2-пг (ред. от 27.01.2021) &quot;О представлении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сведений о доходах, об имуществе и обязательствах имущественного характера&quot; {КонсультантПлюс}">
        <w:r>
          <w:rPr>
            <w:sz w:val="20"/>
            <w:color w:val="0000ff"/>
          </w:rPr>
          <w:t xml:space="preserve">постановлением</w:t>
        </w:r>
      </w:hyperlink>
      <w:r>
        <w:rPr>
          <w:sz w:val="20"/>
        </w:rPr>
        <w:t xml:space="preserve"> Губернатора Приморского края от 28 января 2010 года N 2-пг "О представлении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сведений о доходах, об имуществе и обязательствах имущественного характера", руководствуясь </w:t>
      </w:r>
      <w:hyperlink w:history="0" r:id="rId20" w:tooltip="Устав Уссурийского городского округа Приморского края (принят решением Думы Уссурийского городского округа от 26.04.2005 N 189) (Зарегистрировано Управлением Минюста РФ по Приморскому краю 26.10.2009) (ред. от 25.04.2023) {КонсультантПлюс}">
        <w:r>
          <w:rPr>
            <w:sz w:val="20"/>
            <w:color w:val="0000ff"/>
          </w:rPr>
          <w:t xml:space="preserve">статьями 22</w:t>
        </w:r>
      </w:hyperlink>
      <w:r>
        <w:rPr>
          <w:sz w:val="20"/>
        </w:rPr>
        <w:t xml:space="preserve">, </w:t>
      </w:r>
      <w:hyperlink w:history="0" r:id="rId21" w:tooltip="Устав Уссурийского городского округа Приморского края (принят решением Думы Уссурийского городского округа от 26.04.2005 N 189) (Зарегистрировано Управлением Минюста РФ по Приморскому краю 26.10.2009) (ред. от 25.04.2023) {КонсультантПлюс}">
        <w:r>
          <w:rPr>
            <w:sz w:val="20"/>
            <w:color w:val="0000ff"/>
          </w:rPr>
          <w:t xml:space="preserve">52</w:t>
        </w:r>
      </w:hyperlink>
      <w:r>
        <w:rPr>
          <w:sz w:val="20"/>
        </w:rPr>
        <w:t xml:space="preserve"> Устава Уссурийского городского округа:</w:t>
      </w:r>
    </w:p>
    <w:p>
      <w:pPr>
        <w:pStyle w:val="0"/>
        <w:spacing w:before="200" w:line-rule="auto"/>
        <w:ind w:firstLine="540"/>
        <w:jc w:val="both"/>
      </w:pPr>
      <w:r>
        <w:rPr>
          <w:sz w:val="20"/>
        </w:rPr>
        <w:t xml:space="preserve">1. Утвердить </w:t>
      </w:r>
      <w:hyperlink w:history="0" w:anchor="P42" w:tooltip="ПОЛОЖЕНИЕ">
        <w:r>
          <w:rPr>
            <w:sz w:val="20"/>
            <w:color w:val="0000ff"/>
          </w:rPr>
          <w:t xml:space="preserve">Положение</w:t>
        </w:r>
      </w:hyperlink>
      <w:r>
        <w:rPr>
          <w:sz w:val="20"/>
        </w:rPr>
        <w:t xml:space="preserve">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 (прилагается).</w:t>
      </w:r>
    </w:p>
    <w:p>
      <w:pPr>
        <w:pStyle w:val="0"/>
        <w:spacing w:before="200" w:line-rule="auto"/>
        <w:ind w:firstLine="540"/>
        <w:jc w:val="both"/>
      </w:pPr>
      <w:r>
        <w:rPr>
          <w:sz w:val="20"/>
        </w:rPr>
        <w:t xml:space="preserve">2. Настоящее решение вступает в силу со дня его официального опубликования.</w:t>
      </w:r>
    </w:p>
    <w:p>
      <w:pPr>
        <w:pStyle w:val="0"/>
        <w:jc w:val="both"/>
      </w:pPr>
      <w:r>
        <w:rPr>
          <w:sz w:val="20"/>
        </w:rPr>
      </w:r>
    </w:p>
    <w:p>
      <w:pPr>
        <w:pStyle w:val="0"/>
        <w:jc w:val="right"/>
      </w:pPr>
      <w:r>
        <w:rPr>
          <w:sz w:val="20"/>
        </w:rPr>
        <w:t xml:space="preserve">Глава Уссурийского городского округа</w:t>
      </w:r>
    </w:p>
    <w:p>
      <w:pPr>
        <w:pStyle w:val="0"/>
        <w:jc w:val="right"/>
      </w:pPr>
      <w:r>
        <w:rPr>
          <w:sz w:val="20"/>
        </w:rPr>
        <w:t xml:space="preserve">С.П.РУДИЦА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Думы Уссурийского</w:t>
      </w:r>
    </w:p>
    <w:p>
      <w:pPr>
        <w:pStyle w:val="0"/>
        <w:jc w:val="right"/>
      </w:pPr>
      <w:r>
        <w:rPr>
          <w:sz w:val="20"/>
        </w:rPr>
        <w:t xml:space="preserve">городского округа</w:t>
      </w:r>
    </w:p>
    <w:p>
      <w:pPr>
        <w:pStyle w:val="0"/>
        <w:jc w:val="right"/>
      </w:pPr>
      <w:r>
        <w:rPr>
          <w:sz w:val="20"/>
        </w:rPr>
        <w:t xml:space="preserve">от 07.03.2013 N 702-НПА</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ПРЕДСТАВЛЕНИИ ГРАЖДАНАМИ,</w:t>
      </w:r>
    </w:p>
    <w:p>
      <w:pPr>
        <w:pStyle w:val="2"/>
        <w:jc w:val="center"/>
      </w:pPr>
      <w:r>
        <w:rPr>
          <w:sz w:val="20"/>
        </w:rPr>
        <w:t xml:space="preserve">ПРЕТЕНДУЮЩИМИ НА ЗАМЕЩЕНИЕ ДОЛЖНОСТЕЙ МУНИЦИПАЛЬНОЙ</w:t>
      </w:r>
    </w:p>
    <w:p>
      <w:pPr>
        <w:pStyle w:val="2"/>
        <w:jc w:val="center"/>
      </w:pPr>
      <w:r>
        <w:rPr>
          <w:sz w:val="20"/>
        </w:rPr>
        <w:t xml:space="preserve">СЛУЖБЫ УССУРИЙСКОГО ГОРОДСКОГО ОКРУГА, И МУНИЦИПАЛЬНЫМИ</w:t>
      </w:r>
    </w:p>
    <w:p>
      <w:pPr>
        <w:pStyle w:val="2"/>
        <w:jc w:val="center"/>
      </w:pPr>
      <w:r>
        <w:rPr>
          <w:sz w:val="20"/>
        </w:rPr>
        <w:t xml:space="preserve">СЛУЖАЩИМИ УССУРИЙСКОГО ГОРОДСКОГО ОКРУГА СВЕДЕНИЙ О</w:t>
      </w:r>
    </w:p>
    <w:p>
      <w:pPr>
        <w:pStyle w:val="2"/>
        <w:jc w:val="center"/>
      </w:pPr>
      <w:r>
        <w:rPr>
          <w:sz w:val="20"/>
        </w:rPr>
        <w:t xml:space="preserve">ДОХОДАХ,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Уссурийского городского округа</w:t>
            </w:r>
          </w:p>
          <w:p>
            <w:pPr>
              <w:pStyle w:val="0"/>
              <w:jc w:val="center"/>
            </w:pPr>
            <w:r>
              <w:rPr>
                <w:sz w:val="20"/>
                <w:color w:val="392c69"/>
              </w:rPr>
              <w:t xml:space="preserve">от 07.05.2013 </w:t>
            </w:r>
            <w:hyperlink w:history="0" r:id="rId22" w:tooltip="Решение Думы Уссурийского городского округа от 07.05.2013 N 731-НПА &quot;О внесении изменения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принято Думой Уссурийского городского округа 30.04.2013) {КонсультантПлюс}">
              <w:r>
                <w:rPr>
                  <w:sz w:val="20"/>
                  <w:color w:val="0000ff"/>
                </w:rPr>
                <w:t xml:space="preserve">N 731-НПА</w:t>
              </w:r>
            </w:hyperlink>
            <w:r>
              <w:rPr>
                <w:sz w:val="20"/>
                <w:color w:val="392c69"/>
              </w:rPr>
              <w:t xml:space="preserve">, от 06.11.2014 </w:t>
            </w:r>
            <w:hyperlink w:history="0" r:id="rId23" w:tooltip="Решение Думы Уссурийского городского округа от 06.11.2014 N 4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40-НПА</w:t>
              </w:r>
            </w:hyperlink>
            <w:r>
              <w:rPr>
                <w:sz w:val="20"/>
                <w:color w:val="392c69"/>
              </w:rPr>
              <w:t xml:space="preserve">,</w:t>
            </w:r>
          </w:p>
          <w:p>
            <w:pPr>
              <w:pStyle w:val="0"/>
              <w:jc w:val="center"/>
            </w:pPr>
            <w:r>
              <w:rPr>
                <w:sz w:val="20"/>
                <w:color w:val="392c69"/>
              </w:rPr>
              <w:t xml:space="preserve">от 26.01.2016 </w:t>
            </w:r>
            <w:hyperlink w:history="0" r:id="rId24" w:tooltip="Решение Думы Уссурийского городского округа от 26.01.2016 N 35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350-НПА</w:t>
              </w:r>
            </w:hyperlink>
            <w:r>
              <w:rPr>
                <w:sz w:val="20"/>
                <w:color w:val="392c69"/>
              </w:rPr>
              <w:t xml:space="preserve">, от 27.06.2017 </w:t>
            </w:r>
            <w:hyperlink w:history="0" r:id="rId25" w:tooltip="Решение Думы Уссурийского городского округа от 27.06.2017 N 622-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622-НПА</w:t>
              </w:r>
            </w:hyperlink>
            <w:r>
              <w:rPr>
                <w:sz w:val="20"/>
                <w:color w:val="392c69"/>
              </w:rPr>
              <w:t xml:space="preserve">,</w:t>
            </w:r>
          </w:p>
          <w:p>
            <w:pPr>
              <w:pStyle w:val="0"/>
              <w:jc w:val="center"/>
            </w:pPr>
            <w:r>
              <w:rPr>
                <w:sz w:val="20"/>
                <w:color w:val="392c69"/>
              </w:rPr>
              <w:t xml:space="preserve">от 29.10.2019 </w:t>
            </w:r>
            <w:hyperlink w:history="0" r:id="rId26" w:tooltip="Решение Думы Уссурийского городского округа от 29.10.2019 N 82-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82-НПА</w:t>
              </w:r>
            </w:hyperlink>
            <w:r>
              <w:rPr>
                <w:sz w:val="20"/>
                <w:color w:val="392c69"/>
              </w:rPr>
              <w:t xml:space="preserve">, от 30.03.2021 </w:t>
            </w:r>
            <w:hyperlink w:history="0" r:id="rId27" w:tooltip="Решение Думы Уссурийского городского округа от 30.03.2021 N 386-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386-НПА</w:t>
              </w:r>
            </w:hyperlink>
            <w:r>
              <w:rPr>
                <w:sz w:val="20"/>
                <w:color w:val="392c69"/>
              </w:rPr>
              <w:t xml:space="preserve">,</w:t>
            </w:r>
          </w:p>
          <w:p>
            <w:pPr>
              <w:pStyle w:val="0"/>
              <w:jc w:val="center"/>
            </w:pPr>
            <w:r>
              <w:rPr>
                <w:sz w:val="20"/>
                <w:color w:val="392c69"/>
              </w:rPr>
              <w:t xml:space="preserve">от 25.07.2023 </w:t>
            </w:r>
            <w:hyperlink w:history="0" r:id="rId28" w:tooltip="Решение Думы Уссурийского городского округа от 25.07.2023 N 890-НПА &quot;О внесении изменения в решение Думы Уссурийского городского округа от 7 марта 2013 года N 702-НПА &quot;О Положении о представлении гражданам, претендующим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N 890-НПА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должностей муниципальной службы Уссурийского городского округа (далее - должности муниципальной службы), и муниципальными служащими Уссурийского городского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w:t>
      </w:r>
    </w:p>
    <w:p>
      <w:pPr>
        <w:pStyle w:val="0"/>
        <w:spacing w:before="200" w:line-rule="auto"/>
        <w:ind w:firstLine="540"/>
        <w:jc w:val="both"/>
      </w:pPr>
      <w:r>
        <w:rPr>
          <w:sz w:val="20"/>
        </w:rPr>
        <w:t xml:space="preserve">а) на гражданина, претендующего на замещение должности муниципальной службы (далее - гражданин);</w:t>
      </w:r>
    </w:p>
    <w:p>
      <w:pPr>
        <w:pStyle w:val="0"/>
        <w:spacing w:before="200" w:line-rule="auto"/>
        <w:ind w:firstLine="540"/>
        <w:jc w:val="both"/>
      </w:pPr>
      <w:r>
        <w:rPr>
          <w:sz w:val="20"/>
        </w:rPr>
        <w:t xml:space="preserve">б) на муниципального служащего, замещавшего должность муниципальной службы, не предусмотренную перечнем должностей, утвержденным решением Думы Уссурийского округа, и претендующего на замещение должности муниципальной службы, предусмотренную этим перечнем (далее - кандидат в должность, предусмотренную перечнем);</w:t>
      </w:r>
    </w:p>
    <w:p>
      <w:pPr>
        <w:pStyle w:val="0"/>
        <w:spacing w:before="200" w:line-rule="auto"/>
        <w:ind w:firstLine="540"/>
        <w:jc w:val="both"/>
      </w:pPr>
      <w:r>
        <w:rPr>
          <w:sz w:val="20"/>
        </w:rPr>
        <w:t xml:space="preserve">в)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решением Думы Уссурийского городского округа (далее - муниципальный служащий).</w:t>
      </w:r>
    </w:p>
    <w:p>
      <w:pPr>
        <w:pStyle w:val="0"/>
        <w:jc w:val="both"/>
      </w:pPr>
      <w:r>
        <w:rPr>
          <w:sz w:val="20"/>
        </w:rPr>
        <w:t xml:space="preserve">(п. 2 в ред. </w:t>
      </w:r>
      <w:hyperlink w:history="0" r:id="rId29" w:tooltip="Решение Думы Уссурийского городского округа от 26.01.2016 N 35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Думы Уссурийского городского округа от 26.01.2016 N 350-НПА)</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bookmarkStart w:id="63" w:name="P63"/>
    <w:bookmarkEnd w:id="63"/>
    <w:p>
      <w:pPr>
        <w:pStyle w:val="0"/>
        <w:spacing w:before="200" w:line-rule="auto"/>
        <w:ind w:firstLine="540"/>
        <w:jc w:val="both"/>
      </w:pPr>
      <w:r>
        <w:rPr>
          <w:sz w:val="20"/>
        </w:rPr>
        <w:t xml:space="preserve">а) гражданами - при поступлении на муниципальную службу;</w:t>
      </w:r>
    </w:p>
    <w:bookmarkStart w:id="64" w:name="P64"/>
    <w:bookmarkEnd w:id="64"/>
    <w:p>
      <w:pPr>
        <w:pStyle w:val="0"/>
        <w:spacing w:before="200" w:line-rule="auto"/>
        <w:ind w:firstLine="540"/>
        <w:jc w:val="both"/>
      </w:pPr>
      <w:r>
        <w:rPr>
          <w:sz w:val="20"/>
        </w:rPr>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решением Думы Уссурийского городского округа;</w:t>
      </w:r>
    </w:p>
    <w:bookmarkStart w:id="65" w:name="P65"/>
    <w:bookmarkEnd w:id="65"/>
    <w:p>
      <w:pPr>
        <w:pStyle w:val="0"/>
        <w:spacing w:before="200" w:line-rule="auto"/>
        <w:ind w:firstLine="540"/>
        <w:jc w:val="both"/>
      </w:pPr>
      <w:r>
        <w:rPr>
          <w:sz w:val="20"/>
        </w:rPr>
        <w:t xml:space="preserve">в) муниципальными служащими, замещающими должности муниципальной службы, предусмотренные перечнем должностей, утвержденным решением Думы Уссурийского городского округа, - ежегодно, не позднее 30 апреля года, следующего за отчетным.</w:t>
      </w:r>
    </w:p>
    <w:p>
      <w:pPr>
        <w:pStyle w:val="0"/>
        <w:jc w:val="both"/>
      </w:pPr>
      <w:r>
        <w:rPr>
          <w:sz w:val="20"/>
        </w:rPr>
        <w:t xml:space="preserve">(п. 3 в ред. </w:t>
      </w:r>
      <w:hyperlink w:history="0" r:id="rId30" w:tooltip="Решение Думы Уссурийского городского округа от 26.01.2016 N 35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Думы Уссурийского городского округа от 26.01.2016 N 350-НПА)</w:t>
      </w:r>
    </w:p>
    <w:p>
      <w:pPr>
        <w:pStyle w:val="0"/>
        <w:spacing w:before="200" w:line-rule="auto"/>
        <w:ind w:firstLine="540"/>
        <w:jc w:val="both"/>
      </w:pPr>
      <w:r>
        <w:rPr>
          <w:sz w:val="20"/>
        </w:rPr>
        <w:t xml:space="preserve">3(1).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3(1) введен </w:t>
      </w:r>
      <w:hyperlink w:history="0" r:id="rId31" w:tooltip="Решение Думы Уссурийского городского округа от 30.03.2021 N 386-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Решением</w:t>
        </w:r>
      </w:hyperlink>
      <w:r>
        <w:rPr>
          <w:sz w:val="20"/>
        </w:rPr>
        <w:t xml:space="preserve"> Думы Уссурийского городского округа от 30.03.2021 N 386-НПА)</w:t>
      </w:r>
    </w:p>
    <w:bookmarkStart w:id="69" w:name="P69"/>
    <w:bookmarkEnd w:id="69"/>
    <w:p>
      <w:pPr>
        <w:pStyle w:val="0"/>
        <w:spacing w:before="200" w:line-rule="auto"/>
        <w:ind w:firstLine="540"/>
        <w:jc w:val="both"/>
      </w:pPr>
      <w:r>
        <w:rPr>
          <w:sz w:val="20"/>
        </w:rPr>
        <w:t xml:space="preserve">4. Гражданин при назначении на должность муниципальной службы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pPr>
        <w:pStyle w:val="0"/>
        <w:jc w:val="both"/>
      </w:pPr>
      <w:r>
        <w:rPr>
          <w:sz w:val="20"/>
        </w:rPr>
        <w:t xml:space="preserve">(в ред. </w:t>
      </w:r>
      <w:hyperlink w:history="0" r:id="rId32" w:tooltip="Решение Думы Уссурийского городского округа от 06.11.2014 N 4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Думы Уссурийского городского округа от 06.11.2014 N 40-НПА)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заработанную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pPr>
        <w:pStyle w:val="0"/>
        <w:jc w:val="both"/>
      </w:pPr>
      <w:r>
        <w:rPr>
          <w:sz w:val="20"/>
        </w:rPr>
        <w:t xml:space="preserve">(в ред. </w:t>
      </w:r>
      <w:hyperlink w:history="0" r:id="rId33" w:tooltip="Решение Думы Уссурийского городского округа от 06.11.2014 N 4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Думы Уссурийского городского округа от 06.11.2014 N 40-НПА)</w:t>
      </w:r>
    </w:p>
    <w:p>
      <w:pPr>
        <w:pStyle w:val="0"/>
        <w:spacing w:before="200" w:line-rule="auto"/>
        <w:ind w:firstLine="540"/>
        <w:jc w:val="both"/>
      </w:pPr>
      <w:r>
        <w:rPr>
          <w:sz w:val="20"/>
        </w:rPr>
        <w:t xml:space="preserve">4.1.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history="0" w:anchor="P69" w:tooltip="4. Гражданин при назначении на должность муниципальной службы представляет:">
        <w:r>
          <w:rPr>
            <w:sz w:val="20"/>
            <w:color w:val="0000ff"/>
          </w:rPr>
          <w:t xml:space="preserve">пунктом 4</w:t>
        </w:r>
      </w:hyperlink>
      <w:r>
        <w:rPr>
          <w:sz w:val="20"/>
        </w:rPr>
        <w:t xml:space="preserve"> настоящего Положения.</w:t>
      </w:r>
    </w:p>
    <w:p>
      <w:pPr>
        <w:pStyle w:val="0"/>
        <w:jc w:val="both"/>
      </w:pPr>
      <w:r>
        <w:rPr>
          <w:sz w:val="20"/>
        </w:rPr>
        <w:t xml:space="preserve">(п. 4.1 введен </w:t>
      </w:r>
      <w:hyperlink w:history="0" r:id="rId34" w:tooltip="Решение Думы Уссурийского городского округа от 26.01.2016 N 35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Решением</w:t>
        </w:r>
      </w:hyperlink>
      <w:r>
        <w:rPr>
          <w:sz w:val="20"/>
        </w:rPr>
        <w:t xml:space="preserve"> Думы Уссурийского городского округа от 26.01.2016 N 350-НПА)</w:t>
      </w:r>
    </w:p>
    <w:p>
      <w:pPr>
        <w:pStyle w:val="0"/>
        <w:spacing w:before="200" w:line-rule="auto"/>
        <w:ind w:firstLine="540"/>
        <w:jc w:val="both"/>
      </w:pPr>
      <w:r>
        <w:rPr>
          <w:sz w:val="20"/>
        </w:rPr>
        <w:t xml:space="preserve">5. Муниципальный служащий представляет ежегодно:</w:t>
      </w:r>
    </w:p>
    <w:p>
      <w:pPr>
        <w:pStyle w:val="0"/>
        <w:spacing w:before="200" w:line-rule="auto"/>
        <w:ind w:firstLine="540"/>
        <w:jc w:val="both"/>
      </w:pPr>
      <w:r>
        <w:rPr>
          <w:sz w:val="20"/>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jc w:val="both"/>
      </w:pPr>
      <w:r>
        <w:rPr>
          <w:sz w:val="20"/>
        </w:rPr>
        <w:t xml:space="preserve">(в ред. </w:t>
      </w:r>
      <w:hyperlink w:history="0" r:id="rId35" w:tooltip="Решение Думы Уссурийского городского округа от 06.11.2014 N 4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Думы Уссурийского городского округа от 06.11.2014 N 40-НПА)</w:t>
      </w:r>
    </w:p>
    <w:p>
      <w:pPr>
        <w:pStyle w:val="0"/>
        <w:spacing w:before="200" w:line-rule="auto"/>
        <w:ind w:firstLine="540"/>
        <w:jc w:val="both"/>
      </w:pPr>
      <w:r>
        <w:rPr>
          <w:sz w:val="20"/>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jc w:val="both"/>
      </w:pPr>
      <w:r>
        <w:rPr>
          <w:sz w:val="20"/>
        </w:rPr>
        <w:t xml:space="preserve">(в ред. </w:t>
      </w:r>
      <w:hyperlink w:history="0" r:id="rId36" w:tooltip="Решение Думы Уссурийского городского округа от 06.11.2014 N 4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Думы Уссурийского городского округа от 06.11.2014 N 40-НПА)</w:t>
      </w:r>
    </w:p>
    <w:p>
      <w:pPr>
        <w:pStyle w:val="0"/>
        <w:spacing w:before="200" w:line-rule="auto"/>
        <w:ind w:firstLine="540"/>
        <w:jc w:val="both"/>
      </w:pPr>
      <w:r>
        <w:rPr>
          <w:sz w:val="20"/>
        </w:rPr>
        <w:t xml:space="preserve">6. Исключен. - </w:t>
      </w:r>
      <w:hyperlink w:history="0" r:id="rId37" w:tooltip="Решение Думы Уссурийского городского округа от 26.01.2016 N 35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Решение</w:t>
        </w:r>
      </w:hyperlink>
      <w:r>
        <w:rPr>
          <w:sz w:val="20"/>
        </w:rPr>
        <w:t xml:space="preserve"> Думы Уссурийского городского округа от 26.01.2016 N 350-НПА.</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представляются специалисту органа местного самоуправления, уполномоченному руководителем органа местного самоуправления (далее - уполномоченное лицо).</w:t>
      </w:r>
    </w:p>
    <w:p>
      <w:pPr>
        <w:pStyle w:val="0"/>
        <w:spacing w:before="200" w:line-rule="auto"/>
        <w:ind w:firstLine="540"/>
        <w:jc w:val="both"/>
      </w:pPr>
      <w:r>
        <w:rPr>
          <w:sz w:val="20"/>
        </w:rPr>
        <w:t xml:space="preserve">7(1). Исключен. - </w:t>
      </w:r>
      <w:hyperlink w:history="0" r:id="rId38" w:tooltip="Решение Думы Уссурийского городского округа от 29.10.2019 N 82-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Решение</w:t>
        </w:r>
      </w:hyperlink>
      <w:r>
        <w:rPr>
          <w:sz w:val="20"/>
        </w:rPr>
        <w:t xml:space="preserve"> Думы Уссурийского городского округа от 29.10.2019 N 82-НПА.</w:t>
      </w:r>
    </w:p>
    <w:p>
      <w:pPr>
        <w:pStyle w:val="0"/>
        <w:spacing w:before="200" w:line-rule="auto"/>
        <w:ind w:firstLine="540"/>
        <w:jc w:val="both"/>
      </w:pPr>
      <w:r>
        <w:rPr>
          <w:sz w:val="20"/>
        </w:rPr>
        <w:t xml:space="preserve">8. В случае, если гражданин или муниципальный служащий обнаружили, что в представленных ими уполномоченному лицу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63" w:tooltip="а) гражданами - при поступлении на муниципальную службу;">
        <w:r>
          <w:rPr>
            <w:sz w:val="20"/>
            <w:color w:val="0000ff"/>
          </w:rPr>
          <w:t xml:space="preserve">подпунктом "а" пункта 3</w:t>
        </w:r>
      </w:hyperlink>
      <w:r>
        <w:rPr>
          <w:sz w:val="20"/>
        </w:rPr>
        <w:t xml:space="preserve"> настоящего Положения. Кандидат на должность, предусмотренную перечнем, может предоставить уточненные сведения в течение одного месяца со дня представления сведений в соответствии с </w:t>
      </w:r>
      <w:hyperlink w:history="0" w:anchor="P64" w:tooltip="б)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решением Думы Уссурийского городского округа;">
        <w:r>
          <w:rPr>
            <w:sz w:val="20"/>
            <w:color w:val="0000ff"/>
          </w:rPr>
          <w:t xml:space="preserve">подпунктом "б" пункта 3</w:t>
        </w:r>
      </w:hyperlink>
      <w:r>
        <w:rPr>
          <w:sz w:val="20"/>
        </w:rPr>
        <w:t xml:space="preserve"> настоящего Положения. Муниципальный служащий может предоставить уточненные сведения в течение одного месяца после окончания срока, указанного в </w:t>
      </w:r>
      <w:hyperlink w:history="0" w:anchor="P65" w:tooltip="в) муниципальными служащими, замещающими должности муниципальной службы, предусмотренные перечнем должностей, утвержденным решением Думы Уссурийского городского округа, - ежегодно, не позднее 30 апреля года, следующего за отчетным.">
        <w:r>
          <w:rPr>
            <w:sz w:val="20"/>
            <w:color w:val="0000ff"/>
          </w:rPr>
          <w:t xml:space="preserve">подпункте "в" пункта 3</w:t>
        </w:r>
      </w:hyperlink>
      <w:r>
        <w:rPr>
          <w:sz w:val="20"/>
        </w:rPr>
        <w:t xml:space="preserve"> настоящего Положения.</w:t>
      </w:r>
    </w:p>
    <w:p>
      <w:pPr>
        <w:pStyle w:val="0"/>
        <w:jc w:val="both"/>
      </w:pPr>
      <w:r>
        <w:rPr>
          <w:sz w:val="20"/>
        </w:rPr>
        <w:t xml:space="preserve">(п. 8 в ред. </w:t>
      </w:r>
      <w:hyperlink w:history="0" r:id="rId39" w:tooltip="Решение Думы Уссурийского городского округа от 26.01.2016 N 35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Думы Уссурийского городского округа от 26.01.2016 N 350-НПА)</w:t>
      </w:r>
    </w:p>
    <w:p>
      <w:pPr>
        <w:pStyle w:val="0"/>
        <w:spacing w:before="200" w:line-rule="auto"/>
        <w:ind w:firstLine="540"/>
        <w:jc w:val="both"/>
      </w:pPr>
      <w:r>
        <w:rPr>
          <w:sz w:val="20"/>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w:t>
      </w:r>
    </w:p>
    <w:p>
      <w:pPr>
        <w:pStyle w:val="0"/>
        <w:spacing w:before="200" w:line-rule="auto"/>
        <w:ind w:firstLine="540"/>
        <w:jc w:val="both"/>
      </w:pPr>
      <w:r>
        <w:rPr>
          <w:sz w:val="2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w:history="0" r:id="rId40" w:tooltip="Постановление Губернатора Приморского края от 10.07.2012 N 49-пг (ред. от 20.12.2022) &quot;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 {КонсультантПлюс}">
        <w:r>
          <w:rPr>
            <w:sz w:val="20"/>
            <w:color w:val="0000ff"/>
          </w:rPr>
          <w:t xml:space="preserve">постановлением</w:t>
        </w:r>
      </w:hyperlink>
      <w:r>
        <w:rPr>
          <w:sz w:val="20"/>
        </w:rPr>
        <w:t xml:space="preserve"> Губернатора Приморского края от 10.07.2012 N 49-пг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pPr>
        <w:pStyle w:val="0"/>
        <w:spacing w:before="200" w:line-rule="auto"/>
        <w:ind w:firstLine="540"/>
        <w:jc w:val="both"/>
      </w:pPr>
      <w:r>
        <w:rPr>
          <w:sz w:val="20"/>
        </w:rPr>
        <w:t xml:space="preserve">10(1). Исключен. - </w:t>
      </w:r>
      <w:hyperlink w:history="0" r:id="rId41" w:tooltip="Решение Думы Уссурийского городского округа от 29.10.2019 N 82-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Решение</w:t>
        </w:r>
      </w:hyperlink>
      <w:r>
        <w:rPr>
          <w:sz w:val="20"/>
        </w:rPr>
        <w:t xml:space="preserve"> Думы Уссурийского городского округа от 29.10.2019 N 82-НПА.</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Эти сведения представляются уполномоченному лицу.</w:t>
      </w:r>
    </w:p>
    <w:p>
      <w:pPr>
        <w:pStyle w:val="0"/>
        <w:spacing w:before="200" w:line-rule="auto"/>
        <w:ind w:firstLine="540"/>
        <w:jc w:val="both"/>
      </w:pPr>
      <w:r>
        <w:rPr>
          <w:sz w:val="20"/>
        </w:rPr>
        <w:t xml:space="preserve">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 В случае, если гражданин или кандидат на должность, предусмотренную перечнем, представивший уполномоченному лицу справки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pPr>
        <w:pStyle w:val="0"/>
        <w:jc w:val="both"/>
      </w:pPr>
      <w:r>
        <w:rPr>
          <w:sz w:val="20"/>
        </w:rPr>
        <w:t xml:space="preserve">(в ред. </w:t>
      </w:r>
      <w:hyperlink w:history="0" r:id="rId42" w:tooltip="Решение Думы Уссурийского городского округа от 30.03.2021 N 386-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Думы Уссурийского городского округа от 30.03.2021 N 386-НПА)</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муниципальными служащими, размещаются на официальном сайте органа местного самоуправления и предоставляются для опубликования средствам массовой информации в порядке, определяемом решением Думы Уссурийского городского округа.</w:t>
      </w:r>
    </w:p>
    <w:p>
      <w:pPr>
        <w:pStyle w:val="0"/>
        <w:jc w:val="both"/>
      </w:pPr>
      <w:r>
        <w:rPr>
          <w:sz w:val="20"/>
        </w:rPr>
        <w:t xml:space="preserve">(п. 12 в ред. </w:t>
      </w:r>
      <w:hyperlink w:history="0" r:id="rId43" w:tooltip="Решение Думы Уссурийского городского округа от 26.01.2016 N 35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Думы Уссурийского городского округа от 26.01.2016 N 350-НПА)</w:t>
      </w:r>
    </w:p>
    <w:p>
      <w:pPr>
        <w:pStyle w:val="0"/>
        <w:spacing w:before="200" w:line-rule="auto"/>
        <w:ind w:firstLine="540"/>
        <w:jc w:val="both"/>
      </w:pPr>
      <w:r>
        <w:rPr>
          <w:sz w:val="20"/>
        </w:rPr>
        <w:t xml:space="preserve">13. Непредставление гражданином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муниципальную службу.</w:t>
      </w:r>
    </w:p>
    <w:p>
      <w:pPr>
        <w:pStyle w:val="0"/>
        <w:spacing w:before="200" w:line-rule="auto"/>
        <w:ind w:firstLine="540"/>
        <w:jc w:val="both"/>
      </w:pPr>
      <w:r>
        <w:rPr>
          <w:sz w:val="20"/>
        </w:rPr>
        <w:t xml:space="preserve">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применения в отношения муниципального служащего дисциплинарной ответственности в соответствии с законодательством Российской Федерации.</w:t>
      </w:r>
    </w:p>
    <w:p>
      <w:pPr>
        <w:pStyle w:val="0"/>
        <w:jc w:val="both"/>
      </w:pPr>
      <w:r>
        <w:rPr>
          <w:sz w:val="20"/>
        </w:rPr>
        <w:t xml:space="preserve">(п. 13 в ред. </w:t>
      </w:r>
      <w:hyperlink w:history="0" r:id="rId44" w:tooltip="Решение Думы Уссурийского городского округа от 25.07.2023 N 890-НПА &quot;О внесении изменения в решение Думы Уссурийского городского округа от 7 марта 2013 года N 702-НПА &quot;О Положении о представлении гражданам, претендующим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Думы Уссурийского городского округа от 25.07.2023 N 890-НПА)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представлении</w:t>
      </w:r>
    </w:p>
    <w:p>
      <w:pPr>
        <w:pStyle w:val="0"/>
        <w:jc w:val="right"/>
      </w:pPr>
      <w:r>
        <w:rPr>
          <w:sz w:val="20"/>
        </w:rPr>
        <w:t xml:space="preserve">гражданами, претендующими</w:t>
      </w:r>
    </w:p>
    <w:p>
      <w:pPr>
        <w:pStyle w:val="0"/>
        <w:jc w:val="right"/>
      </w:pPr>
      <w:r>
        <w:rPr>
          <w:sz w:val="20"/>
        </w:rPr>
        <w:t xml:space="preserve">на замещение должностей</w:t>
      </w:r>
    </w:p>
    <w:p>
      <w:pPr>
        <w:pStyle w:val="0"/>
        <w:jc w:val="right"/>
      </w:pPr>
      <w:r>
        <w:rPr>
          <w:sz w:val="20"/>
        </w:rPr>
        <w:t xml:space="preserve">муниципальной службы</w:t>
      </w:r>
    </w:p>
    <w:p>
      <w:pPr>
        <w:pStyle w:val="0"/>
        <w:jc w:val="right"/>
      </w:pPr>
      <w:r>
        <w:rPr>
          <w:sz w:val="20"/>
        </w:rPr>
        <w:t xml:space="preserve">Уссурийского городского</w:t>
      </w:r>
    </w:p>
    <w:p>
      <w:pPr>
        <w:pStyle w:val="0"/>
        <w:jc w:val="right"/>
      </w:pPr>
      <w:r>
        <w:rPr>
          <w:sz w:val="20"/>
        </w:rPr>
        <w:t xml:space="preserve">округа, и муниципальными</w:t>
      </w:r>
    </w:p>
    <w:p>
      <w:pPr>
        <w:pStyle w:val="0"/>
        <w:jc w:val="right"/>
      </w:pPr>
      <w:r>
        <w:rPr>
          <w:sz w:val="20"/>
        </w:rPr>
        <w:t xml:space="preserve">служащими Уссурийского</w:t>
      </w:r>
    </w:p>
    <w:p>
      <w:pPr>
        <w:pStyle w:val="0"/>
        <w:jc w:val="right"/>
      </w:pPr>
      <w:r>
        <w:rPr>
          <w:sz w:val="20"/>
        </w:rPr>
        <w:t xml:space="preserve">городского округа сведений</w:t>
      </w:r>
    </w:p>
    <w:p>
      <w:pPr>
        <w:pStyle w:val="0"/>
        <w:jc w:val="right"/>
      </w:pPr>
      <w:r>
        <w:rPr>
          <w:sz w:val="20"/>
        </w:rPr>
        <w:t xml:space="preserve">о доходах, об имуществе</w:t>
      </w:r>
    </w:p>
    <w:p>
      <w:pPr>
        <w:pStyle w:val="0"/>
        <w:jc w:val="right"/>
      </w:pPr>
      <w:r>
        <w:rPr>
          <w:sz w:val="20"/>
        </w:rPr>
        <w:t xml:space="preserve">и обязательствах</w:t>
      </w:r>
    </w:p>
    <w:p>
      <w:pPr>
        <w:pStyle w:val="0"/>
        <w:jc w:val="right"/>
      </w:pPr>
      <w:r>
        <w:rPr>
          <w:sz w:val="20"/>
        </w:rPr>
        <w:t xml:space="preserve">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ГРАЖДАНИНА, ПРЕТЕНДУЮЩЕГО</w:t>
      </w:r>
    </w:p>
    <w:p>
      <w:pPr>
        <w:pStyle w:val="0"/>
        <w:jc w:val="center"/>
      </w:pPr>
      <w:r>
        <w:rPr>
          <w:sz w:val="20"/>
        </w:rPr>
        <w:t xml:space="preserve">НА ЗАМЕЩЕНИЕ ДОЛЖНОСТИ МУНИЦИПАЛЬНОЙ СЛУЖБЫ</w:t>
      </w:r>
    </w:p>
    <w:p>
      <w:pPr>
        <w:pStyle w:val="0"/>
        <w:jc w:val="center"/>
      </w:pPr>
      <w:r>
        <w:rPr>
          <w:sz w:val="20"/>
        </w:rPr>
        <w:t xml:space="preserve">УССУРИЙСКОГО ГОРОДСКОГО ОКРУГА</w:t>
      </w:r>
    </w:p>
    <w:p>
      <w:pPr>
        <w:pStyle w:val="0"/>
        <w:jc w:val="both"/>
      </w:pPr>
      <w:r>
        <w:rPr>
          <w:sz w:val="20"/>
        </w:rPr>
      </w:r>
    </w:p>
    <w:p>
      <w:pPr>
        <w:pStyle w:val="0"/>
        <w:ind w:firstLine="540"/>
        <w:jc w:val="both"/>
      </w:pPr>
      <w:r>
        <w:rPr>
          <w:sz w:val="20"/>
        </w:rPr>
        <w:t xml:space="preserve">Утратила силу с 1 января 2015 года. - </w:t>
      </w:r>
      <w:hyperlink w:history="0" r:id="rId45" w:tooltip="Решение Думы Уссурийского городского округа от 06.11.2014 N 4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Решение</w:t>
        </w:r>
      </w:hyperlink>
      <w:r>
        <w:rPr>
          <w:sz w:val="20"/>
        </w:rPr>
        <w:t xml:space="preserve"> Думы Уссурийского городского округа от 06.11.2014 N 40-НПА.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представлении</w:t>
      </w:r>
    </w:p>
    <w:p>
      <w:pPr>
        <w:pStyle w:val="0"/>
        <w:jc w:val="right"/>
      </w:pPr>
      <w:r>
        <w:rPr>
          <w:sz w:val="20"/>
        </w:rPr>
        <w:t xml:space="preserve">гражданами, претендующими</w:t>
      </w:r>
    </w:p>
    <w:p>
      <w:pPr>
        <w:pStyle w:val="0"/>
        <w:jc w:val="right"/>
      </w:pPr>
      <w:r>
        <w:rPr>
          <w:sz w:val="20"/>
        </w:rPr>
        <w:t xml:space="preserve">на замещение должностей</w:t>
      </w:r>
    </w:p>
    <w:p>
      <w:pPr>
        <w:pStyle w:val="0"/>
        <w:jc w:val="right"/>
      </w:pPr>
      <w:r>
        <w:rPr>
          <w:sz w:val="20"/>
        </w:rPr>
        <w:t xml:space="preserve">муниципальной службы</w:t>
      </w:r>
    </w:p>
    <w:p>
      <w:pPr>
        <w:pStyle w:val="0"/>
        <w:jc w:val="right"/>
      </w:pPr>
      <w:r>
        <w:rPr>
          <w:sz w:val="20"/>
        </w:rPr>
        <w:t xml:space="preserve">Уссурийского городского</w:t>
      </w:r>
    </w:p>
    <w:p>
      <w:pPr>
        <w:pStyle w:val="0"/>
        <w:jc w:val="right"/>
      </w:pPr>
      <w:r>
        <w:rPr>
          <w:sz w:val="20"/>
        </w:rPr>
        <w:t xml:space="preserve">округа, и муниципальными</w:t>
      </w:r>
    </w:p>
    <w:p>
      <w:pPr>
        <w:pStyle w:val="0"/>
        <w:jc w:val="right"/>
      </w:pPr>
      <w:r>
        <w:rPr>
          <w:sz w:val="20"/>
        </w:rPr>
        <w:t xml:space="preserve">служащими Уссурийского</w:t>
      </w:r>
    </w:p>
    <w:p>
      <w:pPr>
        <w:pStyle w:val="0"/>
        <w:jc w:val="right"/>
      </w:pPr>
      <w:r>
        <w:rPr>
          <w:sz w:val="20"/>
        </w:rPr>
        <w:t xml:space="preserve">городского округа сведений</w:t>
      </w:r>
    </w:p>
    <w:p>
      <w:pPr>
        <w:pStyle w:val="0"/>
        <w:jc w:val="right"/>
      </w:pPr>
      <w:r>
        <w:rPr>
          <w:sz w:val="20"/>
        </w:rPr>
        <w:t xml:space="preserve">о доходах, об имуществе</w:t>
      </w:r>
    </w:p>
    <w:p>
      <w:pPr>
        <w:pStyle w:val="0"/>
        <w:jc w:val="right"/>
      </w:pPr>
      <w:r>
        <w:rPr>
          <w:sz w:val="20"/>
        </w:rPr>
        <w:t xml:space="preserve">и обязательствах</w:t>
      </w:r>
    </w:p>
    <w:p>
      <w:pPr>
        <w:pStyle w:val="0"/>
        <w:jc w:val="right"/>
      </w:pPr>
      <w:r>
        <w:rPr>
          <w:sz w:val="20"/>
        </w:rPr>
        <w:t xml:space="preserve">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СУПРУГИ (СУПРУГА) И</w:t>
      </w:r>
    </w:p>
    <w:p>
      <w:pPr>
        <w:pStyle w:val="0"/>
        <w:jc w:val="center"/>
      </w:pPr>
      <w:r>
        <w:rPr>
          <w:sz w:val="20"/>
        </w:rPr>
        <w:t xml:space="preserve">НЕСОВЕРШЕННОЛЕТНИХ ДЕТЕЙ ГРАЖДАНИНА, ПРЕТЕНДУЮЩЕГО</w:t>
      </w:r>
    </w:p>
    <w:p>
      <w:pPr>
        <w:pStyle w:val="0"/>
        <w:jc w:val="center"/>
      </w:pPr>
      <w:r>
        <w:rPr>
          <w:sz w:val="20"/>
        </w:rPr>
        <w:t xml:space="preserve">НА ЗАМЕЩЕНИЕ ДОЛЖНОСТИ МУНИЦИПАЛЬНОЙ СЛУЖБЫ</w:t>
      </w:r>
    </w:p>
    <w:p>
      <w:pPr>
        <w:pStyle w:val="0"/>
        <w:jc w:val="center"/>
      </w:pPr>
      <w:r>
        <w:rPr>
          <w:sz w:val="20"/>
        </w:rPr>
        <w:t xml:space="preserve">УССУРИЙСКОГО ГОРОДСКОГО ОКРУГА</w:t>
      </w:r>
    </w:p>
    <w:p>
      <w:pPr>
        <w:pStyle w:val="0"/>
        <w:jc w:val="both"/>
      </w:pPr>
      <w:r>
        <w:rPr>
          <w:sz w:val="20"/>
        </w:rPr>
      </w:r>
    </w:p>
    <w:p>
      <w:pPr>
        <w:pStyle w:val="0"/>
        <w:ind w:firstLine="540"/>
        <w:jc w:val="both"/>
      </w:pPr>
      <w:r>
        <w:rPr>
          <w:sz w:val="20"/>
        </w:rPr>
        <w:t xml:space="preserve">Утратила силу с 1 января 2015 года. - </w:t>
      </w:r>
      <w:hyperlink w:history="0" r:id="rId46" w:tooltip="Решение Думы Уссурийского городского округа от 06.11.2014 N 4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Решение</w:t>
        </w:r>
      </w:hyperlink>
      <w:r>
        <w:rPr>
          <w:sz w:val="20"/>
        </w:rPr>
        <w:t xml:space="preserve"> Думы Уссурийского городского округа от 06.11.2014 N 40-НПА.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представлении</w:t>
      </w:r>
    </w:p>
    <w:p>
      <w:pPr>
        <w:pStyle w:val="0"/>
        <w:jc w:val="right"/>
      </w:pPr>
      <w:r>
        <w:rPr>
          <w:sz w:val="20"/>
        </w:rPr>
        <w:t xml:space="preserve">гражданами, претендующими</w:t>
      </w:r>
    </w:p>
    <w:p>
      <w:pPr>
        <w:pStyle w:val="0"/>
        <w:jc w:val="right"/>
      </w:pPr>
      <w:r>
        <w:rPr>
          <w:sz w:val="20"/>
        </w:rPr>
        <w:t xml:space="preserve">на замещение должностей</w:t>
      </w:r>
    </w:p>
    <w:p>
      <w:pPr>
        <w:pStyle w:val="0"/>
        <w:jc w:val="right"/>
      </w:pPr>
      <w:r>
        <w:rPr>
          <w:sz w:val="20"/>
        </w:rPr>
        <w:t xml:space="preserve">муниципальной службы</w:t>
      </w:r>
    </w:p>
    <w:p>
      <w:pPr>
        <w:pStyle w:val="0"/>
        <w:jc w:val="right"/>
      </w:pPr>
      <w:r>
        <w:rPr>
          <w:sz w:val="20"/>
        </w:rPr>
        <w:t xml:space="preserve">Уссурийского городского</w:t>
      </w:r>
    </w:p>
    <w:p>
      <w:pPr>
        <w:pStyle w:val="0"/>
        <w:jc w:val="right"/>
      </w:pPr>
      <w:r>
        <w:rPr>
          <w:sz w:val="20"/>
        </w:rPr>
        <w:t xml:space="preserve">округа, и муниципальными</w:t>
      </w:r>
    </w:p>
    <w:p>
      <w:pPr>
        <w:pStyle w:val="0"/>
        <w:jc w:val="right"/>
      </w:pPr>
      <w:r>
        <w:rPr>
          <w:sz w:val="20"/>
        </w:rPr>
        <w:t xml:space="preserve">служащими Уссурийского</w:t>
      </w:r>
    </w:p>
    <w:p>
      <w:pPr>
        <w:pStyle w:val="0"/>
        <w:jc w:val="right"/>
      </w:pPr>
      <w:r>
        <w:rPr>
          <w:sz w:val="20"/>
        </w:rPr>
        <w:t xml:space="preserve">городского округа сведений</w:t>
      </w:r>
    </w:p>
    <w:p>
      <w:pPr>
        <w:pStyle w:val="0"/>
        <w:jc w:val="right"/>
      </w:pPr>
      <w:r>
        <w:rPr>
          <w:sz w:val="20"/>
        </w:rPr>
        <w:t xml:space="preserve">о доходах, об имуществе</w:t>
      </w:r>
    </w:p>
    <w:p>
      <w:pPr>
        <w:pStyle w:val="0"/>
        <w:jc w:val="right"/>
      </w:pPr>
      <w:r>
        <w:rPr>
          <w:sz w:val="20"/>
        </w:rPr>
        <w:t xml:space="preserve">и обязательствах</w:t>
      </w:r>
    </w:p>
    <w:p>
      <w:pPr>
        <w:pStyle w:val="0"/>
        <w:jc w:val="right"/>
      </w:pPr>
      <w:r>
        <w:rPr>
          <w:sz w:val="20"/>
        </w:rPr>
        <w:t xml:space="preserve">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МУНИЦИПАЛЬНОГО СЛУЖАЩЕГО</w:t>
      </w:r>
    </w:p>
    <w:p>
      <w:pPr>
        <w:pStyle w:val="0"/>
        <w:jc w:val="center"/>
      </w:pPr>
      <w:r>
        <w:rPr>
          <w:sz w:val="20"/>
        </w:rPr>
        <w:t xml:space="preserve">УССУРИЙСКОГО ГОРОДСКОГО ОКРУГА</w:t>
      </w:r>
    </w:p>
    <w:p>
      <w:pPr>
        <w:pStyle w:val="0"/>
        <w:jc w:val="both"/>
      </w:pPr>
      <w:r>
        <w:rPr>
          <w:sz w:val="20"/>
        </w:rPr>
      </w:r>
    </w:p>
    <w:p>
      <w:pPr>
        <w:pStyle w:val="0"/>
        <w:ind w:firstLine="540"/>
        <w:jc w:val="both"/>
      </w:pPr>
      <w:r>
        <w:rPr>
          <w:sz w:val="20"/>
        </w:rPr>
        <w:t xml:space="preserve">Утратила силу с 1 января 2015 года. - </w:t>
      </w:r>
      <w:hyperlink w:history="0" r:id="rId47" w:tooltip="Решение Думы Уссурийского городского округа от 06.11.2014 N 4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Решение</w:t>
        </w:r>
      </w:hyperlink>
      <w:r>
        <w:rPr>
          <w:sz w:val="20"/>
        </w:rPr>
        <w:t xml:space="preserve"> Думы Уссурийского городского округа от 06.11.2014 N 40-НПА.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 представлении</w:t>
      </w:r>
    </w:p>
    <w:p>
      <w:pPr>
        <w:pStyle w:val="0"/>
        <w:jc w:val="right"/>
      </w:pPr>
      <w:r>
        <w:rPr>
          <w:sz w:val="20"/>
        </w:rPr>
        <w:t xml:space="preserve">гражданами, претендующими</w:t>
      </w:r>
    </w:p>
    <w:p>
      <w:pPr>
        <w:pStyle w:val="0"/>
        <w:jc w:val="right"/>
      </w:pPr>
      <w:r>
        <w:rPr>
          <w:sz w:val="20"/>
        </w:rPr>
        <w:t xml:space="preserve">на замещение должностей</w:t>
      </w:r>
    </w:p>
    <w:p>
      <w:pPr>
        <w:pStyle w:val="0"/>
        <w:jc w:val="right"/>
      </w:pPr>
      <w:r>
        <w:rPr>
          <w:sz w:val="20"/>
        </w:rPr>
        <w:t xml:space="preserve">муниципальной службы</w:t>
      </w:r>
    </w:p>
    <w:p>
      <w:pPr>
        <w:pStyle w:val="0"/>
        <w:jc w:val="right"/>
      </w:pPr>
      <w:r>
        <w:rPr>
          <w:sz w:val="20"/>
        </w:rPr>
        <w:t xml:space="preserve">Уссурийского городского</w:t>
      </w:r>
    </w:p>
    <w:p>
      <w:pPr>
        <w:pStyle w:val="0"/>
        <w:jc w:val="right"/>
      </w:pPr>
      <w:r>
        <w:rPr>
          <w:sz w:val="20"/>
        </w:rPr>
        <w:t xml:space="preserve">округа, и муниципальными</w:t>
      </w:r>
    </w:p>
    <w:p>
      <w:pPr>
        <w:pStyle w:val="0"/>
        <w:jc w:val="right"/>
      </w:pPr>
      <w:r>
        <w:rPr>
          <w:sz w:val="20"/>
        </w:rPr>
        <w:t xml:space="preserve">служащими Уссурийского</w:t>
      </w:r>
    </w:p>
    <w:p>
      <w:pPr>
        <w:pStyle w:val="0"/>
        <w:jc w:val="right"/>
      </w:pPr>
      <w:r>
        <w:rPr>
          <w:sz w:val="20"/>
        </w:rPr>
        <w:t xml:space="preserve">городского округа сведений</w:t>
      </w:r>
    </w:p>
    <w:p>
      <w:pPr>
        <w:pStyle w:val="0"/>
        <w:jc w:val="right"/>
      </w:pPr>
      <w:r>
        <w:rPr>
          <w:sz w:val="20"/>
        </w:rPr>
        <w:t xml:space="preserve">о доходах, об имуществе</w:t>
      </w:r>
    </w:p>
    <w:p>
      <w:pPr>
        <w:pStyle w:val="0"/>
        <w:jc w:val="right"/>
      </w:pPr>
      <w:r>
        <w:rPr>
          <w:sz w:val="20"/>
        </w:rPr>
        <w:t xml:space="preserve">и обязательствах</w:t>
      </w:r>
    </w:p>
    <w:p>
      <w:pPr>
        <w:pStyle w:val="0"/>
        <w:jc w:val="right"/>
      </w:pPr>
      <w:r>
        <w:rPr>
          <w:sz w:val="20"/>
        </w:rPr>
        <w:t xml:space="preserve">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СУПРУГИ (СУПРУГА) И</w:t>
      </w:r>
    </w:p>
    <w:p>
      <w:pPr>
        <w:pStyle w:val="0"/>
        <w:jc w:val="center"/>
      </w:pPr>
      <w:r>
        <w:rPr>
          <w:sz w:val="20"/>
        </w:rPr>
        <w:t xml:space="preserve">НЕСОВЕРШЕННОЛЕТНИХ ДЕТЕЙ МУНИЦИПАЛЬНОГО СЛУЖАЩЕГО</w:t>
      </w:r>
    </w:p>
    <w:p>
      <w:pPr>
        <w:pStyle w:val="0"/>
        <w:jc w:val="center"/>
      </w:pPr>
      <w:r>
        <w:rPr>
          <w:sz w:val="20"/>
        </w:rPr>
        <w:t xml:space="preserve">УССУРИЙСКОГО ГОРОДСКОГО ОКРУГА</w:t>
      </w:r>
    </w:p>
    <w:p>
      <w:pPr>
        <w:pStyle w:val="0"/>
        <w:jc w:val="both"/>
      </w:pPr>
      <w:r>
        <w:rPr>
          <w:sz w:val="20"/>
        </w:rPr>
      </w:r>
    </w:p>
    <w:p>
      <w:pPr>
        <w:pStyle w:val="0"/>
        <w:ind w:firstLine="540"/>
        <w:jc w:val="both"/>
      </w:pPr>
      <w:r>
        <w:rPr>
          <w:sz w:val="20"/>
        </w:rPr>
        <w:t xml:space="preserve">Утратила силу с 1 января 2015 года. - </w:t>
      </w:r>
      <w:hyperlink w:history="0" r:id="rId48" w:tooltip="Решение Думы Уссурийского городского округа от 06.11.2014 N 40-НПА &quot;О внесении изменений в решение Думы Уссурийского городского округа от 7 марта 2013 года N 702-НПА &quot;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quot; {КонсультантПлюс}">
        <w:r>
          <w:rPr>
            <w:sz w:val="20"/>
            <w:color w:val="0000ff"/>
          </w:rPr>
          <w:t xml:space="preserve">Решение</w:t>
        </w:r>
      </w:hyperlink>
      <w:r>
        <w:rPr>
          <w:sz w:val="20"/>
        </w:rPr>
        <w:t xml:space="preserve"> Думы Уссурийского городского округа от 06.11.2014 N 40-НПА.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Думы Уссурийского городского округа от 07.03.2013 N 702-НПА</w:t>
            <w:br/>
            <w:t>(ред. от 25.07.2023)</w:t>
            <w:br/>
            <w:t>"О Положении о представлении 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4FA6F501F9D5A77EEC8B90ABA13006528AEF5981C0C12CE8337C75389FF7E596750F16CCBC349FB7E028CB5CAEC102D13B311CA101B78F15B5E43E01V" TargetMode = "External"/>
	<Relationship Id="rId8" Type="http://schemas.openxmlformats.org/officeDocument/2006/relationships/hyperlink" Target="consultantplus://offline/ref=654FA6F501F9D5A77EEC8B90ABA13006528AEF5980C9CC26EA337C75389FF7E596750F16CCBC349FB7E028C85CAEC102D13B311CA101B78F15B5E43E01V" TargetMode = "External"/>
	<Relationship Id="rId9" Type="http://schemas.openxmlformats.org/officeDocument/2006/relationships/hyperlink" Target="consultantplus://offline/ref=654FA6F501F9D5A77EEC8B90ABA13006528AEF598EC0C820EB337C75389FF7E596750F16CCBC349FB7E028C85CAEC102D13B311CA101B78F15B5E43E01V" TargetMode = "External"/>
	<Relationship Id="rId10" Type="http://schemas.openxmlformats.org/officeDocument/2006/relationships/hyperlink" Target="consultantplus://offline/ref=654FA6F501F9D5A77EEC8B90ABA13006528AEF5986C1CF2DE93A217F30C6FBE7917A5001CBF5389EB7E028CD52F1C417C0633D18BA1FBF9909B7E6E03E07V" TargetMode = "External"/>
	<Relationship Id="rId11" Type="http://schemas.openxmlformats.org/officeDocument/2006/relationships/hyperlink" Target="consultantplus://offline/ref=654FA6F501F9D5A77EEC8B90ABA13006528AEF5986C2CF27EA31217F30C6FBE7917A5001CBF5389EB7E028CD52F1C417C0633D18BA1FBF9909B7E6E03E07V" TargetMode = "External"/>
	<Relationship Id="rId12" Type="http://schemas.openxmlformats.org/officeDocument/2006/relationships/hyperlink" Target="consultantplus://offline/ref=654FA6F501F9D5A77EEC8B90ABA13006528AEF5986C4CE22EC3A217F30C6FBE7917A5001CBF5389EB7E028CD52F1C417C0633D18BA1FBF9909B7E6E03E07V" TargetMode = "External"/>
	<Relationship Id="rId13" Type="http://schemas.openxmlformats.org/officeDocument/2006/relationships/hyperlink" Target="consultantplus://offline/ref=654FA6F501F9D5A77EEC8B90ABA13006528AEF5986C9CF23EB39217F30C6FBE7917A5001CBF5389EB7E028CD52F1C417C0633D18BA1FBF9909B7E6E03E07V" TargetMode = "External"/>
	<Relationship Id="rId14" Type="http://schemas.openxmlformats.org/officeDocument/2006/relationships/hyperlink" Target="consultantplus://offline/ref=654FA6F501F9D5A77EEC959DBDCD6E095684B55487C6C373B56C27286F96FDB2C33A0E5889B42B9FBFFE2ACD553F09V" TargetMode = "External"/>
	<Relationship Id="rId15" Type="http://schemas.openxmlformats.org/officeDocument/2006/relationships/hyperlink" Target="consultantplus://offline/ref=654FA6F501F9D5A77EEC959DBDCD6E095685B85380C9C373B56C27286F96FDB2D13A565381BA61CEF3B525CC52E4904E9A34301B3B0CV" TargetMode = "External"/>
	<Relationship Id="rId16" Type="http://schemas.openxmlformats.org/officeDocument/2006/relationships/hyperlink" Target="consultantplus://offline/ref=654FA6F501F9D5A77EEC959DBDCD6E095684B15383C0C373B56C27286F96FDB2C33A0E5889B42B9FBFFE2ACD553F09V" TargetMode = "External"/>
	<Relationship Id="rId17" Type="http://schemas.openxmlformats.org/officeDocument/2006/relationships/hyperlink" Target="consultantplus://offline/ref=654FA6F501F9D5A77EEC8B90ABA13006528AEF5986C6CA2DEC31217F30C6FBE7917A5001CBF5389EB7E02BCA51F1C417C0633D18BA1FBF9909B7E6E03E07V" TargetMode = "External"/>
	<Relationship Id="rId18" Type="http://schemas.openxmlformats.org/officeDocument/2006/relationships/hyperlink" Target="consultantplus://offline/ref=654FA6F501F9D5A77EEC8B90ABA13006528AEF5986C6CA2DEE38217F30C6FBE7917A5001D9F56092B6E536CD5FE49246863305V" TargetMode = "External"/>
	<Relationship Id="rId19" Type="http://schemas.openxmlformats.org/officeDocument/2006/relationships/hyperlink" Target="consultantplus://offline/ref=654FA6F501F9D5A77EEC8B90ABA13006528AEF5986C4CC21EA38217F30C6FBE7917A5001D9F56092B6E536CD5FE49246863305V" TargetMode = "External"/>
	<Relationship Id="rId20" Type="http://schemas.openxmlformats.org/officeDocument/2006/relationships/hyperlink" Target="consultantplus://offline/ref=654FA6F501F9D5A77EEC8B90ABA13006528AEF5986C9CC25EF3F217F30C6FBE7917A5001CBF5389EB7E02AC450F1C417C0633D18BA1FBF9909B7E6E03E07V" TargetMode = "External"/>
	<Relationship Id="rId21" Type="http://schemas.openxmlformats.org/officeDocument/2006/relationships/hyperlink" Target="consultantplus://offline/ref=654FA6F501F9D5A77EEC8B90ABA13006528AEF5986C9CC25EF3F217F30C6FBE7917A5001CBF5389EB7E021CE5EF1C417C0633D18BA1FBF9909B7E6E03E07V" TargetMode = "External"/>
	<Relationship Id="rId22" Type="http://schemas.openxmlformats.org/officeDocument/2006/relationships/hyperlink" Target="consultantplus://offline/ref=654FA6F501F9D5A77EEC8B90ABA13006528AEF5981C0C12CE8337C75389FF7E596750F16CCBC349FB7E028CB5CAEC102D13B311CA101B78F15B5E43E01V" TargetMode = "External"/>
	<Relationship Id="rId23" Type="http://schemas.openxmlformats.org/officeDocument/2006/relationships/hyperlink" Target="consultantplus://offline/ref=654FA6F501F9D5A77EEC8B90ABA13006528AEF5980C9CC26EA337C75389FF7E596750F16CCBC349FB7E028C85CAEC102D13B311CA101B78F15B5E43E01V" TargetMode = "External"/>
	<Relationship Id="rId24" Type="http://schemas.openxmlformats.org/officeDocument/2006/relationships/hyperlink" Target="consultantplus://offline/ref=654FA6F501F9D5A77EEC8B90ABA13006528AEF598EC0C820EB337C75389FF7E596750F16CCBC349FB7E028CB5CAEC102D13B311CA101B78F15B5E43E01V" TargetMode = "External"/>
	<Relationship Id="rId25" Type="http://schemas.openxmlformats.org/officeDocument/2006/relationships/hyperlink" Target="consultantplus://offline/ref=654FA6F501F9D5A77EEC8B90ABA13006528AEF5986C1CF2DE93A217F30C6FBE7917A5001CBF5389EB7E028CD51F1C417C0633D18BA1FBF9909B7E6E03E07V" TargetMode = "External"/>
	<Relationship Id="rId26" Type="http://schemas.openxmlformats.org/officeDocument/2006/relationships/hyperlink" Target="consultantplus://offline/ref=654FA6F501F9D5A77EEC8B90ABA13006528AEF5986C2CF27EA31217F30C6FBE7917A5001CBF5389EB7E028CD51F1C417C0633D18BA1FBF9909B7E6E03E07V" TargetMode = "External"/>
	<Relationship Id="rId27" Type="http://schemas.openxmlformats.org/officeDocument/2006/relationships/hyperlink" Target="consultantplus://offline/ref=654FA6F501F9D5A77EEC8B90ABA13006528AEF5986C4CE22EC3A217F30C6FBE7917A5001CBF5389EB7E028CD51F1C417C0633D18BA1FBF9909B7E6E03E07V" TargetMode = "External"/>
	<Relationship Id="rId28" Type="http://schemas.openxmlformats.org/officeDocument/2006/relationships/hyperlink" Target="consultantplus://offline/ref=654FA6F501F9D5A77EEC8B90ABA13006528AEF5986C9CF23EB39217F30C6FBE7917A5001CBF5389EB7E028CD51F1C417C0633D18BA1FBF9909B7E6E03E07V" TargetMode = "External"/>
	<Relationship Id="rId29" Type="http://schemas.openxmlformats.org/officeDocument/2006/relationships/hyperlink" Target="consultantplus://offline/ref=654FA6F501F9D5A77EEC8B90ABA13006528AEF598EC0C820EB337C75389FF7E596750F16CCBC349FB7E028CA5CAEC102D13B311CA101B78F15B5E43E01V" TargetMode = "External"/>
	<Relationship Id="rId30" Type="http://schemas.openxmlformats.org/officeDocument/2006/relationships/hyperlink" Target="consultantplus://offline/ref=654FA6F501F9D5A77EEC8B90ABA13006528AEF598EC0C820EB337C75389FF7E596750F16CCBC349FB7E029CF5CAEC102D13B311CA101B78F15B5E43E01V" TargetMode = "External"/>
	<Relationship Id="rId31" Type="http://schemas.openxmlformats.org/officeDocument/2006/relationships/hyperlink" Target="consultantplus://offline/ref=654FA6F501F9D5A77EEC8B90ABA13006528AEF5986C4CE22EC3A217F30C6FBE7917A5001CBF5389EB7E028CD51F1C417C0633D18BA1FBF9909B7E6E03E07V" TargetMode = "External"/>
	<Relationship Id="rId32" Type="http://schemas.openxmlformats.org/officeDocument/2006/relationships/hyperlink" Target="consultantplus://offline/ref=654FA6F501F9D5A77EEC8B90ABA13006528AEF5980C9CC26EA337C75389FF7E596750F16CCBC349FB7E028C55CAEC102D13B311CA101B78F15B5E43E01V" TargetMode = "External"/>
	<Relationship Id="rId33" Type="http://schemas.openxmlformats.org/officeDocument/2006/relationships/hyperlink" Target="consultantplus://offline/ref=654FA6F501F9D5A77EEC8B90ABA13006528AEF5980C9CC26EA337C75389FF7E596750F16CCBC349FB7E028C45CAEC102D13B311CA101B78F15B5E43E01V" TargetMode = "External"/>
	<Relationship Id="rId34" Type="http://schemas.openxmlformats.org/officeDocument/2006/relationships/hyperlink" Target="consultantplus://offline/ref=654FA6F501F9D5A77EEC8B90ABA13006528AEF598EC0C820EB337C75389FF7E596750F16CCBC349FB7E029CA5CAEC102D13B311CA101B78F15B5E43E01V" TargetMode = "External"/>
	<Relationship Id="rId35" Type="http://schemas.openxmlformats.org/officeDocument/2006/relationships/hyperlink" Target="consultantplus://offline/ref=654FA6F501F9D5A77EEC8B90ABA13006528AEF5980C9CC26EA337C75389FF7E596750F16CCBC349FB7E029CC5CAEC102D13B311CA101B78F15B5E43E01V" TargetMode = "External"/>
	<Relationship Id="rId36" Type="http://schemas.openxmlformats.org/officeDocument/2006/relationships/hyperlink" Target="consultantplus://offline/ref=654FA6F501F9D5A77EEC8B90ABA13006528AEF5980C9CC26EA337C75389FF7E596750F16CCBC349FB7E029CF5CAEC102D13B311CA101B78F15B5E43E01V" TargetMode = "External"/>
	<Relationship Id="rId37" Type="http://schemas.openxmlformats.org/officeDocument/2006/relationships/hyperlink" Target="consultantplus://offline/ref=654FA6F501F9D5A77EEC8B90ABA13006528AEF598EC0C820EB337C75389FF7E596750F16CCBC349FB7E029C45CAEC102D13B311CA101B78F15B5E43E01V" TargetMode = "External"/>
	<Relationship Id="rId38" Type="http://schemas.openxmlformats.org/officeDocument/2006/relationships/hyperlink" Target="consultantplus://offline/ref=654FA6F501F9D5A77EEC8B90ABA13006528AEF5986C2CF27EA31217F30C6FBE7917A5001CBF5389EB7E028CD51F1C417C0633D18BA1FBF9909B7E6E03E07V" TargetMode = "External"/>
	<Relationship Id="rId39" Type="http://schemas.openxmlformats.org/officeDocument/2006/relationships/hyperlink" Target="consultantplus://offline/ref=654FA6F501F9D5A77EEC8B90ABA13006528AEF598EC0C820EB337C75389FF7E596750F16CCBC349FB7E02ACD5CAEC102D13B311CA101B78F15B5E43E01V" TargetMode = "External"/>
	<Relationship Id="rId40" Type="http://schemas.openxmlformats.org/officeDocument/2006/relationships/hyperlink" Target="consultantplus://offline/ref=654FA6F501F9D5A77EEC8B90ABA13006528AEF5986C6C12DEE30217F30C6FBE7917A5001D9F56092B6E536CD5FE49246863305V" TargetMode = "External"/>
	<Relationship Id="rId41" Type="http://schemas.openxmlformats.org/officeDocument/2006/relationships/hyperlink" Target="consultantplus://offline/ref=654FA6F501F9D5A77EEC8B90ABA13006528AEF5986C2CF27EA31217F30C6FBE7917A5001CBF5389EB7E028CD51F1C417C0633D18BA1FBF9909B7E6E03E07V" TargetMode = "External"/>
	<Relationship Id="rId42" Type="http://schemas.openxmlformats.org/officeDocument/2006/relationships/hyperlink" Target="consultantplus://offline/ref=654FA6F501F9D5A77EEC8B90ABA13006528AEF5986C4CE22EC3A217F30C6FBE7917A5001CBF5389EB7E028CD5FF1C417C0633D18BA1FBF9909B7E6E03E07V" TargetMode = "External"/>
	<Relationship Id="rId43" Type="http://schemas.openxmlformats.org/officeDocument/2006/relationships/hyperlink" Target="consultantplus://offline/ref=654FA6F501F9D5A77EEC8B90ABA13006528AEF598EC0C820EB337C75389FF7E596750F16CCBC349FB7E02ACE5CAEC102D13B311CA101B78F15B5E43E01V" TargetMode = "External"/>
	<Relationship Id="rId44" Type="http://schemas.openxmlformats.org/officeDocument/2006/relationships/hyperlink" Target="consultantplus://offline/ref=654FA6F501F9D5A77EEC8B90ABA13006528AEF5986C9CF23EB39217F30C6FBE7917A5001CBF5389EB7E028CD50F1C417C0633D18BA1FBF9909B7E6E03E07V" TargetMode = "External"/>
	<Relationship Id="rId45" Type="http://schemas.openxmlformats.org/officeDocument/2006/relationships/hyperlink" Target="consultantplus://offline/ref=654FA6F501F9D5A77EEC8B90ABA13006528AEF5980C9CC26EA337C75389FF7E596750F16CCBC349FB7E029C85CAEC102D13B311CA101B78F15B5E43E01V" TargetMode = "External"/>
	<Relationship Id="rId46" Type="http://schemas.openxmlformats.org/officeDocument/2006/relationships/hyperlink" Target="consultantplus://offline/ref=654FA6F501F9D5A77EEC8B90ABA13006528AEF5980C9CC26EA337C75389FF7E596750F16CCBC349FB7E029C85CAEC102D13B311CA101B78F15B5E43E01V" TargetMode = "External"/>
	<Relationship Id="rId47" Type="http://schemas.openxmlformats.org/officeDocument/2006/relationships/hyperlink" Target="consultantplus://offline/ref=654FA6F501F9D5A77EEC8B90ABA13006528AEF5980C9CC26EA337C75389FF7E596750F16CCBC349FB7E029C85CAEC102D13B311CA101B78F15B5E43E01V" TargetMode = "External"/>
	<Relationship Id="rId48" Type="http://schemas.openxmlformats.org/officeDocument/2006/relationships/hyperlink" Target="consultantplus://offline/ref=654FA6F501F9D5A77EEC8B90ABA13006528AEF5980C9CC26EA337C75389FF7E596750F16CCBC349FB7E029C85CAEC102D13B311CA101B78F15B5E43E01V"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Уссурийского городского округа от 07.03.2013 N 702-НПА
(ред. от 25.07.2023)
"О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
(принято Думой Уссурийского городского округа 26.02.2013)</dc:title>
  <dcterms:created xsi:type="dcterms:W3CDTF">2023-08-14T21:52:55Z</dcterms:created>
</cp:coreProperties>
</file>