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F2" w:rsidRDefault="000076F2">
      <w:pPr>
        <w:pStyle w:val="ConsPlusTitle"/>
        <w:jc w:val="center"/>
        <w:outlineLvl w:val="0"/>
      </w:pPr>
      <w:r>
        <w:t>ПРАВИТЕЛЬСТВО ПРИМОРСКОГО КРАЯ</w:t>
      </w:r>
    </w:p>
    <w:p w:rsidR="000076F2" w:rsidRDefault="000076F2">
      <w:pPr>
        <w:pStyle w:val="ConsPlusTitle"/>
        <w:jc w:val="both"/>
      </w:pPr>
    </w:p>
    <w:p w:rsidR="000076F2" w:rsidRDefault="000076F2">
      <w:pPr>
        <w:pStyle w:val="ConsPlusTitle"/>
        <w:jc w:val="center"/>
      </w:pPr>
      <w:bookmarkStart w:id="0" w:name="_GoBack"/>
      <w:r>
        <w:t>РАСПОРЯЖЕНИЕ</w:t>
      </w:r>
    </w:p>
    <w:p w:rsidR="000076F2" w:rsidRDefault="000076F2">
      <w:pPr>
        <w:pStyle w:val="ConsPlusTitle"/>
        <w:jc w:val="center"/>
      </w:pPr>
      <w:r>
        <w:t>от 19 января 2022 г. N 15-рп</w:t>
      </w:r>
    </w:p>
    <w:bookmarkEnd w:id="0"/>
    <w:p w:rsidR="000076F2" w:rsidRDefault="000076F2">
      <w:pPr>
        <w:pStyle w:val="ConsPlusTitle"/>
        <w:jc w:val="both"/>
      </w:pPr>
    </w:p>
    <w:p w:rsidR="000076F2" w:rsidRDefault="000076F2">
      <w:pPr>
        <w:pStyle w:val="ConsPlusTitle"/>
        <w:jc w:val="center"/>
      </w:pPr>
      <w:r>
        <w:t>ОБ УТВЕРЖДЕНИИ ПЛАНА МЕРОПРИЯТИЙ ПО СНИЖЕНИЮ УРОВНЯ</w:t>
      </w:r>
    </w:p>
    <w:p w:rsidR="000076F2" w:rsidRDefault="000076F2">
      <w:pPr>
        <w:pStyle w:val="ConsPlusTitle"/>
        <w:jc w:val="center"/>
      </w:pPr>
      <w:r>
        <w:t>ТЕНЕВОЙ ЗАНЯТОСТИ И ЛЕГАЛИЗАЦИИ ТРУДОВЫХ ОТНОШЕНИЙ</w:t>
      </w:r>
    </w:p>
    <w:p w:rsidR="000076F2" w:rsidRDefault="000076F2">
      <w:pPr>
        <w:pStyle w:val="ConsPlusTitle"/>
        <w:jc w:val="center"/>
      </w:pPr>
      <w:r>
        <w:t>В ПРИМОРСКОМ КРАЕ НА 2022 - 2024 ГОДЫ</w:t>
      </w:r>
    </w:p>
    <w:p w:rsidR="000076F2" w:rsidRDefault="000076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76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2" w:rsidRDefault="000076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2" w:rsidRDefault="000076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6F2" w:rsidRDefault="000076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6F2" w:rsidRDefault="000076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  <w:proofErr w:type="gramEnd"/>
          </w:p>
          <w:p w:rsidR="000076F2" w:rsidRDefault="000076F2">
            <w:pPr>
              <w:pStyle w:val="ConsPlusNormal"/>
              <w:jc w:val="center"/>
            </w:pPr>
            <w:r>
              <w:rPr>
                <w:color w:val="392C69"/>
              </w:rPr>
              <w:t>от 31.03.2023 N 190-рп)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2" w:rsidRDefault="000076F2">
            <w:pPr>
              <w:pStyle w:val="ConsPlusNormal"/>
            </w:pPr>
          </w:p>
        </w:tc>
      </w:tr>
    </w:tbl>
    <w:p w:rsidR="000076F2" w:rsidRDefault="000076F2">
      <w:pPr>
        <w:pStyle w:val="ConsPlusNormal"/>
        <w:jc w:val="both"/>
      </w:pPr>
    </w:p>
    <w:p w:rsidR="000076F2" w:rsidRDefault="000076F2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Устава</w:t>
        </w:r>
      </w:hyperlink>
      <w:r>
        <w:t xml:space="preserve"> Приморского края, в целях исполнения пункта 3 раздела I протокола заседания Межведомственной рабочей группы по вопросу восстановления рынка труда под председательством Заместителя Председателя Правительства Российской Федерации Т.А. Голиковой от 19 ноября 2021 года N 15:</w:t>
      </w:r>
    </w:p>
    <w:p w:rsidR="000076F2" w:rsidRDefault="000076F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План</w:t>
        </w:r>
      </w:hyperlink>
      <w:r>
        <w:t xml:space="preserve"> мероприятий по снижению уровня теневой занятости и легализации трудовых отношений в Приморском крае на 2022 - 2024 годы.</w:t>
      </w:r>
    </w:p>
    <w:p w:rsidR="000076F2" w:rsidRDefault="000076F2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распоряжения.</w:t>
      </w:r>
    </w:p>
    <w:p w:rsidR="000076F2" w:rsidRDefault="000076F2">
      <w:pPr>
        <w:pStyle w:val="ConsPlusNormal"/>
        <w:jc w:val="both"/>
      </w:pPr>
    </w:p>
    <w:p w:rsidR="000076F2" w:rsidRDefault="000076F2">
      <w:pPr>
        <w:pStyle w:val="ConsPlusNormal"/>
        <w:jc w:val="right"/>
      </w:pPr>
      <w:r>
        <w:t>Первый вице-губернатор</w:t>
      </w:r>
    </w:p>
    <w:p w:rsidR="000076F2" w:rsidRDefault="000076F2">
      <w:pPr>
        <w:pStyle w:val="ConsPlusNormal"/>
        <w:jc w:val="right"/>
      </w:pPr>
      <w:r>
        <w:t>Приморского края -</w:t>
      </w:r>
    </w:p>
    <w:p w:rsidR="000076F2" w:rsidRDefault="000076F2">
      <w:pPr>
        <w:pStyle w:val="ConsPlusNormal"/>
        <w:jc w:val="right"/>
      </w:pPr>
      <w:r>
        <w:t>председатель Правительства</w:t>
      </w:r>
    </w:p>
    <w:p w:rsidR="000076F2" w:rsidRDefault="000076F2">
      <w:pPr>
        <w:pStyle w:val="ConsPlusNormal"/>
        <w:jc w:val="right"/>
      </w:pPr>
      <w:r>
        <w:t>Приморского края</w:t>
      </w:r>
    </w:p>
    <w:p w:rsidR="000076F2" w:rsidRDefault="000076F2">
      <w:pPr>
        <w:pStyle w:val="ConsPlusNormal"/>
        <w:jc w:val="right"/>
      </w:pPr>
      <w:r>
        <w:t>В.Г.ЩЕРБИНА</w:t>
      </w:r>
    </w:p>
    <w:p w:rsidR="000076F2" w:rsidRDefault="000076F2">
      <w:pPr>
        <w:pStyle w:val="ConsPlusNormal"/>
        <w:jc w:val="both"/>
      </w:pPr>
    </w:p>
    <w:p w:rsidR="000076F2" w:rsidRDefault="000076F2">
      <w:pPr>
        <w:pStyle w:val="ConsPlusNormal"/>
        <w:jc w:val="both"/>
      </w:pPr>
    </w:p>
    <w:p w:rsidR="000076F2" w:rsidRDefault="000076F2">
      <w:pPr>
        <w:pStyle w:val="ConsPlusNormal"/>
        <w:jc w:val="right"/>
        <w:outlineLvl w:val="0"/>
      </w:pPr>
      <w:r>
        <w:t>Утвержден</w:t>
      </w:r>
    </w:p>
    <w:p w:rsidR="000076F2" w:rsidRDefault="000076F2">
      <w:pPr>
        <w:pStyle w:val="ConsPlusNormal"/>
        <w:jc w:val="right"/>
      </w:pPr>
      <w:r>
        <w:t>распоряжением</w:t>
      </w:r>
    </w:p>
    <w:p w:rsidR="000076F2" w:rsidRDefault="000076F2">
      <w:pPr>
        <w:pStyle w:val="ConsPlusNormal"/>
        <w:jc w:val="right"/>
      </w:pPr>
      <w:r>
        <w:t>Правительства</w:t>
      </w:r>
    </w:p>
    <w:p w:rsidR="000076F2" w:rsidRDefault="000076F2">
      <w:pPr>
        <w:pStyle w:val="ConsPlusNormal"/>
        <w:jc w:val="right"/>
      </w:pPr>
      <w:r>
        <w:t>Приморского края</w:t>
      </w:r>
    </w:p>
    <w:p w:rsidR="000076F2" w:rsidRDefault="000076F2">
      <w:pPr>
        <w:pStyle w:val="ConsPlusNormal"/>
        <w:jc w:val="right"/>
      </w:pPr>
      <w:r>
        <w:t>от 19.01.2022 N 15-рп</w:t>
      </w:r>
    </w:p>
    <w:p w:rsidR="000076F2" w:rsidRDefault="000076F2">
      <w:pPr>
        <w:pStyle w:val="ConsPlusNormal"/>
        <w:jc w:val="both"/>
      </w:pPr>
    </w:p>
    <w:p w:rsidR="000076F2" w:rsidRDefault="000076F2">
      <w:pPr>
        <w:pStyle w:val="ConsPlusTitle"/>
        <w:jc w:val="center"/>
      </w:pPr>
      <w:bookmarkStart w:id="1" w:name="P33"/>
      <w:bookmarkEnd w:id="1"/>
      <w:r>
        <w:t>ПЛАН МЕРОПРИЯТИЙ</w:t>
      </w:r>
    </w:p>
    <w:p w:rsidR="000076F2" w:rsidRDefault="000076F2">
      <w:pPr>
        <w:pStyle w:val="ConsPlusTitle"/>
        <w:jc w:val="center"/>
      </w:pPr>
      <w:r>
        <w:t>ПО СНИЖЕНИЮ УРОВНЯ ТЕНЕВОЙ ЗАНЯТОСТИ И ЛЕГАЛИЗАЦИИ</w:t>
      </w:r>
    </w:p>
    <w:p w:rsidR="000076F2" w:rsidRDefault="000076F2">
      <w:pPr>
        <w:pStyle w:val="ConsPlusTitle"/>
        <w:jc w:val="center"/>
      </w:pPr>
      <w:r>
        <w:t>ТРУДОВЫХ ОТНОШЕНИЙ В ПРИМОРСКОМ КРАЕ НА 2022 - 2024 ГОДЫ</w:t>
      </w:r>
    </w:p>
    <w:p w:rsidR="000076F2" w:rsidRDefault="000076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76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2" w:rsidRDefault="000076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2" w:rsidRDefault="000076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6F2" w:rsidRDefault="000076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6F2" w:rsidRDefault="000076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  <w:proofErr w:type="gramEnd"/>
          </w:p>
          <w:p w:rsidR="000076F2" w:rsidRDefault="000076F2">
            <w:pPr>
              <w:pStyle w:val="ConsPlusNormal"/>
              <w:jc w:val="center"/>
            </w:pPr>
            <w:r>
              <w:rPr>
                <w:color w:val="392C69"/>
              </w:rPr>
              <w:t>от 31.03.2023 N 190-рп)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2" w:rsidRDefault="000076F2">
            <w:pPr>
              <w:pStyle w:val="ConsPlusNormal"/>
            </w:pPr>
          </w:p>
        </w:tc>
      </w:tr>
    </w:tbl>
    <w:p w:rsidR="000076F2" w:rsidRDefault="000076F2">
      <w:pPr>
        <w:pStyle w:val="ConsPlusNormal"/>
        <w:jc w:val="both"/>
      </w:pPr>
    </w:p>
    <w:p w:rsidR="000076F2" w:rsidRDefault="000076F2">
      <w:pPr>
        <w:pStyle w:val="ConsPlusNormal"/>
        <w:sectPr w:rsidR="000076F2" w:rsidSect="00B84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664"/>
        <w:gridCol w:w="2872"/>
        <w:gridCol w:w="1804"/>
        <w:gridCol w:w="2948"/>
        <w:gridCol w:w="1900"/>
        <w:gridCol w:w="1492"/>
      </w:tblGrid>
      <w:tr w:rsidR="000076F2">
        <w:tc>
          <w:tcPr>
            <w:tcW w:w="604" w:type="dxa"/>
          </w:tcPr>
          <w:p w:rsidR="000076F2" w:rsidRDefault="000076F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  <w:jc w:val="center"/>
            </w:pPr>
            <w:r>
              <w:t>Значение КПЭ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center"/>
            </w:pPr>
            <w:r>
              <w:t>КПЭ в год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center"/>
            </w:pPr>
            <w:r>
              <w:t>7</w:t>
            </w:r>
          </w:p>
        </w:tc>
      </w:tr>
      <w:tr w:rsidR="000076F2">
        <w:tc>
          <w:tcPr>
            <w:tcW w:w="15284" w:type="dxa"/>
            <w:gridSpan w:val="7"/>
          </w:tcPr>
          <w:p w:rsidR="000076F2" w:rsidRDefault="000076F2">
            <w:pPr>
              <w:pStyle w:val="ConsPlusNormal"/>
              <w:jc w:val="center"/>
              <w:outlineLvl w:val="1"/>
            </w:pPr>
            <w:r>
              <w:t>1. Организационные мероприятия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t>1.1.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>Распределение главам муниципальных образований Приморского края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t>доведение контрольного показателя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t>в течение 10 рабочих дней со дня доведения Правительством Российской Федерации контрольного показателя Приморскому краю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t>министерство профессионального образования и занятости населения Приморского края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письмо Правительства Приморского края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1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t>1.2.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>Разработка муниципальных планов мероприятий по снижению уровня теневой занятости и легализации трудовых отношений на 2022 - 2024 годы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t>утверждение планов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t>до 15 февраля 2022 года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t>администрации муниципальных образований Приморского края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количество планов, ед.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34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t>1.3.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>Актуализация и направление в министерство профессионального образования и занятости населения Приморского края паспортов муниципальных образований края (по запрашиваемой форме)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t>направление паспортов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t>ежегодно до 15 февраля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t>администрации муниципальных образований Приморского края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количество паспортов, ед.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34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1.4.</w:t>
            </w:r>
          </w:p>
        </w:tc>
        <w:tc>
          <w:tcPr>
            <w:tcW w:w="366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 xml:space="preserve">Организация и проведение заседаний региональной межведомственной комиссии по налоговой политике и легализации </w:t>
            </w:r>
            <w:r>
              <w:lastRenderedPageBreak/>
              <w:t>трудовых отношений, координационной рабочей группы по снижению теневой занятости и легализации трудовых отношений с привлечением представителей контрольно-надзорных органов, территориальных органов федеральных органов исполнительной власти края, государственных внебюджетных фондов, общероссийских объединений профсоюзов и общероссийских объединений работодателей</w:t>
            </w:r>
          </w:p>
        </w:tc>
        <w:tc>
          <w:tcPr>
            <w:tcW w:w="2872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lastRenderedPageBreak/>
              <w:t xml:space="preserve">координация работы по снижению уровня теневой занятости, легализации трудовых отношений, </w:t>
            </w:r>
            <w:r>
              <w:lastRenderedPageBreak/>
              <w:t>погашение просроченной задолженности по оплате труда, повышению собираемости взносов в государственные внебюджетные фонды</w:t>
            </w:r>
          </w:p>
        </w:tc>
        <w:tc>
          <w:tcPr>
            <w:tcW w:w="18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lastRenderedPageBreak/>
              <w:t xml:space="preserve">по мере необходимости, но не реже одного раза в </w:t>
            </w:r>
            <w:r>
              <w:lastRenderedPageBreak/>
              <w:t>квартал</w:t>
            </w:r>
          </w:p>
        </w:tc>
        <w:tc>
          <w:tcPr>
            <w:tcW w:w="2948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lastRenderedPageBreak/>
              <w:t xml:space="preserve">министерство труда и социальной политики Приморского края, министерство </w:t>
            </w:r>
            <w:r>
              <w:lastRenderedPageBreak/>
              <w:t>экономического развития Приморского края, министерство профессионального образования и занятости населения Приморского края, Государственная инспекция труда в Приморском крае, УФНС России по Приморскому краю, УМВД России по Приморскому краю, Отделение Фонда пенсионного и социального страхования Российской Федерации по Приморскому краю</w:t>
            </w:r>
          </w:p>
        </w:tc>
        <w:tc>
          <w:tcPr>
            <w:tcW w:w="1900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lastRenderedPageBreak/>
              <w:t>количество заседаний, ед.</w:t>
            </w:r>
          </w:p>
        </w:tc>
        <w:tc>
          <w:tcPr>
            <w:tcW w:w="1492" w:type="dxa"/>
            <w:tcBorders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8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15284" w:type="dxa"/>
            <w:gridSpan w:val="7"/>
            <w:tcBorders>
              <w:top w:val="nil"/>
            </w:tcBorders>
          </w:tcPr>
          <w:p w:rsidR="000076F2" w:rsidRDefault="000076F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Приморского края от 31.03.2023 N 190-рп)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1.5.</w:t>
            </w:r>
          </w:p>
        </w:tc>
        <w:tc>
          <w:tcPr>
            <w:tcW w:w="366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proofErr w:type="gramStart"/>
            <w:r>
              <w:t>Организация и проведение заседаний межведомственных комиссий (рабочих групп) по снижению теневой занятости и легализации трудовых отношений, заработной платы, с участием представителей хозяйствующих субъектов, использующих труд наемных работников без оформления трудовых отношений, выплачивающих заработную плату ниже минимального размера оплаты труда, с привлечением представителей контрольно-</w:t>
            </w:r>
            <w:r>
              <w:lastRenderedPageBreak/>
              <w:t>надзорных органов, территориальных органов федеральных органов исполнительной власти края</w:t>
            </w:r>
            <w:proofErr w:type="gramEnd"/>
          </w:p>
        </w:tc>
        <w:tc>
          <w:tcPr>
            <w:tcW w:w="2872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lastRenderedPageBreak/>
              <w:t>снижение теневой занятости, легализация трудовых отношений, оплата задолженности</w:t>
            </w:r>
          </w:p>
        </w:tc>
        <w:tc>
          <w:tcPr>
            <w:tcW w:w="18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ежемесячно</w:t>
            </w:r>
          </w:p>
        </w:tc>
        <w:tc>
          <w:tcPr>
            <w:tcW w:w="2948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 xml:space="preserve">администрации муниципальных образований Приморского края, прокуратура Приморского края, Государственная инспекция труда в Приморском крае, УФНС России по Приморскому краю, УМВД России по Приморскому краю, Отделение Фонда пенсионного и социального страхования Российской Федерации по Приморскому </w:t>
            </w:r>
            <w:r>
              <w:lastRenderedPageBreak/>
              <w:t>краю</w:t>
            </w:r>
          </w:p>
        </w:tc>
        <w:tc>
          <w:tcPr>
            <w:tcW w:w="1900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lastRenderedPageBreak/>
              <w:t>количество заседаний на уровне муниципальных образований края, ед.</w:t>
            </w:r>
          </w:p>
        </w:tc>
        <w:tc>
          <w:tcPr>
            <w:tcW w:w="1492" w:type="dxa"/>
            <w:tcBorders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408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15284" w:type="dxa"/>
            <w:gridSpan w:val="7"/>
            <w:tcBorders>
              <w:top w:val="nil"/>
            </w:tcBorders>
          </w:tcPr>
          <w:p w:rsidR="000076F2" w:rsidRDefault="000076F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Приморского края от 31.03.2023 N 190-рп)</w:t>
            </w:r>
          </w:p>
        </w:tc>
      </w:tr>
      <w:tr w:rsidR="000076F2">
        <w:tc>
          <w:tcPr>
            <w:tcW w:w="604" w:type="dxa"/>
            <w:vMerge w:val="restart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1.6.</w:t>
            </w:r>
          </w:p>
        </w:tc>
        <w:tc>
          <w:tcPr>
            <w:tcW w:w="366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 xml:space="preserve">Организация совместных выездных мероприятий в отношении физических лиц, занимающихся самостоятельной предпринимательской деятельностью без регистрации в налоговых органах, и хозяйствующих субъектов, имеющих признаки теневой занятости, с целью проведения разъяснительной работы и превентивных мер, направленных на снижение теневой занятости, в том числе по </w:t>
            </w:r>
            <w:proofErr w:type="spellStart"/>
            <w:r>
              <w:t>высокорисковым</w:t>
            </w:r>
            <w:proofErr w:type="spellEnd"/>
            <w:r>
              <w:t xml:space="preserve"> в отношении возникновения теневой занятости отраслям:</w:t>
            </w:r>
          </w:p>
        </w:tc>
        <w:tc>
          <w:tcPr>
            <w:tcW w:w="2872" w:type="dxa"/>
            <w:vMerge w:val="restart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снижение теневой занятости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по утвержденным графикам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администрации муниципальных образований Приморского края, прокуратура Приморского края, Государственная инспекция труда в Приморском крае, УФНС России по Приморскому краю, УМВД России по Приморскому краю,</w:t>
            </w:r>
          </w:p>
          <w:p w:rsidR="000076F2" w:rsidRDefault="000076F2">
            <w:pPr>
              <w:pStyle w:val="ConsPlusNormal"/>
            </w:pPr>
            <w:r>
              <w:t>Отделение Фонда пенсионного и социального страхования Российской Федерации по Приморскому краю</w:t>
            </w:r>
          </w:p>
        </w:tc>
        <w:tc>
          <w:tcPr>
            <w:tcW w:w="1900" w:type="dxa"/>
            <w:vMerge w:val="restart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количество выездных мероприятий, ед.</w:t>
            </w:r>
          </w:p>
        </w:tc>
        <w:tc>
          <w:tcPr>
            <w:tcW w:w="1492" w:type="dxa"/>
            <w:tcBorders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408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0076F2" w:rsidRDefault="000076F2">
            <w:pPr>
              <w:pStyle w:val="ConsPlusNormal"/>
            </w:pPr>
            <w:r>
              <w:t>строительство</w:t>
            </w:r>
          </w:p>
        </w:tc>
        <w:tc>
          <w:tcPr>
            <w:tcW w:w="2872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900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50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0076F2" w:rsidRDefault="000076F2">
            <w:pPr>
              <w:pStyle w:val="ConsPlusNormal"/>
            </w:pPr>
            <w:r>
              <w:t>торговля</w:t>
            </w:r>
          </w:p>
        </w:tc>
        <w:tc>
          <w:tcPr>
            <w:tcW w:w="2872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900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50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0076F2" w:rsidRDefault="000076F2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2872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900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50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0076F2" w:rsidRDefault="000076F2">
            <w:pPr>
              <w:pStyle w:val="ConsPlusNormal"/>
            </w:pPr>
            <w:r>
              <w:t>транспорт</w:t>
            </w:r>
          </w:p>
        </w:tc>
        <w:tc>
          <w:tcPr>
            <w:tcW w:w="2872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900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50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0076F2" w:rsidRDefault="000076F2">
            <w:pPr>
              <w:pStyle w:val="ConsPlusNormal"/>
            </w:pPr>
            <w:r>
              <w:t>гостиничный и ресторанный бизнес</w:t>
            </w:r>
          </w:p>
        </w:tc>
        <w:tc>
          <w:tcPr>
            <w:tcW w:w="2872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900" w:type="dxa"/>
            <w:vMerge/>
            <w:tcBorders>
              <w:bottom w:val="nil"/>
            </w:tcBorders>
          </w:tcPr>
          <w:p w:rsidR="000076F2" w:rsidRDefault="000076F2">
            <w:pPr>
              <w:pStyle w:val="ConsPlusNormal"/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50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15284" w:type="dxa"/>
            <w:gridSpan w:val="7"/>
            <w:tcBorders>
              <w:top w:val="nil"/>
            </w:tcBorders>
          </w:tcPr>
          <w:p w:rsidR="000076F2" w:rsidRDefault="000076F2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Приморского края от 31.03.2023 N 190-рп)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>Формирование реестра работодателей, у которых выявлены факты теневой занятости, с целью размещения его на официальных сайтах (раздел - "Список недобросовестных работодателей")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t>снижение теневой занятости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t>ежемесячно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t>министерство профессионального образования и занятости населения Приморского края, администрации муниципальных образований Приморского края, ГИТ в Приморском крае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количество обновлений реестра работодателей на сайтах, ед.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12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t>1.8.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 xml:space="preserve">Проработка вопросов стимулирования работодателей к снижению теневой занятости по </w:t>
            </w:r>
            <w:proofErr w:type="spellStart"/>
            <w:r>
              <w:t>высокорисковым</w:t>
            </w:r>
            <w:proofErr w:type="spellEnd"/>
            <w:r>
              <w:t xml:space="preserve"> в отношении возникновения теневой занятости отраслям (торговля, услуги, гостиничный и ресторанный бизнес, строительство, транспорт, сельское хозяйство) и вовлечения работодателей в отраслевые хартии по противодействию теневой занятости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t>снижение рисков возникновения теневых трудовых отношений по отраслям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t>до 1 сентября 2022 года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t>министерство профессионального образования и занятости населения Приморского края, министерство строительства Приморского края, министерство экономического развития Приморского края, министерство промышленности и торговли Приморского края, министерство транспорта и дорожного хозяйства Приморского края, министерство сельского хозяйства Приморского края, агентство по туризму Приморского края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количество предложений, ед.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7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t>1.9.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 xml:space="preserve">Обеспечение трудоустройства экономически активных граждан, находящихся в трудоспособном возрасте и не осуществляющих трудовую деятельность в </w:t>
            </w:r>
            <w:r>
              <w:lastRenderedPageBreak/>
              <w:t>соответствии с контрольным показателем, установленным на соответствующий год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lastRenderedPageBreak/>
              <w:t>снижение уровня теневой занятости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t>2022 - 2024 годы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t>КГКУ "Приморский центр занятости населения"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численность трудоустроенных граждан, чел.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23000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>Реализация Плана поэтапного сокращения и последующей ликвидации просроченной задолженности по оплате труда в Приморском крае, утвержденного распоряжением заместителя председателя Правительства Приморского края от 02.07.2020 N 19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t>ликвидация задолженности по заработной плате перед работниками организаций Приморского края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t>ежеквартально до 25-го числа месяца, следующего за кварталом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t>министерство труда и социальной политики Приморского края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количество направлений информации о результатах работы по погашению задолженности по заработной плате в организациях городских округов и муниципальных районов Приморского края, ед.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4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1.11.</w:t>
            </w:r>
          </w:p>
        </w:tc>
        <w:tc>
          <w:tcPr>
            <w:tcW w:w="366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Представление информации о работодателях, не представивших сведения о факте работы, о трудовой деятельности или о страховом стаже на своих работников в министерство профессионального образования и занятости населения Приморского края (с указанием ИНН и адреса работодателя)</w:t>
            </w:r>
          </w:p>
        </w:tc>
        <w:tc>
          <w:tcPr>
            <w:tcW w:w="2872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легализация трудовых отношений, дополнительное поступление налога на доходы физических лиц и страховых взносов</w:t>
            </w:r>
          </w:p>
        </w:tc>
        <w:tc>
          <w:tcPr>
            <w:tcW w:w="18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ежеквартально до 20-го числа месяца, следующего за кварталом</w:t>
            </w:r>
          </w:p>
        </w:tc>
        <w:tc>
          <w:tcPr>
            <w:tcW w:w="2948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Отделение Фонда пенсионного и социального страхования Российской Федерации по Приморскому краю</w:t>
            </w:r>
          </w:p>
        </w:tc>
        <w:tc>
          <w:tcPr>
            <w:tcW w:w="1900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количество направлений информации, ед.</w:t>
            </w:r>
          </w:p>
        </w:tc>
        <w:tc>
          <w:tcPr>
            <w:tcW w:w="1492" w:type="dxa"/>
            <w:tcBorders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4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15284" w:type="dxa"/>
            <w:gridSpan w:val="7"/>
            <w:tcBorders>
              <w:top w:val="nil"/>
            </w:tcBorders>
          </w:tcPr>
          <w:p w:rsidR="000076F2" w:rsidRDefault="000076F2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Приморского края от 31.03.2023 N 190-рп)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t>1.12.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 xml:space="preserve">Направление перечня налогоплательщиков, имеющих риски неоформленных трудовых </w:t>
            </w:r>
            <w:r>
              <w:lastRenderedPageBreak/>
              <w:t>отношений в министерство профессионального образования и занятости населения Приморского края (с указанием ИНН и адреса работодателя)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lastRenderedPageBreak/>
              <w:t xml:space="preserve">легализация трудовых отношений, дополнительное поступление налога на </w:t>
            </w:r>
            <w:r>
              <w:lastRenderedPageBreak/>
              <w:t>доходы физических лиц и страховых взносов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lastRenderedPageBreak/>
              <w:t xml:space="preserve">ежеквартально до 20-го числа месяца, </w:t>
            </w:r>
            <w:r>
              <w:lastRenderedPageBreak/>
              <w:t>следующего за кварталом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lastRenderedPageBreak/>
              <w:t>УФНС России по Приморскому краю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количество направлений информации, ед.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4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lastRenderedPageBreak/>
              <w:t>1.13.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>Содействие началу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t>снижение уровня теневой занятости за счет стимулирование граждан к легальному ведению бизнеса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t>2022 год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t>министерство экономического развития Приморского края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количество граждан, получивших услугу, чел.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848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t>1.14.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>Направление информации о физических лицах, использующих специальный налоговый режим "Налог на профессиональный доход" в разрезе муниципальных образований края в министерство профессионального образования и занятости населения Приморского края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t>снижение уровня теневой занятости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t>ежеквартально до 15-го числа месяца, следующего за кварталом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t>министерство экономического развития Приморского края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количество направлений информации, ед.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4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1.15.</w:t>
            </w:r>
          </w:p>
        </w:tc>
        <w:tc>
          <w:tcPr>
            <w:tcW w:w="366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proofErr w:type="gramStart"/>
            <w:r>
              <w:t>Анализ сведений, полученных от ГИТ в Приморском крае, о выявленных в ходе проведенных проверок организаций и индивидуальных предпринимателей фактах неоформленных трудовых отношений</w:t>
            </w:r>
            <w:proofErr w:type="gramEnd"/>
          </w:p>
        </w:tc>
        <w:tc>
          <w:tcPr>
            <w:tcW w:w="2872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увеличение количества страхователей, выполнение работ для постановки на регистрационный учет индивидуальных предпринимателей, имеющих наемных работников</w:t>
            </w:r>
          </w:p>
        </w:tc>
        <w:tc>
          <w:tcPr>
            <w:tcW w:w="18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ежеквартально</w:t>
            </w:r>
          </w:p>
        </w:tc>
        <w:tc>
          <w:tcPr>
            <w:tcW w:w="2948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Отделение Фонда пенсионного и социального страхования Российской Федерации по Приморскому краю</w:t>
            </w:r>
          </w:p>
        </w:tc>
        <w:tc>
          <w:tcPr>
            <w:tcW w:w="1900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количество направлений информации, ед.</w:t>
            </w:r>
          </w:p>
        </w:tc>
        <w:tc>
          <w:tcPr>
            <w:tcW w:w="1492" w:type="dxa"/>
            <w:tcBorders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4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15284" w:type="dxa"/>
            <w:gridSpan w:val="7"/>
            <w:tcBorders>
              <w:top w:val="nil"/>
            </w:tcBorders>
          </w:tcPr>
          <w:p w:rsidR="000076F2" w:rsidRDefault="000076F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Приморского края от 31.03.2023 N 190-рп)</w:t>
            </w:r>
          </w:p>
        </w:tc>
      </w:tr>
      <w:tr w:rsidR="000076F2">
        <w:tc>
          <w:tcPr>
            <w:tcW w:w="15284" w:type="dxa"/>
            <w:gridSpan w:val="7"/>
          </w:tcPr>
          <w:p w:rsidR="000076F2" w:rsidRDefault="000076F2">
            <w:pPr>
              <w:pStyle w:val="ConsPlusNormal"/>
              <w:jc w:val="center"/>
              <w:outlineLvl w:val="1"/>
            </w:pPr>
            <w:r>
              <w:t>2. Информационно-разъяснительная работа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2.1.</w:t>
            </w:r>
          </w:p>
        </w:tc>
        <w:tc>
          <w:tcPr>
            <w:tcW w:w="366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proofErr w:type="gramStart"/>
            <w:r>
              <w:t xml:space="preserve">Проведение информационно-разъяснительных мероприятий с руководителями хозяйствующих субъектов всех форм собственности, с гражданами, в том числе со студентами и выпускниками профессиональных образовательных учреждений Приморского края по вопросам соблюдения требований законодательства о труде в части оформления трудовых отношений с наемными работниками и установления им гарантий в оплате труда, преимуществах легальных трудовых отношений и заработной платы в рамках проводимых семинаров, </w:t>
            </w:r>
            <w:proofErr w:type="spellStart"/>
            <w:r>
              <w:t>вебинаров</w:t>
            </w:r>
            <w:proofErr w:type="spellEnd"/>
            <w:r>
              <w:t>, "круглых столов</w:t>
            </w:r>
            <w:proofErr w:type="gramEnd"/>
            <w:r>
              <w:t>", ярмарок вакансий</w:t>
            </w:r>
          </w:p>
        </w:tc>
        <w:tc>
          <w:tcPr>
            <w:tcW w:w="2872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формирование положительной мотивации к легальной трудовой деятельности</w:t>
            </w:r>
          </w:p>
        </w:tc>
        <w:tc>
          <w:tcPr>
            <w:tcW w:w="18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2022 - 2024 годы</w:t>
            </w:r>
          </w:p>
        </w:tc>
        <w:tc>
          <w:tcPr>
            <w:tcW w:w="2948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proofErr w:type="gramStart"/>
            <w:r>
              <w:t>министерство профессионального образования и занятости населения Приморского края, министерство экономического развития Приморского края, министерство промышленности и торговли Приморского края, министерство транспорта и дорожного хозяйства Приморского края, министерство сельского хозяйства Приморского края, министерство строительства Приморского края, агентство по туризму Приморского края, КГКУ "Приморский центр занятости населения", ГИТ в Приморском крае, УФНС России по Приморскому краю, УМВД России по Приморскому краю, Отделение</w:t>
            </w:r>
            <w:proofErr w:type="gramEnd"/>
            <w:r>
              <w:t xml:space="preserve"> Фонда пенсионного и социального страхования Российской Федерации по Приморскому краю, администрации муниципальных образований </w:t>
            </w:r>
            <w:r>
              <w:lastRenderedPageBreak/>
              <w:t>Приморского края, профессиональные образовательные учреждения Приморского края</w:t>
            </w:r>
          </w:p>
        </w:tc>
        <w:tc>
          <w:tcPr>
            <w:tcW w:w="1900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lastRenderedPageBreak/>
              <w:t>количество проведенных мероприятий, ед.</w:t>
            </w:r>
          </w:p>
        </w:tc>
        <w:tc>
          <w:tcPr>
            <w:tcW w:w="1492" w:type="dxa"/>
            <w:tcBorders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250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15284" w:type="dxa"/>
            <w:gridSpan w:val="7"/>
            <w:tcBorders>
              <w:top w:val="nil"/>
            </w:tcBorders>
          </w:tcPr>
          <w:p w:rsidR="000076F2" w:rsidRDefault="000076F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Приморского края от 31.03.2023 N 190-рп)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2.2.</w:t>
            </w:r>
          </w:p>
        </w:tc>
        <w:tc>
          <w:tcPr>
            <w:tcW w:w="366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Размещение тематических материалов о негативных последствиях теневой занятости и заработной плате в "конвертах" в средствах массовой информации, на официальных сайтах, социальных сетях, в государственных учреждениях, общественных местах с большой проходимостью людей. Изготовление листовок и буклетов с информацией о преимуществах к легальному оформлению трудовых отношений, о влиянии официального размера заработной платы на размер будущей пенсии</w:t>
            </w:r>
          </w:p>
        </w:tc>
        <w:tc>
          <w:tcPr>
            <w:tcW w:w="2872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снижение теневой занятости, легализация трудовых отношений, дополнительное поступление налога на доходы физических лиц и страховых взносов, формирование положительной мотивации к легальной трудовой деятельности</w:t>
            </w:r>
          </w:p>
        </w:tc>
        <w:tc>
          <w:tcPr>
            <w:tcW w:w="18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2022 - 2024 годы</w:t>
            </w:r>
          </w:p>
        </w:tc>
        <w:tc>
          <w:tcPr>
            <w:tcW w:w="2948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proofErr w:type="gramStart"/>
            <w:r>
              <w:t>министерство профессионального образования и занятости населения Приморского края, министерство труда и социальной политики Приморского края, ГИТ в Приморском крае, УФНС России по Приморскому краю, УМВД России по Приморскому краю, КГКУ "Приморский центр занятости населения", профессиональные образовательные учреждения Приморского края, Отделение Фонда пенсионного и социального страхования Российской Федерации по Приморскому краю, администрации муниципальных образований Приморского края</w:t>
            </w:r>
            <w:proofErr w:type="gramEnd"/>
          </w:p>
        </w:tc>
        <w:tc>
          <w:tcPr>
            <w:tcW w:w="1900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количество ежемесячных публикаций, ед.</w:t>
            </w:r>
          </w:p>
        </w:tc>
        <w:tc>
          <w:tcPr>
            <w:tcW w:w="1492" w:type="dxa"/>
            <w:tcBorders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500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15284" w:type="dxa"/>
            <w:gridSpan w:val="7"/>
            <w:tcBorders>
              <w:top w:val="nil"/>
            </w:tcBorders>
          </w:tcPr>
          <w:p w:rsidR="000076F2" w:rsidRDefault="000076F2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Приморского края от 31.03.2023 N 190-рп)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366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Организация работы телефонов "горячая линия" для приема информации от граждан о выплатах заработной платы в "конвертах", о фактах уклонения работодателей от заключения трудового договора</w:t>
            </w:r>
          </w:p>
        </w:tc>
        <w:tc>
          <w:tcPr>
            <w:tcW w:w="2872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выявление фактов теневой занятости</w:t>
            </w:r>
          </w:p>
        </w:tc>
        <w:tc>
          <w:tcPr>
            <w:tcW w:w="18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2948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министерство профессионального образования и занятости населения Приморского края, министерство труда и социальной политики Приморского края, ГИТ в Приморском крае, УФНС России по Приморскому краю, УМВД России по Приморскому краю, КГКУ "Приморский центр занятости населения", Отделение Фонда пенсионного и социального страхования Российской Федерации по Приморскому краю</w:t>
            </w:r>
          </w:p>
        </w:tc>
        <w:tc>
          <w:tcPr>
            <w:tcW w:w="1900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количество, размещенных телефонов "горячая линия", ед.</w:t>
            </w:r>
          </w:p>
        </w:tc>
        <w:tc>
          <w:tcPr>
            <w:tcW w:w="1492" w:type="dxa"/>
            <w:tcBorders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7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15284" w:type="dxa"/>
            <w:gridSpan w:val="7"/>
            <w:tcBorders>
              <w:top w:val="nil"/>
            </w:tcBorders>
          </w:tcPr>
          <w:p w:rsidR="000076F2" w:rsidRDefault="000076F2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Приморского края от 31.03.2023 N 190-рп)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t>2.4.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 xml:space="preserve">Проведение разъяснительной работы с иностранными гражданами, физическими лицами, юридическими лицами о наличии у них обязанностей по соблюдению требований миграционного законодательства Российской Федерации и оформлению иностранными гражданами документов разрешающих осуществлять трудовую деятельность, а также получение работодателями документов для </w:t>
            </w:r>
            <w:r>
              <w:lastRenderedPageBreak/>
              <w:t>привлечения иностранной рабочей силы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lastRenderedPageBreak/>
              <w:t>снижение теневой занятости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t>ежегодно до 10 декабря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t>УВМ УМВД России по Приморскому краю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доклад в Правительство Приморского края, ед.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1</w:t>
            </w:r>
          </w:p>
        </w:tc>
      </w:tr>
      <w:tr w:rsidR="000076F2">
        <w:tc>
          <w:tcPr>
            <w:tcW w:w="15284" w:type="dxa"/>
            <w:gridSpan w:val="7"/>
          </w:tcPr>
          <w:p w:rsidR="000076F2" w:rsidRDefault="000076F2">
            <w:pPr>
              <w:pStyle w:val="ConsPlusNormal"/>
              <w:jc w:val="center"/>
              <w:outlineLvl w:val="1"/>
            </w:pPr>
            <w:r>
              <w:lastRenderedPageBreak/>
              <w:t>3. Контрольные мероприятия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3.1.</w:t>
            </w:r>
          </w:p>
        </w:tc>
        <w:tc>
          <w:tcPr>
            <w:tcW w:w="366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 xml:space="preserve">Проведение мониторинга снижения теневой занятости и легализации трудовых отношений, в том числе по </w:t>
            </w:r>
            <w:proofErr w:type="spellStart"/>
            <w:r>
              <w:t>высокорисковым</w:t>
            </w:r>
            <w:proofErr w:type="spellEnd"/>
            <w:r>
              <w:t xml:space="preserve"> в отношении возникновения теневой занятости отраслям (строительство, торговля, сельское хозяйство, транспорт, гостиничный и ресторанный бизнес)</w:t>
            </w:r>
          </w:p>
        </w:tc>
        <w:tc>
          <w:tcPr>
            <w:tcW w:w="2872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анализ выполнения контрольного показателя, формирование рейтинга муниципальных образований Приморского края по достижению контрольного показателя</w:t>
            </w:r>
          </w:p>
        </w:tc>
        <w:tc>
          <w:tcPr>
            <w:tcW w:w="18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ежеквартально до 15-го числа месяца, следующего за отчетным кварталом</w:t>
            </w:r>
          </w:p>
        </w:tc>
        <w:tc>
          <w:tcPr>
            <w:tcW w:w="2948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министерство профессионального образования и занятости населения Приморского края, КГКУ "Приморский центр занятости населения", администрации муниципальных образований Приморского края</w:t>
            </w:r>
          </w:p>
        </w:tc>
        <w:tc>
          <w:tcPr>
            <w:tcW w:w="1900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количество отчетов по снижению теневой занятости, ед.</w:t>
            </w:r>
          </w:p>
        </w:tc>
        <w:tc>
          <w:tcPr>
            <w:tcW w:w="1492" w:type="dxa"/>
            <w:tcBorders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4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15284" w:type="dxa"/>
            <w:gridSpan w:val="7"/>
            <w:tcBorders>
              <w:top w:val="nil"/>
            </w:tcBorders>
          </w:tcPr>
          <w:p w:rsidR="000076F2" w:rsidRDefault="000076F2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Приморского края от 31.03.2023 N 190-рп)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3.2.</w:t>
            </w:r>
          </w:p>
        </w:tc>
        <w:tc>
          <w:tcPr>
            <w:tcW w:w="366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Проведение мониторинга эффективности работы межведомственных комиссий (рабочих групп) по снижению теневой занятости и легализации трудовых отношений при главах муниципальных образований края</w:t>
            </w:r>
          </w:p>
        </w:tc>
        <w:tc>
          <w:tcPr>
            <w:tcW w:w="2872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оценка эффективности работы межведомственных комиссий (рабочих групп)</w:t>
            </w:r>
          </w:p>
        </w:tc>
        <w:tc>
          <w:tcPr>
            <w:tcW w:w="18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ежеквартально до 15-го числа последнего месяца отчетного квартала</w:t>
            </w:r>
          </w:p>
        </w:tc>
        <w:tc>
          <w:tcPr>
            <w:tcW w:w="2948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министерство профессионального образования и занятости населения Приморского края, администрации муниципальных образований Приморского края</w:t>
            </w:r>
          </w:p>
        </w:tc>
        <w:tc>
          <w:tcPr>
            <w:tcW w:w="1900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количество отчетов эффективности работы комиссий (рабочих групп), ед.</w:t>
            </w:r>
          </w:p>
        </w:tc>
        <w:tc>
          <w:tcPr>
            <w:tcW w:w="1492" w:type="dxa"/>
            <w:tcBorders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4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15284" w:type="dxa"/>
            <w:gridSpan w:val="7"/>
            <w:tcBorders>
              <w:top w:val="nil"/>
            </w:tcBorders>
          </w:tcPr>
          <w:p w:rsidR="000076F2" w:rsidRDefault="000076F2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Приморского края от 31.03.2023 N 190-рп)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t>3.3.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 xml:space="preserve">Направление информации о проделанной работе по снижению теневой занятости и легализации трудовых отношений, об эффективности работы межведомственных комиссий (рабочих групп), в том числе при главах муниципальных образований </w:t>
            </w:r>
            <w:r>
              <w:lastRenderedPageBreak/>
              <w:t>края главному федеральному инспектору по Приморскому краю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lastRenderedPageBreak/>
              <w:t>направление информации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t>ежеквартально до 20 числа последнего месяца квартала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t>министерство профессионального образования и занятости населения Приморского края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количество направлений информации, ед.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4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366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 xml:space="preserve">Проведение сверки данных, полученных в результате ведения индивидуального учета </w:t>
            </w:r>
            <w:proofErr w:type="spellStart"/>
            <w:r>
              <w:t>закрепляемости</w:t>
            </w:r>
            <w:proofErr w:type="spellEnd"/>
            <w:r>
              <w:t xml:space="preserve"> на рабочих местах лиц, заключивших трудовые договоры в ходе реализации мер по снижению теневой занятости в системе обязательного пенсионного страхования</w:t>
            </w:r>
          </w:p>
        </w:tc>
        <w:tc>
          <w:tcPr>
            <w:tcW w:w="2872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подтверждение факта трудоустройства граждан</w:t>
            </w:r>
          </w:p>
        </w:tc>
        <w:tc>
          <w:tcPr>
            <w:tcW w:w="18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20-е число месяца, следующего за очередным кварталом, начиная с 20 апреля 2022 года, далее ежеквартально</w:t>
            </w:r>
          </w:p>
        </w:tc>
        <w:tc>
          <w:tcPr>
            <w:tcW w:w="2948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министерство профессионального образования и занятости населения Приморского края; Отделение Фонда пенсионного и социального страхования Российской Федерации по Приморскому краю, КГКУ "Приморский центр занятости населения"</w:t>
            </w:r>
          </w:p>
        </w:tc>
        <w:tc>
          <w:tcPr>
            <w:tcW w:w="1900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граждане, заключившие трудовые договоры в ходе реализации Плана мероприятий, чел.</w:t>
            </w:r>
          </w:p>
        </w:tc>
        <w:tc>
          <w:tcPr>
            <w:tcW w:w="1492" w:type="dxa"/>
            <w:tcBorders>
              <w:bottom w:val="nil"/>
            </w:tcBorders>
          </w:tcPr>
          <w:p w:rsidR="000076F2" w:rsidRDefault="000076F2">
            <w:pPr>
              <w:pStyle w:val="ConsPlusNormal"/>
              <w:jc w:val="center"/>
            </w:pPr>
            <w:r>
              <w:t>контрольный показатель края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15284" w:type="dxa"/>
            <w:gridSpan w:val="7"/>
            <w:tcBorders>
              <w:top w:val="nil"/>
            </w:tcBorders>
          </w:tcPr>
          <w:p w:rsidR="000076F2" w:rsidRDefault="000076F2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Приморского края от 31.03.2023 N 190-рп)</w:t>
            </w:r>
          </w:p>
        </w:tc>
      </w:tr>
      <w:tr w:rsidR="000076F2">
        <w:tc>
          <w:tcPr>
            <w:tcW w:w="604" w:type="dxa"/>
          </w:tcPr>
          <w:p w:rsidR="000076F2" w:rsidRDefault="000076F2">
            <w:pPr>
              <w:pStyle w:val="ConsPlusNormal"/>
            </w:pPr>
            <w:r>
              <w:t>3.5.</w:t>
            </w:r>
          </w:p>
        </w:tc>
        <w:tc>
          <w:tcPr>
            <w:tcW w:w="3664" w:type="dxa"/>
          </w:tcPr>
          <w:p w:rsidR="000076F2" w:rsidRDefault="000076F2">
            <w:pPr>
              <w:pStyle w:val="ConsPlusNormal"/>
            </w:pPr>
            <w:r>
              <w:t>Осуществление в рамках федерального государственного контроля (надзора) в сфере миграции комплекса мероприятий, направленных на профилактику, выявление и пресечение фактов осуществления трудовой деятельности с нарушением порядка, установленного законодательством Российской Федерации</w:t>
            </w:r>
          </w:p>
        </w:tc>
        <w:tc>
          <w:tcPr>
            <w:tcW w:w="2872" w:type="dxa"/>
          </w:tcPr>
          <w:p w:rsidR="000076F2" w:rsidRDefault="000076F2">
            <w:pPr>
              <w:pStyle w:val="ConsPlusNormal"/>
            </w:pPr>
            <w:r>
              <w:t>снижение теневой занятости</w:t>
            </w:r>
          </w:p>
        </w:tc>
        <w:tc>
          <w:tcPr>
            <w:tcW w:w="1804" w:type="dxa"/>
          </w:tcPr>
          <w:p w:rsidR="000076F2" w:rsidRDefault="000076F2">
            <w:pPr>
              <w:pStyle w:val="ConsPlusNormal"/>
            </w:pPr>
            <w:r>
              <w:t>10-е число месяца, следующего за очередным кварталом, начиная с 10 апреля 2022 года, далее ежеквартально</w:t>
            </w:r>
          </w:p>
        </w:tc>
        <w:tc>
          <w:tcPr>
            <w:tcW w:w="2948" w:type="dxa"/>
          </w:tcPr>
          <w:p w:rsidR="000076F2" w:rsidRDefault="000076F2">
            <w:pPr>
              <w:pStyle w:val="ConsPlusNormal"/>
            </w:pPr>
            <w:r>
              <w:t>УВМ УМВД России по Приморскому краю</w:t>
            </w:r>
          </w:p>
        </w:tc>
        <w:tc>
          <w:tcPr>
            <w:tcW w:w="1900" w:type="dxa"/>
          </w:tcPr>
          <w:p w:rsidR="000076F2" w:rsidRDefault="000076F2">
            <w:pPr>
              <w:pStyle w:val="ConsPlusNormal"/>
            </w:pPr>
            <w:r>
              <w:t>доклад в Правительство Приморского края, ед.</w:t>
            </w:r>
          </w:p>
        </w:tc>
        <w:tc>
          <w:tcPr>
            <w:tcW w:w="1492" w:type="dxa"/>
          </w:tcPr>
          <w:p w:rsidR="000076F2" w:rsidRDefault="000076F2">
            <w:pPr>
              <w:pStyle w:val="ConsPlusNormal"/>
              <w:jc w:val="right"/>
            </w:pPr>
            <w:r>
              <w:t>4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3.6.</w:t>
            </w:r>
          </w:p>
        </w:tc>
        <w:tc>
          <w:tcPr>
            <w:tcW w:w="366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 xml:space="preserve">Представление на заседания рабочих групп (с учетом положений </w:t>
            </w:r>
            <w:hyperlink r:id="rId19">
              <w:r>
                <w:rPr>
                  <w:color w:val="0000FF"/>
                </w:rPr>
                <w:t>ст. 18.2</w:t>
              </w:r>
            </w:hyperlink>
            <w:r>
              <w:t xml:space="preserve"> Федерального закона от 24.07.1998 N 125-ФЗ "Об обязательном социальном страховании от несчастных случаев </w:t>
            </w:r>
            <w:r>
              <w:lastRenderedPageBreak/>
              <w:t>на производстве и профессиональных заболеваний"):</w:t>
            </w:r>
          </w:p>
          <w:p w:rsidR="000076F2" w:rsidRDefault="000076F2">
            <w:pPr>
              <w:pStyle w:val="ConsPlusNormal"/>
            </w:pPr>
            <w:r>
              <w:t>мониторинга по выявлению страхователей, у которых заработная плата ниже МРОТ;</w:t>
            </w:r>
          </w:p>
          <w:p w:rsidR="000076F2" w:rsidRDefault="000076F2">
            <w:pPr>
              <w:pStyle w:val="ConsPlusNormal"/>
            </w:pPr>
            <w:r>
              <w:t>сведений о работодателях, состоящих на учете в региональном отделении ФСС Российской Федерации и не осуществляющих финансово-хозяйственную деятельность (не отражающих в ежеквартальной отчетности выплаты в пользу работников и начисления страховых взносов);</w:t>
            </w:r>
          </w:p>
          <w:p w:rsidR="000076F2" w:rsidRDefault="000076F2">
            <w:pPr>
              <w:pStyle w:val="ConsPlusNormal"/>
            </w:pPr>
            <w:r>
              <w:t xml:space="preserve">сведений о работодателях, в отношении которых в региональное отделение ФСС Российской Федерации и филиалы РО ФСС поступили жалобы и обращения работников по вопросам </w:t>
            </w:r>
            <w:proofErr w:type="spellStart"/>
            <w:r>
              <w:t>неначисления</w:t>
            </w:r>
            <w:proofErr w:type="spellEnd"/>
            <w:r>
              <w:t xml:space="preserve"> страховых взносов, размеров пособий по временной нетрудоспособности;</w:t>
            </w:r>
          </w:p>
          <w:p w:rsidR="000076F2" w:rsidRDefault="000076F2">
            <w:pPr>
              <w:pStyle w:val="ConsPlusNormal"/>
            </w:pPr>
            <w:r>
              <w:t xml:space="preserve">сведений о работодателях, в отношении которых в рамках выездных проверок гражданско-правовые договоры переквалифицированы </w:t>
            </w:r>
            <w:proofErr w:type="gramStart"/>
            <w:r>
              <w:t>в</w:t>
            </w:r>
            <w:proofErr w:type="gramEnd"/>
            <w:r>
              <w:t xml:space="preserve"> трудовые (при наличии признаков трудовых)</w:t>
            </w:r>
          </w:p>
        </w:tc>
        <w:tc>
          <w:tcPr>
            <w:tcW w:w="2872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lastRenderedPageBreak/>
              <w:t xml:space="preserve">увеличение страхователями фонда оплаты труда выше уровня МРОТ, поступления сумм страховых взносов на обязательное социальное страхование по </w:t>
            </w:r>
            <w:r>
              <w:lastRenderedPageBreak/>
              <w:t>обязательному социальному страхованию, уменьшение количества недействующих организаций, снятие с учета не осуществляющих финансово-хозяйственную деятельность работодателей, улучшение социальной защищенности работников и граждан</w:t>
            </w:r>
          </w:p>
        </w:tc>
        <w:tc>
          <w:tcPr>
            <w:tcW w:w="1804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lastRenderedPageBreak/>
              <w:t>ежеквартально, при организации заседаний рабочих групп</w:t>
            </w:r>
          </w:p>
        </w:tc>
        <w:tc>
          <w:tcPr>
            <w:tcW w:w="2948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Отделение Фонда пенсионного и социального страхования Российской Федерации по Приморскому краю</w:t>
            </w:r>
          </w:p>
        </w:tc>
        <w:tc>
          <w:tcPr>
            <w:tcW w:w="1900" w:type="dxa"/>
            <w:tcBorders>
              <w:bottom w:val="nil"/>
            </w:tcBorders>
          </w:tcPr>
          <w:p w:rsidR="000076F2" w:rsidRDefault="000076F2">
            <w:pPr>
              <w:pStyle w:val="ConsPlusNormal"/>
            </w:pPr>
            <w:r>
              <w:t>количество направлений информации, ед.</w:t>
            </w:r>
          </w:p>
        </w:tc>
        <w:tc>
          <w:tcPr>
            <w:tcW w:w="1492" w:type="dxa"/>
            <w:tcBorders>
              <w:bottom w:val="nil"/>
            </w:tcBorders>
          </w:tcPr>
          <w:p w:rsidR="000076F2" w:rsidRDefault="000076F2">
            <w:pPr>
              <w:pStyle w:val="ConsPlusNormal"/>
              <w:jc w:val="right"/>
            </w:pPr>
            <w:r>
              <w:t>4</w:t>
            </w:r>
          </w:p>
        </w:tc>
      </w:tr>
      <w:tr w:rsidR="000076F2">
        <w:tblPrEx>
          <w:tblBorders>
            <w:insideH w:val="nil"/>
          </w:tblBorders>
        </w:tblPrEx>
        <w:tc>
          <w:tcPr>
            <w:tcW w:w="15284" w:type="dxa"/>
            <w:gridSpan w:val="7"/>
            <w:tcBorders>
              <w:top w:val="nil"/>
            </w:tcBorders>
          </w:tcPr>
          <w:p w:rsidR="000076F2" w:rsidRDefault="000076F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Приморского края от 31.03.2023 N 190-рп)</w:t>
            </w:r>
          </w:p>
        </w:tc>
      </w:tr>
    </w:tbl>
    <w:p w:rsidR="000076F2" w:rsidRDefault="000076F2">
      <w:pPr>
        <w:pStyle w:val="ConsPlusNormal"/>
        <w:jc w:val="both"/>
      </w:pPr>
    </w:p>
    <w:p w:rsidR="000076F2" w:rsidRDefault="000076F2">
      <w:pPr>
        <w:pStyle w:val="ConsPlusNormal"/>
        <w:jc w:val="both"/>
      </w:pPr>
    </w:p>
    <w:p w:rsidR="000076F2" w:rsidRDefault="000076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1B5" w:rsidRDefault="000C71B5"/>
    <w:sectPr w:rsidR="000C71B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2"/>
    <w:rsid w:val="000076F2"/>
    <w:rsid w:val="00011B4F"/>
    <w:rsid w:val="0001208A"/>
    <w:rsid w:val="00013E2F"/>
    <w:rsid w:val="00014ABB"/>
    <w:rsid w:val="00022579"/>
    <w:rsid w:val="000246FE"/>
    <w:rsid w:val="000337B5"/>
    <w:rsid w:val="00067E8C"/>
    <w:rsid w:val="0007585A"/>
    <w:rsid w:val="0008262D"/>
    <w:rsid w:val="0008268D"/>
    <w:rsid w:val="00090700"/>
    <w:rsid w:val="000928E0"/>
    <w:rsid w:val="0009405E"/>
    <w:rsid w:val="00096285"/>
    <w:rsid w:val="0009788D"/>
    <w:rsid w:val="000A5A18"/>
    <w:rsid w:val="000B7C22"/>
    <w:rsid w:val="000C71B5"/>
    <w:rsid w:val="000C7B99"/>
    <w:rsid w:val="000E177F"/>
    <w:rsid w:val="000E5609"/>
    <w:rsid w:val="000E5ABC"/>
    <w:rsid w:val="000F6D50"/>
    <w:rsid w:val="001004A0"/>
    <w:rsid w:val="00110ACD"/>
    <w:rsid w:val="001201CC"/>
    <w:rsid w:val="00122089"/>
    <w:rsid w:val="001309DC"/>
    <w:rsid w:val="00137FE8"/>
    <w:rsid w:val="00145F1F"/>
    <w:rsid w:val="00150234"/>
    <w:rsid w:val="00152021"/>
    <w:rsid w:val="00160949"/>
    <w:rsid w:val="0016156F"/>
    <w:rsid w:val="00161725"/>
    <w:rsid w:val="00172872"/>
    <w:rsid w:val="00174FDD"/>
    <w:rsid w:val="00175D62"/>
    <w:rsid w:val="00186B01"/>
    <w:rsid w:val="00190F86"/>
    <w:rsid w:val="001A176A"/>
    <w:rsid w:val="001A597A"/>
    <w:rsid w:val="001A77BF"/>
    <w:rsid w:val="001B16B0"/>
    <w:rsid w:val="001B2BE8"/>
    <w:rsid w:val="001B385B"/>
    <w:rsid w:val="001C0C3E"/>
    <w:rsid w:val="001C1569"/>
    <w:rsid w:val="001C22FA"/>
    <w:rsid w:val="001D2801"/>
    <w:rsid w:val="001D35F4"/>
    <w:rsid w:val="001E40F6"/>
    <w:rsid w:val="001E661D"/>
    <w:rsid w:val="00212621"/>
    <w:rsid w:val="0023667B"/>
    <w:rsid w:val="002369FB"/>
    <w:rsid w:val="00243626"/>
    <w:rsid w:val="002463A4"/>
    <w:rsid w:val="0024755D"/>
    <w:rsid w:val="00250419"/>
    <w:rsid w:val="00256A20"/>
    <w:rsid w:val="00261A94"/>
    <w:rsid w:val="00264855"/>
    <w:rsid w:val="002666E8"/>
    <w:rsid w:val="0027077F"/>
    <w:rsid w:val="002725DF"/>
    <w:rsid w:val="002821FD"/>
    <w:rsid w:val="00282C1E"/>
    <w:rsid w:val="00282E3E"/>
    <w:rsid w:val="00291749"/>
    <w:rsid w:val="002A0BA0"/>
    <w:rsid w:val="002C19F9"/>
    <w:rsid w:val="002C4E77"/>
    <w:rsid w:val="002D036B"/>
    <w:rsid w:val="002D68D4"/>
    <w:rsid w:val="002E29B1"/>
    <w:rsid w:val="002E4C32"/>
    <w:rsid w:val="002E7081"/>
    <w:rsid w:val="002F65F4"/>
    <w:rsid w:val="00300F4E"/>
    <w:rsid w:val="0032305E"/>
    <w:rsid w:val="003263BC"/>
    <w:rsid w:val="00334578"/>
    <w:rsid w:val="00337F06"/>
    <w:rsid w:val="00342970"/>
    <w:rsid w:val="00346F94"/>
    <w:rsid w:val="00347F3F"/>
    <w:rsid w:val="00350749"/>
    <w:rsid w:val="003519E9"/>
    <w:rsid w:val="003519FC"/>
    <w:rsid w:val="00363954"/>
    <w:rsid w:val="00366A7E"/>
    <w:rsid w:val="00377A41"/>
    <w:rsid w:val="00383CC2"/>
    <w:rsid w:val="003875BB"/>
    <w:rsid w:val="003930E1"/>
    <w:rsid w:val="003A4041"/>
    <w:rsid w:val="003A4156"/>
    <w:rsid w:val="003A6162"/>
    <w:rsid w:val="003B16FD"/>
    <w:rsid w:val="003B6607"/>
    <w:rsid w:val="003C3564"/>
    <w:rsid w:val="003D633F"/>
    <w:rsid w:val="003E38B3"/>
    <w:rsid w:val="00402BCF"/>
    <w:rsid w:val="004069CC"/>
    <w:rsid w:val="0041082C"/>
    <w:rsid w:val="00415F01"/>
    <w:rsid w:val="00444611"/>
    <w:rsid w:val="00457134"/>
    <w:rsid w:val="00463365"/>
    <w:rsid w:val="00463A40"/>
    <w:rsid w:val="00472EB4"/>
    <w:rsid w:val="00483A80"/>
    <w:rsid w:val="00485A24"/>
    <w:rsid w:val="004926FB"/>
    <w:rsid w:val="00494FC1"/>
    <w:rsid w:val="004A2929"/>
    <w:rsid w:val="004A37B6"/>
    <w:rsid w:val="004B5277"/>
    <w:rsid w:val="004C1438"/>
    <w:rsid w:val="004C6AE7"/>
    <w:rsid w:val="004C7E9C"/>
    <w:rsid w:val="004D1F73"/>
    <w:rsid w:val="004D4DAA"/>
    <w:rsid w:val="004F70E9"/>
    <w:rsid w:val="005004E2"/>
    <w:rsid w:val="0050096A"/>
    <w:rsid w:val="005064E0"/>
    <w:rsid w:val="00513424"/>
    <w:rsid w:val="00530C1E"/>
    <w:rsid w:val="005449F6"/>
    <w:rsid w:val="005527FE"/>
    <w:rsid w:val="00560435"/>
    <w:rsid w:val="0056371D"/>
    <w:rsid w:val="0056568A"/>
    <w:rsid w:val="00574BAC"/>
    <w:rsid w:val="005805DE"/>
    <w:rsid w:val="005836CB"/>
    <w:rsid w:val="00584906"/>
    <w:rsid w:val="00587E31"/>
    <w:rsid w:val="00597064"/>
    <w:rsid w:val="005A0DCF"/>
    <w:rsid w:val="005A1AEF"/>
    <w:rsid w:val="005A557C"/>
    <w:rsid w:val="005B7D73"/>
    <w:rsid w:val="005B7DB1"/>
    <w:rsid w:val="005C2EB6"/>
    <w:rsid w:val="005C3529"/>
    <w:rsid w:val="005C4E7A"/>
    <w:rsid w:val="005C643B"/>
    <w:rsid w:val="005D1FA6"/>
    <w:rsid w:val="005D3444"/>
    <w:rsid w:val="005E57A3"/>
    <w:rsid w:val="005F536F"/>
    <w:rsid w:val="00614E27"/>
    <w:rsid w:val="00635229"/>
    <w:rsid w:val="00641968"/>
    <w:rsid w:val="006443C2"/>
    <w:rsid w:val="00645738"/>
    <w:rsid w:val="006472CC"/>
    <w:rsid w:val="00647E44"/>
    <w:rsid w:val="006520D2"/>
    <w:rsid w:val="00657C2D"/>
    <w:rsid w:val="00663AD7"/>
    <w:rsid w:val="00667314"/>
    <w:rsid w:val="00673F3A"/>
    <w:rsid w:val="00677829"/>
    <w:rsid w:val="00681C3A"/>
    <w:rsid w:val="006822A6"/>
    <w:rsid w:val="00684618"/>
    <w:rsid w:val="00697AB2"/>
    <w:rsid w:val="006A0AD2"/>
    <w:rsid w:val="006A6609"/>
    <w:rsid w:val="006B1BAE"/>
    <w:rsid w:val="006B2DAC"/>
    <w:rsid w:val="006C79A0"/>
    <w:rsid w:val="006C7A46"/>
    <w:rsid w:val="006D34CC"/>
    <w:rsid w:val="006D73A3"/>
    <w:rsid w:val="006E34CC"/>
    <w:rsid w:val="006E5131"/>
    <w:rsid w:val="006F5FAB"/>
    <w:rsid w:val="006F6EBF"/>
    <w:rsid w:val="006F7493"/>
    <w:rsid w:val="007000DF"/>
    <w:rsid w:val="00717499"/>
    <w:rsid w:val="007205F7"/>
    <w:rsid w:val="00720EE1"/>
    <w:rsid w:val="0072206B"/>
    <w:rsid w:val="007309FC"/>
    <w:rsid w:val="00737F9F"/>
    <w:rsid w:val="00742E9A"/>
    <w:rsid w:val="007452B8"/>
    <w:rsid w:val="00764468"/>
    <w:rsid w:val="00767093"/>
    <w:rsid w:val="00774D77"/>
    <w:rsid w:val="00777B09"/>
    <w:rsid w:val="007807EA"/>
    <w:rsid w:val="00785002"/>
    <w:rsid w:val="00786CC7"/>
    <w:rsid w:val="007A743C"/>
    <w:rsid w:val="007B0E63"/>
    <w:rsid w:val="007B5191"/>
    <w:rsid w:val="007C5CB5"/>
    <w:rsid w:val="007D0D22"/>
    <w:rsid w:val="007D0F8D"/>
    <w:rsid w:val="007D6F91"/>
    <w:rsid w:val="007E178C"/>
    <w:rsid w:val="007E4084"/>
    <w:rsid w:val="007F1516"/>
    <w:rsid w:val="007F2DBC"/>
    <w:rsid w:val="007F6419"/>
    <w:rsid w:val="008002AB"/>
    <w:rsid w:val="0080765D"/>
    <w:rsid w:val="008078E3"/>
    <w:rsid w:val="0081697C"/>
    <w:rsid w:val="0082072A"/>
    <w:rsid w:val="008223B2"/>
    <w:rsid w:val="00830EA6"/>
    <w:rsid w:val="00841C1E"/>
    <w:rsid w:val="00844088"/>
    <w:rsid w:val="0085099E"/>
    <w:rsid w:val="008660BE"/>
    <w:rsid w:val="00867E24"/>
    <w:rsid w:val="00885476"/>
    <w:rsid w:val="00890746"/>
    <w:rsid w:val="00890E08"/>
    <w:rsid w:val="00891A58"/>
    <w:rsid w:val="00896CEF"/>
    <w:rsid w:val="008A062D"/>
    <w:rsid w:val="008A7545"/>
    <w:rsid w:val="008A7BE8"/>
    <w:rsid w:val="008A7E43"/>
    <w:rsid w:val="008B41D6"/>
    <w:rsid w:val="008B5278"/>
    <w:rsid w:val="008B6311"/>
    <w:rsid w:val="008B7D43"/>
    <w:rsid w:val="008D0ABE"/>
    <w:rsid w:val="008D4993"/>
    <w:rsid w:val="008E6285"/>
    <w:rsid w:val="008F2581"/>
    <w:rsid w:val="008F590F"/>
    <w:rsid w:val="008F66A9"/>
    <w:rsid w:val="00902103"/>
    <w:rsid w:val="00904074"/>
    <w:rsid w:val="0091391E"/>
    <w:rsid w:val="009328DD"/>
    <w:rsid w:val="009423B6"/>
    <w:rsid w:val="009444C1"/>
    <w:rsid w:val="00946DA8"/>
    <w:rsid w:val="009501D7"/>
    <w:rsid w:val="00951096"/>
    <w:rsid w:val="0095364F"/>
    <w:rsid w:val="00963DBF"/>
    <w:rsid w:val="0097379C"/>
    <w:rsid w:val="00990BDA"/>
    <w:rsid w:val="00992501"/>
    <w:rsid w:val="00993941"/>
    <w:rsid w:val="00997A2D"/>
    <w:rsid w:val="009A502A"/>
    <w:rsid w:val="009A5CE0"/>
    <w:rsid w:val="009B4533"/>
    <w:rsid w:val="009B60FC"/>
    <w:rsid w:val="009C00A4"/>
    <w:rsid w:val="009C2810"/>
    <w:rsid w:val="009D1690"/>
    <w:rsid w:val="009D1E75"/>
    <w:rsid w:val="009D20D3"/>
    <w:rsid w:val="00A00DA7"/>
    <w:rsid w:val="00A04F8C"/>
    <w:rsid w:val="00A06BA6"/>
    <w:rsid w:val="00A07EF4"/>
    <w:rsid w:val="00A1114D"/>
    <w:rsid w:val="00A14259"/>
    <w:rsid w:val="00A17F76"/>
    <w:rsid w:val="00A21BC9"/>
    <w:rsid w:val="00A24D62"/>
    <w:rsid w:val="00A27352"/>
    <w:rsid w:val="00A30E69"/>
    <w:rsid w:val="00A32CB0"/>
    <w:rsid w:val="00A3346A"/>
    <w:rsid w:val="00A4132B"/>
    <w:rsid w:val="00A437AB"/>
    <w:rsid w:val="00A54634"/>
    <w:rsid w:val="00A637D2"/>
    <w:rsid w:val="00A66FBD"/>
    <w:rsid w:val="00A73956"/>
    <w:rsid w:val="00A74E71"/>
    <w:rsid w:val="00A907FC"/>
    <w:rsid w:val="00A909A2"/>
    <w:rsid w:val="00A92237"/>
    <w:rsid w:val="00A94EA0"/>
    <w:rsid w:val="00A97CD8"/>
    <w:rsid w:val="00AA0FFD"/>
    <w:rsid w:val="00AC2D33"/>
    <w:rsid w:val="00AD7A8A"/>
    <w:rsid w:val="00AF470E"/>
    <w:rsid w:val="00AF54C3"/>
    <w:rsid w:val="00B0140B"/>
    <w:rsid w:val="00B04133"/>
    <w:rsid w:val="00B06FF3"/>
    <w:rsid w:val="00B129A5"/>
    <w:rsid w:val="00B20E10"/>
    <w:rsid w:val="00B24E96"/>
    <w:rsid w:val="00B3000F"/>
    <w:rsid w:val="00B34A76"/>
    <w:rsid w:val="00B34E7B"/>
    <w:rsid w:val="00B357AF"/>
    <w:rsid w:val="00B4069A"/>
    <w:rsid w:val="00B46266"/>
    <w:rsid w:val="00B511D5"/>
    <w:rsid w:val="00B5642F"/>
    <w:rsid w:val="00B62A67"/>
    <w:rsid w:val="00B71914"/>
    <w:rsid w:val="00B725C2"/>
    <w:rsid w:val="00B76046"/>
    <w:rsid w:val="00B824C8"/>
    <w:rsid w:val="00B84588"/>
    <w:rsid w:val="00B92667"/>
    <w:rsid w:val="00BA7C6A"/>
    <w:rsid w:val="00BC118C"/>
    <w:rsid w:val="00BC40E5"/>
    <w:rsid w:val="00BE0FF4"/>
    <w:rsid w:val="00BF1106"/>
    <w:rsid w:val="00BF1D28"/>
    <w:rsid w:val="00BF4C61"/>
    <w:rsid w:val="00BF7E90"/>
    <w:rsid w:val="00C02214"/>
    <w:rsid w:val="00C067C2"/>
    <w:rsid w:val="00C10EE3"/>
    <w:rsid w:val="00C11DB1"/>
    <w:rsid w:val="00C1343D"/>
    <w:rsid w:val="00C20A73"/>
    <w:rsid w:val="00C23144"/>
    <w:rsid w:val="00C24C55"/>
    <w:rsid w:val="00C4678C"/>
    <w:rsid w:val="00C47AE0"/>
    <w:rsid w:val="00C501E8"/>
    <w:rsid w:val="00C5409A"/>
    <w:rsid w:val="00C57EE1"/>
    <w:rsid w:val="00C60741"/>
    <w:rsid w:val="00C64DDA"/>
    <w:rsid w:val="00C95F65"/>
    <w:rsid w:val="00CA02EE"/>
    <w:rsid w:val="00CA1FD2"/>
    <w:rsid w:val="00CC2D1F"/>
    <w:rsid w:val="00CD045D"/>
    <w:rsid w:val="00CD1FCB"/>
    <w:rsid w:val="00CD21FE"/>
    <w:rsid w:val="00CD2E7A"/>
    <w:rsid w:val="00CD5EE2"/>
    <w:rsid w:val="00CD71FF"/>
    <w:rsid w:val="00CE2E3D"/>
    <w:rsid w:val="00CE413C"/>
    <w:rsid w:val="00CF2404"/>
    <w:rsid w:val="00CF28B4"/>
    <w:rsid w:val="00D024FC"/>
    <w:rsid w:val="00D0754A"/>
    <w:rsid w:val="00D114D6"/>
    <w:rsid w:val="00D11660"/>
    <w:rsid w:val="00D24867"/>
    <w:rsid w:val="00D420E2"/>
    <w:rsid w:val="00D518B8"/>
    <w:rsid w:val="00D52711"/>
    <w:rsid w:val="00D561BB"/>
    <w:rsid w:val="00D64FB7"/>
    <w:rsid w:val="00D70C5E"/>
    <w:rsid w:val="00D72B77"/>
    <w:rsid w:val="00D825BF"/>
    <w:rsid w:val="00D92A3B"/>
    <w:rsid w:val="00D96FFF"/>
    <w:rsid w:val="00DA21F0"/>
    <w:rsid w:val="00DB3954"/>
    <w:rsid w:val="00DB48F6"/>
    <w:rsid w:val="00DD4871"/>
    <w:rsid w:val="00DF14A6"/>
    <w:rsid w:val="00DF3728"/>
    <w:rsid w:val="00DF4C2F"/>
    <w:rsid w:val="00E0034E"/>
    <w:rsid w:val="00E01808"/>
    <w:rsid w:val="00E1298E"/>
    <w:rsid w:val="00E25364"/>
    <w:rsid w:val="00E434CB"/>
    <w:rsid w:val="00E43DEE"/>
    <w:rsid w:val="00E54F58"/>
    <w:rsid w:val="00E61DF3"/>
    <w:rsid w:val="00E65A37"/>
    <w:rsid w:val="00E678D9"/>
    <w:rsid w:val="00E67A45"/>
    <w:rsid w:val="00E70289"/>
    <w:rsid w:val="00E80289"/>
    <w:rsid w:val="00E84D78"/>
    <w:rsid w:val="00E856F5"/>
    <w:rsid w:val="00EA3C94"/>
    <w:rsid w:val="00EA3F72"/>
    <w:rsid w:val="00EA5830"/>
    <w:rsid w:val="00EA61B6"/>
    <w:rsid w:val="00EA6AA7"/>
    <w:rsid w:val="00EB0B86"/>
    <w:rsid w:val="00EB42D9"/>
    <w:rsid w:val="00EB5727"/>
    <w:rsid w:val="00EB760D"/>
    <w:rsid w:val="00ED30DF"/>
    <w:rsid w:val="00EE0BC9"/>
    <w:rsid w:val="00EE2A08"/>
    <w:rsid w:val="00EE2AAC"/>
    <w:rsid w:val="00F025AB"/>
    <w:rsid w:val="00F054F1"/>
    <w:rsid w:val="00F1130B"/>
    <w:rsid w:val="00F21819"/>
    <w:rsid w:val="00F21877"/>
    <w:rsid w:val="00F4180D"/>
    <w:rsid w:val="00F42979"/>
    <w:rsid w:val="00F53AF6"/>
    <w:rsid w:val="00F57994"/>
    <w:rsid w:val="00F57F76"/>
    <w:rsid w:val="00F810E7"/>
    <w:rsid w:val="00F85C16"/>
    <w:rsid w:val="00F93B48"/>
    <w:rsid w:val="00F94149"/>
    <w:rsid w:val="00F979B6"/>
    <w:rsid w:val="00FD03F2"/>
    <w:rsid w:val="00FD3745"/>
    <w:rsid w:val="00FD73EF"/>
    <w:rsid w:val="00FE0DF1"/>
    <w:rsid w:val="00FE331C"/>
    <w:rsid w:val="00FF0A81"/>
    <w:rsid w:val="00FF2947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6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76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7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6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76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7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83041&amp;dst=100009" TargetMode="External"/><Relationship Id="rId13" Type="http://schemas.openxmlformats.org/officeDocument/2006/relationships/hyperlink" Target="https://login.consultant.ru/link/?req=doc&amp;base=RLAW020&amp;n=183041&amp;dst=100009" TargetMode="External"/><Relationship Id="rId18" Type="http://schemas.openxmlformats.org/officeDocument/2006/relationships/hyperlink" Target="https://login.consultant.ru/link/?req=doc&amp;base=RLAW020&amp;n=183041&amp;dst=1000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20&amp;n=183041&amp;dst=100005" TargetMode="External"/><Relationship Id="rId12" Type="http://schemas.openxmlformats.org/officeDocument/2006/relationships/hyperlink" Target="https://login.consultant.ru/link/?req=doc&amp;base=RLAW020&amp;n=183041&amp;dst=100009" TargetMode="External"/><Relationship Id="rId17" Type="http://schemas.openxmlformats.org/officeDocument/2006/relationships/hyperlink" Target="https://login.consultant.ru/link/?req=doc&amp;base=RLAW020&amp;n=183041&amp;dst=100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83041&amp;dst=100006" TargetMode="External"/><Relationship Id="rId20" Type="http://schemas.openxmlformats.org/officeDocument/2006/relationships/hyperlink" Target="https://login.consultant.ru/link/?req=doc&amp;base=RLAW020&amp;n=183041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61176" TargetMode="External"/><Relationship Id="rId11" Type="http://schemas.openxmlformats.org/officeDocument/2006/relationships/hyperlink" Target="https://login.consultant.ru/link/?req=doc&amp;base=RLAW020&amp;n=183041&amp;dst=100009" TargetMode="External"/><Relationship Id="rId5" Type="http://schemas.openxmlformats.org/officeDocument/2006/relationships/hyperlink" Target="https://login.consultant.ru/link/?req=doc&amp;base=RLAW020&amp;n=183041&amp;dst=100005" TargetMode="External"/><Relationship Id="rId15" Type="http://schemas.openxmlformats.org/officeDocument/2006/relationships/hyperlink" Target="https://login.consultant.ru/link/?req=doc&amp;base=RLAW020&amp;n=183041&amp;dst=100009" TargetMode="External"/><Relationship Id="rId10" Type="http://schemas.openxmlformats.org/officeDocument/2006/relationships/hyperlink" Target="https://login.consultant.ru/link/?req=doc&amp;base=RLAW020&amp;n=183041&amp;dst=100009" TargetMode="External"/><Relationship Id="rId19" Type="http://schemas.openxmlformats.org/officeDocument/2006/relationships/hyperlink" Target="https://login.consultant.ru/link/?req=doc&amp;base=LAW&amp;n=405623&amp;dst=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83041&amp;dst=100009" TargetMode="External"/><Relationship Id="rId14" Type="http://schemas.openxmlformats.org/officeDocument/2006/relationships/hyperlink" Target="https://login.consultant.ru/link/?req=doc&amp;base=RLAW020&amp;n=183041&amp;dst=1000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Горбунов</dc:creator>
  <cp:lastModifiedBy>Евгений Андреевич Горбунов</cp:lastModifiedBy>
  <cp:revision>1</cp:revision>
  <dcterms:created xsi:type="dcterms:W3CDTF">2023-11-29T01:16:00Z</dcterms:created>
  <dcterms:modified xsi:type="dcterms:W3CDTF">2023-11-29T01:18:00Z</dcterms:modified>
</cp:coreProperties>
</file>