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E" w:rsidRDefault="00BF4303" w:rsidP="00F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A">
        <w:rPr>
          <w:rFonts w:ascii="Times New Roman" w:hAnsi="Times New Roman" w:cs="Times New Roman"/>
          <w:sz w:val="24"/>
          <w:szCs w:val="24"/>
        </w:rPr>
        <w:t>МОНИТОРИНГ РЕАЛИЗАЦИИ МУНИЦ</w:t>
      </w:r>
      <w:r w:rsidR="00D6484A" w:rsidRPr="00D6484A"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F7745" w:rsidRDefault="00FF7745" w:rsidP="00FF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69E">
        <w:rPr>
          <w:rFonts w:ascii="Times New Roman" w:hAnsi="Times New Roman" w:cs="Times New Roman"/>
          <w:sz w:val="28"/>
          <w:szCs w:val="28"/>
        </w:rPr>
        <w:t>«Противодействие коррупции в Уссурийском городском округе» на 20</w:t>
      </w:r>
      <w:r w:rsidR="006861CA">
        <w:rPr>
          <w:rFonts w:ascii="Times New Roman" w:hAnsi="Times New Roman" w:cs="Times New Roman"/>
          <w:sz w:val="28"/>
          <w:szCs w:val="28"/>
        </w:rPr>
        <w:t>22</w:t>
      </w:r>
      <w:r w:rsidRPr="00DF469E">
        <w:rPr>
          <w:rFonts w:ascii="Times New Roman" w:hAnsi="Times New Roman" w:cs="Times New Roman"/>
          <w:sz w:val="28"/>
          <w:szCs w:val="28"/>
        </w:rPr>
        <w:t>-202</w:t>
      </w:r>
      <w:r w:rsidR="006861CA">
        <w:rPr>
          <w:rFonts w:ascii="Times New Roman" w:hAnsi="Times New Roman" w:cs="Times New Roman"/>
          <w:sz w:val="28"/>
          <w:szCs w:val="28"/>
        </w:rPr>
        <w:t>6</w:t>
      </w:r>
      <w:r w:rsidRPr="00DF46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484A" w:rsidRPr="00F31AE5" w:rsidRDefault="00D6484A" w:rsidP="00FF7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805F1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317659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F7F5B" w:rsidRPr="00CC50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>квартал 202</w:t>
      </w:r>
      <w:r w:rsidR="00BC3B83">
        <w:rPr>
          <w:rFonts w:ascii="Times New Roman" w:hAnsi="Times New Roman" w:cs="Times New Roman"/>
          <w:b w:val="0"/>
          <w:sz w:val="26"/>
          <w:szCs w:val="26"/>
        </w:rPr>
        <w:t>3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BF4303" w:rsidRPr="00CE6DA5" w:rsidRDefault="00BF4303" w:rsidP="00BF43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DA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E6DA5">
        <w:rPr>
          <w:rFonts w:ascii="Times New Roman" w:hAnsi="Times New Roman" w:cs="Times New Roman"/>
          <w:sz w:val="24"/>
          <w:szCs w:val="24"/>
        </w:rPr>
        <w:t>:</w:t>
      </w:r>
      <w:r w:rsidR="00B96646">
        <w:rPr>
          <w:rFonts w:ascii="Times New Roman" w:hAnsi="Times New Roman" w:cs="Times New Roman"/>
          <w:sz w:val="24"/>
          <w:szCs w:val="24"/>
        </w:rPr>
        <w:t xml:space="preserve"> </w:t>
      </w:r>
      <w:r w:rsidR="00D6484A" w:rsidRPr="00CE6DA5">
        <w:rPr>
          <w:rFonts w:ascii="Times New Roman" w:hAnsi="Times New Roman" w:cs="Times New Roman"/>
          <w:sz w:val="24"/>
          <w:szCs w:val="24"/>
        </w:rPr>
        <w:t>Отдел муниципальной службы и кадров аппарата администрации Уссурийского городского округа</w:t>
      </w:r>
    </w:p>
    <w:tbl>
      <w:tblPr>
        <w:tblStyle w:val="a4"/>
        <w:tblW w:w="19039" w:type="dxa"/>
        <w:tblLayout w:type="fixed"/>
        <w:tblLook w:val="04A0" w:firstRow="1" w:lastRow="0" w:firstColumn="1" w:lastColumn="0" w:noHBand="0" w:noVBand="1"/>
      </w:tblPr>
      <w:tblGrid>
        <w:gridCol w:w="620"/>
        <w:gridCol w:w="1913"/>
        <w:gridCol w:w="1642"/>
        <w:gridCol w:w="1036"/>
        <w:gridCol w:w="994"/>
        <w:gridCol w:w="992"/>
        <w:gridCol w:w="4252"/>
        <w:gridCol w:w="851"/>
        <w:gridCol w:w="850"/>
        <w:gridCol w:w="851"/>
        <w:gridCol w:w="786"/>
        <w:gridCol w:w="4252"/>
      </w:tblGrid>
      <w:tr w:rsidR="00BF4303" w:rsidRPr="00F31AE5" w:rsidTr="00695C1B">
        <w:trPr>
          <w:gridAfter w:val="1"/>
          <w:wAfter w:w="4252" w:type="dxa"/>
          <w:trHeight w:val="789"/>
        </w:trPr>
        <w:tc>
          <w:tcPr>
            <w:tcW w:w="620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2B94">
              <w:rPr>
                <w:rFonts w:ascii="Times New Roman" w:hAnsi="Times New Roman" w:cs="Times New Roman"/>
              </w:rPr>
              <w:t>п</w:t>
            </w:r>
            <w:proofErr w:type="gramEnd"/>
            <w:r w:rsidRPr="00822B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64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425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Фактический результат реализации мероприятия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786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F4303" w:rsidRPr="00F31AE5" w:rsidTr="00695C1B">
        <w:trPr>
          <w:gridAfter w:val="1"/>
          <w:wAfter w:w="4252" w:type="dxa"/>
          <w:trHeight w:val="964"/>
        </w:trPr>
        <w:tc>
          <w:tcPr>
            <w:tcW w:w="620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Ожидаемая</w:t>
            </w:r>
          </w:p>
        </w:tc>
        <w:tc>
          <w:tcPr>
            <w:tcW w:w="425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Сводная бюджетная роспись на отчетную дату, тыс. руб</w:t>
            </w:r>
            <w:r w:rsidR="00822B94" w:rsidRPr="00822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786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</w:tr>
      <w:tr w:rsidR="00CE6D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11</w:t>
            </w:r>
          </w:p>
        </w:tc>
      </w:tr>
      <w:tr w:rsidR="00F31AE5" w:rsidRPr="00F31AE5" w:rsidTr="00695C1B">
        <w:trPr>
          <w:gridAfter w:val="1"/>
          <w:wAfter w:w="4252" w:type="dxa"/>
        </w:trPr>
        <w:tc>
          <w:tcPr>
            <w:tcW w:w="14787" w:type="dxa"/>
            <w:gridSpan w:val="11"/>
          </w:tcPr>
          <w:p w:rsidR="00F31AE5" w:rsidRPr="00AF1177" w:rsidRDefault="00F31AE5" w:rsidP="00F31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F1177"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F1177">
              <w:rPr>
                <w:rFonts w:ascii="Times New Roman" w:hAnsi="Times New Roman" w:cs="Times New Roman"/>
                <w:b w:val="0"/>
              </w:rPr>
              <w:t>«</w:t>
            </w:r>
            <w:r w:rsidR="00FF7745" w:rsidRPr="00AF1177">
              <w:rPr>
                <w:rFonts w:ascii="Times New Roman" w:hAnsi="Times New Roman" w:cs="Times New Roman"/>
                <w:b w:val="0"/>
              </w:rPr>
              <w:t>Противодействие коррупции в Уссурийском городском округе</w:t>
            </w:r>
            <w:r w:rsidRPr="00AF1177">
              <w:rPr>
                <w:rFonts w:ascii="Times New Roman" w:hAnsi="Times New Roman" w:cs="Times New Roman"/>
                <w:b w:val="0"/>
              </w:rPr>
              <w:t>» на 20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22</w:t>
            </w:r>
            <w:r w:rsidRPr="00AF1177">
              <w:rPr>
                <w:rFonts w:ascii="Times New Roman" w:hAnsi="Times New Roman" w:cs="Times New Roman"/>
                <w:b w:val="0"/>
              </w:rPr>
              <w:t>-202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6</w:t>
            </w:r>
            <w:r w:rsidRPr="00AF1177">
              <w:rPr>
                <w:rFonts w:ascii="Times New Roman" w:hAnsi="Times New Roman" w:cs="Times New Roman"/>
                <w:b w:val="0"/>
              </w:rPr>
              <w:t xml:space="preserve"> годы </w:t>
            </w:r>
          </w:p>
          <w:p w:rsidR="00F31AE5" w:rsidRPr="00AF1177" w:rsidRDefault="00F31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4071E5" w:rsidRPr="00AF1177" w:rsidRDefault="004071E5" w:rsidP="00A74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Наименование задачи: </w:t>
            </w:r>
            <w:r w:rsidR="00A7459B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нормативно-правовые и организационные основы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AF1177" w:rsidRDefault="004071E5" w:rsidP="00FF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9" w:type="dxa"/>
            <w:gridSpan w:val="6"/>
          </w:tcPr>
          <w:p w:rsidR="004071E5" w:rsidRPr="00AF1177" w:rsidRDefault="004071E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AF1177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нормативных правовых актов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 в соответствие с действующим законодательством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мониторинга изменений законодательства Российской Федерации, Приморского края с целью обеспечения своевременного принятия соответствующих муниципальных </w:t>
            </w: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1642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, начальник отдела муниципальной службы и кадров аппарата администрации</w:t>
            </w:r>
          </w:p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C7285" w:rsidRPr="004876FF" w:rsidRDefault="003C7285" w:rsidP="0031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317659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659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 w:val="restart"/>
          </w:tcPr>
          <w:p w:rsidR="003C7285" w:rsidRDefault="003C7285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/>
              </w:rPr>
            </w:pPr>
            <w:r w:rsidRPr="004876FF">
              <w:rPr>
                <w:rFonts w:ascii="Times New Roman" w:hAnsi="Times New Roman" w:cs="Times New Roman"/>
              </w:rPr>
              <w:t xml:space="preserve">В </w:t>
            </w:r>
            <w:r w:rsidR="00E5085D">
              <w:rPr>
                <w:rFonts w:ascii="Times New Roman" w:hAnsi="Times New Roman" w:cs="Times New Roman"/>
              </w:rPr>
              <w:t>1</w:t>
            </w:r>
            <w:r w:rsidRPr="004876FF">
              <w:rPr>
                <w:rFonts w:ascii="Times New Roman" w:hAnsi="Times New Roman" w:cs="Times New Roman"/>
              </w:rPr>
              <w:t xml:space="preserve"> </w:t>
            </w:r>
            <w:r w:rsidR="00317659">
              <w:rPr>
                <w:rFonts w:ascii="Times New Roman" w:hAnsi="Times New Roman" w:cs="Times New Roman"/>
              </w:rPr>
              <w:t>полугодии</w:t>
            </w:r>
            <w:r w:rsidRPr="004876FF">
              <w:rPr>
                <w:rFonts w:ascii="Times New Roman" w:hAnsi="Times New Roman" w:cs="Times New Roman"/>
              </w:rPr>
              <w:t xml:space="preserve"> 202</w:t>
            </w:r>
            <w:r w:rsidR="00E5085D">
              <w:rPr>
                <w:rFonts w:ascii="Times New Roman" w:hAnsi="Times New Roman" w:cs="Times New Roman"/>
              </w:rPr>
              <w:t>3</w:t>
            </w:r>
            <w:r w:rsidRPr="004876FF">
              <w:rPr>
                <w:rFonts w:ascii="Times New Roman" w:hAnsi="Times New Roman" w:cs="Times New Roman"/>
              </w:rPr>
              <w:t xml:space="preserve"> года п</w:t>
            </w:r>
            <w:r w:rsidRPr="004876FF">
              <w:rPr>
                <w:rFonts w:ascii="Times New Roman" w:hAnsi="Times New Roman"/>
                <w:bCs/>
              </w:rPr>
              <w:t xml:space="preserve">роводился мониторинг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</w:rPr>
              <w:t xml:space="preserve">по вопросам противодействия коррупции. </w:t>
            </w:r>
          </w:p>
          <w:p w:rsidR="00E5085D" w:rsidRDefault="00E5085D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Постановлением администрации Уссурийского городского округа от 23 января 2023 года № 90 внесены изменения в постановление администрации Уссурийского городского округа от 05 апреля 2016 года № 961 </w:t>
            </w:r>
            <w:r>
              <w:rPr>
                <w:rFonts w:ascii="Times New Roman" w:hAnsi="Times New Roman" w:cs="Times New Roman"/>
              </w:rPr>
              <w:lastRenderedPageBreak/>
              <w:t>«Об утверждении Положения о порядке сообщения лицами</w:t>
            </w:r>
            <w:r w:rsidR="00B67F53">
              <w:rPr>
                <w:rFonts w:ascii="Times New Roman" w:hAnsi="Times New Roman" w:cs="Times New Roman"/>
              </w:rPr>
              <w:t xml:space="preserve">, замещающими должности муниципальной службы в администрации </w:t>
            </w:r>
            <w:r w:rsidR="00CD665A">
              <w:rPr>
                <w:rFonts w:ascii="Times New Roman" w:hAnsi="Times New Roman" w:cs="Times New Roman"/>
              </w:rPr>
              <w:t>Уссурийского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  <w:proofErr w:type="gramEnd"/>
          </w:p>
          <w:p w:rsidR="00317659" w:rsidRDefault="00FB6223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Думы Уссурийского городского округа от 30 мая 2023 года № 858-НПА внесены изменения в решение Думы Уссурийского городского округа от 29 апреля 2011 года № 402-НПА «О Кодексе этики и служебного поведения муниципальных служащих органов местного самоуправления Уссурийского городского округа».</w:t>
            </w:r>
          </w:p>
          <w:p w:rsidR="003C7285" w:rsidRPr="004876FF" w:rsidRDefault="003C7285" w:rsidP="00CD665A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642" w:type="dxa"/>
          </w:tcPr>
          <w:p w:rsidR="003C7285" w:rsidRPr="004876FF" w:rsidRDefault="003C7285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60-ти рабочих дней </w:t>
            </w:r>
            <w:proofErr w:type="gram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994" w:type="dxa"/>
          </w:tcPr>
          <w:p w:rsidR="003C7285" w:rsidRPr="004876FF" w:rsidRDefault="003C7285" w:rsidP="00FB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F3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/>
          </w:tcPr>
          <w:p w:rsidR="003C7285" w:rsidRPr="008E32D2" w:rsidRDefault="003C7285" w:rsidP="001B53B4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3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/>
                <w:sz w:val="20"/>
                <w:szCs w:val="20"/>
              </w:rPr>
              <w:t>Организация и проведение антикоррупционной экспертизы (в том числе независимой) муниципальных нормативных правовых актов, проектов  муниципальных нормативных правовых актов органов местного самоуправления. Устранение выявленных коррупционных факторов</w:t>
            </w:r>
          </w:p>
        </w:tc>
        <w:tc>
          <w:tcPr>
            <w:tcW w:w="1642" w:type="dxa"/>
          </w:tcPr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М.В. 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начальник нормативно-правового управления администрации, </w:t>
            </w:r>
          </w:p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4876FF" w:rsidRPr="00C87C14" w:rsidRDefault="00C87C14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76FF"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876FF" w:rsidRPr="00C87C14" w:rsidRDefault="004876FF" w:rsidP="00E43D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</w:t>
            </w:r>
            <w:proofErr w:type="gramEnd"/>
          </w:p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30-ти рабочих дней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следующего дня от дня поступления на 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антикорруп-ционную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экспертизу после правовой экспертизы)</w:t>
            </w:r>
            <w:proofErr w:type="gramEnd"/>
          </w:p>
        </w:tc>
        <w:tc>
          <w:tcPr>
            <w:tcW w:w="994" w:type="dxa"/>
          </w:tcPr>
          <w:p w:rsidR="004876FF" w:rsidRPr="00C87C14" w:rsidRDefault="00C87C14" w:rsidP="00FB6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876FF" w:rsidRPr="00C87C14" w:rsidRDefault="004876FF" w:rsidP="00F36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проектов нормативных правовых актов является одним из эффективных и действенных сре</w:t>
            </w: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офилактики коррупции. Проведение данной экспертизы позволяет выявлять и исключать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 в проектах нормативных правовых актов до начала реализации непосредственно нормативных правовых актов.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антикоррупционной экспертизы муниципальных нормативных правовых актов и их проектов осуществляется отделом 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>правового обеспечения Н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ПУ.</w:t>
            </w:r>
          </w:p>
          <w:p w:rsidR="00BA4CE8" w:rsidRPr="00833101" w:rsidRDefault="001B53B4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Федерального закона от 17 июля 2009 года № 172-ФЗ                  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от 18 августа 2009 года     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F311A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87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62A79" w:rsidRPr="00833101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3687F" w:rsidRPr="0083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3687F" w:rsidRPr="00833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288</w:t>
            </w:r>
            <w:proofErr w:type="gramEnd"/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антикоррупционных экспертиз проектов нормативных правовых актов, наличие </w:t>
            </w:r>
            <w:proofErr w:type="spellStart"/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выявлено в 126 проектах нормативных правовых актов, в 116 проектах нормативных правовых актов </w:t>
            </w:r>
            <w:proofErr w:type="spellStart"/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BA4CE8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не выявлено.</w:t>
            </w:r>
          </w:p>
          <w:p w:rsidR="00BA4CE8" w:rsidRPr="00833101" w:rsidRDefault="00BA4CE8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проведенных антикоррупционных экспертиз за 1 полугодие 2022 года, 1 полугодие 2023 года: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антикоррупционных экспертиз за 1 полугодие 2022 года</w:t>
                  </w:r>
                </w:p>
              </w:tc>
              <w:tc>
                <w:tcPr>
                  <w:tcW w:w="2011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антикоррупционных экспертиз за 1 полугодие 2023 года</w:t>
                  </w: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224 экспертизы</w:t>
                  </w:r>
                </w:p>
              </w:tc>
              <w:tc>
                <w:tcPr>
                  <w:tcW w:w="2011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288 экспертиз</w:t>
                  </w: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Положительных - 125 (55,8%)</w:t>
                  </w:r>
                </w:p>
              </w:tc>
              <w:tc>
                <w:tcPr>
                  <w:tcW w:w="2011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Положительных – 135(46,8%)</w:t>
                  </w:r>
                </w:p>
              </w:tc>
            </w:tr>
            <w:tr w:rsidR="00B31375" w:rsidTr="00BA4CE8">
              <w:tc>
                <w:tcPr>
                  <w:tcW w:w="2010" w:type="dxa"/>
                </w:tcPr>
                <w:p w:rsidR="00B31375" w:rsidRPr="00833101" w:rsidRDefault="00B31375" w:rsidP="00B3137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Отрицательных -99 (44,2%)</w:t>
                  </w:r>
                </w:p>
              </w:tc>
              <w:tc>
                <w:tcPr>
                  <w:tcW w:w="2011" w:type="dxa"/>
                </w:tcPr>
                <w:p w:rsidR="00B31375" w:rsidRPr="00B956FA" w:rsidRDefault="00B31375" w:rsidP="00B3137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Отрицательных –153 (53,2%)</w:t>
                  </w:r>
                </w:p>
              </w:tc>
            </w:tr>
          </w:tbl>
          <w:p w:rsidR="007D7630" w:rsidRDefault="00F3687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процента </w:t>
            </w:r>
            <w:r w:rsidR="00AC6908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положительных экспертиз над процентом отрицательных экспертиз обусловлено тем, что в процент положительных экспертиз входят проекты нормативных правовых актов, ранее прошедшие антикоррупционную экспертизу и </w:t>
            </w:r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имевшие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факторы. В целях достижения данного показателя и исключения из проектов нормативных правовых актов</w:t>
            </w:r>
            <w:r w:rsidR="007D7630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нормативно-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правовоым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проводится детальное изучение их текста, в случае установления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оформляется соответствующая рецензия в тексте проекта. Способ устранения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коррупциогенного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фактора </w:t>
            </w:r>
            <w:r w:rsidR="007D7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доводится до сведения разработчика не только посредством рецензий в текстах проектов, но и в личных беседах.</w:t>
            </w:r>
          </w:p>
          <w:p w:rsidR="007D7630" w:rsidRDefault="007D7630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Отрицательные экспертизы обусловлены установлением при проведении НПУ антикоррупционной экспертизы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НПА.</w:t>
            </w:r>
          </w:p>
          <w:p w:rsidR="001B53B4" w:rsidRPr="001B53B4" w:rsidRDefault="009A2B6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</w:t>
            </w:r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нализ выявленных в проектах нормативных правовых актов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 Анализом установлено, что наиболее часто встречающимися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коррупциогенными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факторами являются: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компетенции по формуле «вправе»;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широта дискреционных полномочий;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- отсутствие или неполнота административных процедур.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причин и условий наличия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нормативных правовых актов.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Причинами подготовки проектов нормативных правовых актов, содержащих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является недостаточный уровень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изучения законодательной базы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должностными лицами, разрабатывающими муниципальные правовые акты,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 невнимательность.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9ED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Условиями, способствующими наличию проектов с дефектами, является пассивность в самостоятельном повышении должностными лицами уровня знаний, в изучении действующего законодательства и правоприменительной практики, периодическая смена кадрового состава администрации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, спешка ввиду срочной подготовки проектов, </w:t>
            </w:r>
            <w:proofErr w:type="spellStart"/>
            <w:r w:rsidR="009A2B6F">
              <w:rPr>
                <w:rFonts w:ascii="Times New Roman" w:hAnsi="Times New Roman" w:cs="Times New Roman"/>
                <w:sz w:val="20"/>
                <w:szCs w:val="20"/>
              </w:rPr>
              <w:t>необращение</w:t>
            </w:r>
            <w:proofErr w:type="spellEnd"/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 за консультативной  помощью в случае необходимости.</w:t>
            </w:r>
          </w:p>
          <w:p w:rsidR="009A2B6F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повышения эффективности работы с муниципальными правовыми актами и их проектами, в том числе для обеспечения самостоятельного выявления специалистами </w:t>
            </w:r>
            <w:r w:rsidRPr="00220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отраслевых (функциональных) органов администрации Уссурийского городского округа </w:t>
            </w:r>
            <w:proofErr w:type="spellStart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разрабатываемых ими проектах нормативных правовых актов 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>необходимо принять следующие меры:</w:t>
            </w:r>
          </w:p>
          <w:p w:rsidR="009A2B6F" w:rsidRDefault="009A2B6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регулярной основе повышать уровень знаний должностных лиц, как посредством</w:t>
            </w:r>
            <w:r w:rsidR="00BF7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специализированных организациях, так и посредством самостоятельного изучения ими действующего законодательства и правоприменительной практики;</w:t>
            </w:r>
          </w:p>
          <w:p w:rsidR="00BF7335" w:rsidRDefault="00BF7335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стороны НПУ продолжить проводимую на регулярной основе индивидуальную работу со специалистами отраслевых (функциональных) органов администрации Уссурийского городского округа;</w:t>
            </w:r>
          </w:p>
          <w:p w:rsidR="00BF7335" w:rsidRDefault="00BF7335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полугодие проводить анализ актов прокурорского реагирования о выявленных в проектах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факторах, обобщать правоприменительную практику, сложившуюся на территории Уссурийского городского округа и направлять в отраслевые (функциональные) органы соответствующие информационные письма.</w:t>
            </w:r>
            <w:proofErr w:type="gramEnd"/>
          </w:p>
          <w:p w:rsidR="00D82E44" w:rsidRPr="001B53B4" w:rsidRDefault="00D82E44" w:rsidP="00D82E4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НПУ осуществляется взаимодействие с Уссурийской городской прокуратурой, Владивостокской межрайонной природоохранной прокуратурой  в рамках проведения мероприятий, направленных на выявление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предотвращение их наличия в муниципальных правовых актах, на улучшение муниципальной правовой базы. </w:t>
            </w:r>
          </w:p>
          <w:p w:rsidR="009A2B6F" w:rsidRPr="008E32D2" w:rsidRDefault="001B53B4" w:rsidP="007602C3">
            <w:pPr>
              <w:ind w:firstLine="709"/>
              <w:jc w:val="both"/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Уссурийского городского округа обеспечивается проведение независимой антикоррупционной экспертизы. В этих целях на официальном сайте администрации Уссурийского городского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размещаются проекты нормативно-правовых актов.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82E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82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82E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независимой антикоррупционной экспертизы в администрацию Уссурийского городского округа не поступали. 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C87C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3" w:type="dxa"/>
          </w:tcPr>
          <w:p w:rsidR="009323AE" w:rsidRPr="004A2D26" w:rsidRDefault="009323AE" w:rsidP="009323AE">
            <w:pPr>
              <w:rPr>
                <w:rFonts w:ascii="Times New Roman" w:hAnsi="Times New Roman"/>
                <w:sz w:val="20"/>
                <w:szCs w:val="20"/>
              </w:rPr>
            </w:pPr>
            <w:r w:rsidRPr="004A2D26">
              <w:rPr>
                <w:rFonts w:ascii="Times New Roman" w:hAnsi="Times New Roman"/>
                <w:sz w:val="20"/>
                <w:szCs w:val="20"/>
              </w:rPr>
              <w:t>Размещение проектов нормативных правовых актов для обсуждения на  официальном сайте администрации Уссурийского городского округа</w:t>
            </w:r>
          </w:p>
        </w:tc>
        <w:tc>
          <w:tcPr>
            <w:tcW w:w="1642" w:type="dxa"/>
          </w:tcPr>
          <w:p w:rsidR="009323AE" w:rsidRPr="004A2D26" w:rsidRDefault="009323AE" w:rsidP="009323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А.Е. Панченко, заместитель главы администрации по </w:t>
            </w:r>
            <w:proofErr w:type="spellStart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цифровизации</w:t>
            </w:r>
            <w:proofErr w:type="spellEnd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начальник управления информатизации и организации предоставления муниципальных услуг</w:t>
            </w:r>
          </w:p>
        </w:tc>
        <w:tc>
          <w:tcPr>
            <w:tcW w:w="1036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4A2D26" w:rsidRDefault="009323AE" w:rsidP="0076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2C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округа:</w:t>
            </w:r>
          </w:p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 разделе «Независимая экспертиза проектов нормативных правовых актов администрации Уссурийского городского округа» в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года размещено: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а (с нарастающим итогом с начала года 52 проекта)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года –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а (с нарастающим итогом с начала года 70 проектов)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323AE" w:rsidRPr="00195614" w:rsidRDefault="009323AE" w:rsidP="007602C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 разделе «Проекты муниципальных правовых актов, внесенных в Думу Уссурийского городского округа» в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 года размещено 4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8 проектов)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–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11 проектов (с начала года 17 проектов)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FF29A5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</w:tcPr>
          <w:p w:rsidR="009323AE" w:rsidRPr="00FF29A5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FF29A5">
              <w:rPr>
                <w:rFonts w:ascii="Times New Roman" w:hAnsi="Times New Roman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FF29A5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FF29A5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</w:t>
            </w:r>
            <w:r w:rsidRPr="00FF29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642" w:type="dxa"/>
          </w:tcPr>
          <w:p w:rsidR="009323AE" w:rsidRPr="00FF29A5" w:rsidRDefault="009323AE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М.В. </w:t>
            </w: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9323AE" w:rsidRPr="00FF29A5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Л.С.Звездина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руководители отраслевых (функциональных) органов администрации 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0C6237" w:rsidP="0076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4079C" w:rsidRPr="00E4079C" w:rsidRDefault="00E4079C" w:rsidP="00E4079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79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рассмотрения вопросов правоприменительной </w:t>
            </w:r>
            <w:proofErr w:type="gramStart"/>
            <w:r w:rsidRPr="00E4079C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E4079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решений, действий (бездействия) администрации Уссурийского городского округа и ее должностных лиц, в целях выработки и принятия мер по предупреждению и устранению причин выявленных нарушений.</w:t>
            </w:r>
          </w:p>
          <w:p w:rsidR="00833101" w:rsidRPr="00833101" w:rsidRDefault="00E4079C" w:rsidP="00262A79">
            <w:pPr>
              <w:pStyle w:val="1"/>
              <w:spacing w:before="0" w:beforeAutospacing="0" w:after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33101">
              <w:rPr>
                <w:b w:val="0"/>
                <w:sz w:val="20"/>
                <w:szCs w:val="20"/>
              </w:rPr>
              <w:t>Количество заявлений</w:t>
            </w:r>
            <w:r w:rsidR="00262A79" w:rsidRPr="00833101">
              <w:rPr>
                <w:b w:val="0"/>
                <w:sz w:val="20"/>
                <w:szCs w:val="20"/>
              </w:rPr>
              <w:t xml:space="preserve"> в суд по обжалованию действий/бездействий, решений в сфере градостроительства и землепользования за 1-е полугодие 202</w:t>
            </w:r>
            <w:r w:rsidR="00394FAE" w:rsidRPr="00833101">
              <w:rPr>
                <w:b w:val="0"/>
                <w:sz w:val="20"/>
                <w:szCs w:val="20"/>
              </w:rPr>
              <w:t>3</w:t>
            </w:r>
            <w:r w:rsidR="00262A79" w:rsidRPr="00833101">
              <w:rPr>
                <w:b w:val="0"/>
                <w:sz w:val="20"/>
                <w:szCs w:val="20"/>
              </w:rPr>
              <w:t xml:space="preserve"> г. по сравнению с 1-м полугодием 2022 г. сократилось на 13  отказов,  по сравнению с аналогичным периодом.        </w:t>
            </w:r>
            <w:proofErr w:type="gramStart"/>
            <w:r w:rsidR="00262A79" w:rsidRPr="00833101">
              <w:rPr>
                <w:b w:val="0"/>
                <w:sz w:val="20"/>
                <w:szCs w:val="20"/>
              </w:rPr>
              <w:t>За истекший период судом признаны незаконными  решения органа местного  у</w:t>
            </w:r>
            <w:r w:rsidR="00833101" w:rsidRPr="00833101">
              <w:rPr>
                <w:b w:val="0"/>
                <w:sz w:val="20"/>
                <w:szCs w:val="20"/>
              </w:rPr>
              <w:t xml:space="preserve">правления по </w:t>
            </w:r>
            <w:r w:rsidR="00833101" w:rsidRPr="00833101">
              <w:rPr>
                <w:b w:val="0"/>
                <w:sz w:val="20"/>
                <w:szCs w:val="20"/>
              </w:rPr>
              <w:lastRenderedPageBreak/>
              <w:t xml:space="preserve">следующим  отказам. </w:t>
            </w:r>
            <w:r w:rsidR="00262A79" w:rsidRPr="00833101">
              <w:rPr>
                <w:b w:val="0"/>
                <w:sz w:val="20"/>
                <w:szCs w:val="20"/>
              </w:rPr>
              <w:t xml:space="preserve">  3 отказа в предварительном согласовании  предоставления в собственность  земельного участка под частью  дома (дома блокированной  застройки), уполномоченным органом было отказано  с мотивировкой, что согласно выписки ЕГРН,  не внесены сведения  об изменении наименования объекта  недвижимости  и жилой дом  не снят с кадастрового учета, где значится как здание.</w:t>
            </w:r>
            <w:proofErr w:type="gramEnd"/>
            <w:r w:rsidR="00833101" w:rsidRPr="008331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262A79" w:rsidRPr="00833101">
              <w:rPr>
                <w:b w:val="0"/>
                <w:sz w:val="20"/>
                <w:szCs w:val="20"/>
              </w:rPr>
              <w:t>Суд,  признал  такие отказы   незаконными, поскольку, принадлежащие заявителям помещения - квартиры в жилом доме/ части жилого дома  по своим характеристикам, являются самостоятельными объектами недвижимости - частью жилого двухквартирного дома блокированной застройки, так как, полностью изолированы от другой квартиры/части жилого дома, эксплуатируются отдельно, не имеют общих частей в жилом доме, имеют отдельный выход на отдельный, прилегающий к ним  земельный участок.</w:t>
            </w:r>
            <w:proofErr w:type="gramEnd"/>
            <w:r w:rsidR="00262A79" w:rsidRPr="00833101">
              <w:rPr>
                <w:b w:val="0"/>
                <w:sz w:val="20"/>
                <w:szCs w:val="20"/>
              </w:rPr>
              <w:t xml:space="preserve"> В связи с чем, заявители  как собственники недвижимого имущества, в соответствии со статьей 39.20 Земельного Кодекса Российской Федерации, обладают исключительным правом на получение в собственность спорного земельного участка. Аналогичные отказы  были и в первом квартале 2022  года,  причиной принятия неправомерных решения по указанным основаниям  явилось неверное толкование специалистами управления градостроительства норм Земельного кодекса Российской Федерации, а также Жилищного кодекса Российской Федерации.</w:t>
            </w:r>
            <w:r w:rsidR="00833101" w:rsidRPr="00833101">
              <w:rPr>
                <w:b w:val="0"/>
                <w:sz w:val="20"/>
                <w:szCs w:val="20"/>
              </w:rPr>
              <w:t xml:space="preserve"> </w:t>
            </w:r>
            <w:r w:rsidR="00262A79" w:rsidRPr="00833101">
              <w:rPr>
                <w:b w:val="0"/>
                <w:sz w:val="20"/>
                <w:szCs w:val="20"/>
              </w:rPr>
              <w:t xml:space="preserve">В целях недопущения в будущем подобных отказов со стороны органа местного самоуправления рекомендовано специалистам, рассматривающим поступающие заявления, более внимательно относиться к проверке документов и подготовке ответов на заявления, а именно обращать внимание на все </w:t>
            </w:r>
            <w:r w:rsidR="00262A79" w:rsidRPr="00833101">
              <w:rPr>
                <w:b w:val="0"/>
                <w:sz w:val="20"/>
                <w:szCs w:val="20"/>
              </w:rPr>
              <w:lastRenderedPageBreak/>
              <w:t xml:space="preserve">имеющиеся нормы, установленные законодательством при принятии решения подобного рода решений. </w:t>
            </w:r>
          </w:p>
          <w:p w:rsidR="00262A79" w:rsidRPr="00833101" w:rsidRDefault="00262A79" w:rsidP="00262A79">
            <w:pPr>
              <w:pStyle w:val="1"/>
              <w:spacing w:before="0" w:beforeAutospacing="0" w:after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33101">
              <w:rPr>
                <w:b w:val="0"/>
                <w:sz w:val="20"/>
                <w:szCs w:val="20"/>
              </w:rPr>
              <w:t xml:space="preserve"> -  7  отказов  в предварительном согласовании предоставления земельных  участков для хранения объектов автомобильного транспорта.</w:t>
            </w:r>
            <w:r w:rsidR="00833101" w:rsidRPr="008331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833101">
              <w:rPr>
                <w:b w:val="0"/>
                <w:sz w:val="20"/>
                <w:szCs w:val="20"/>
              </w:rPr>
              <w:t xml:space="preserve">Отказы были мотивированы тем, что испрашиваемые  земельные участки  входит в границы территории, на которую разработан проект межевания территории, утвержденный постановление администрации Уссурийского городского округа Приморского края от </w:t>
            </w:r>
            <w:r w:rsidR="00394FAE" w:rsidRPr="00833101">
              <w:rPr>
                <w:b w:val="0"/>
                <w:sz w:val="20"/>
                <w:szCs w:val="20"/>
              </w:rPr>
              <w:t xml:space="preserve">                   </w:t>
            </w:r>
            <w:r w:rsidRPr="00833101">
              <w:rPr>
                <w:b w:val="0"/>
                <w:sz w:val="20"/>
                <w:szCs w:val="20"/>
              </w:rPr>
              <w:t>22 апреля 2022г. №</w:t>
            </w:r>
            <w:r w:rsidR="00394FAE" w:rsidRP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>965 «Об утверждении документации по планировке (проект межевания) территории в г. Уссурийске в границах улиц Пушкина, улицы Некрасова, улицы Крестьянская, улицы Ленина», при этом образование  испрашиваемых  земельных  участков  не предусмотрено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проектом межевания территории. Образование земельного участка на основании Схемы не допускается. Кроме того, испрашиваемый участок расположен на территории защитной зоны объектов культурного наследия.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Судом данные  отказы признаны незаконными, с учетом  пункта 8 статьи 39.15, 39.16  Земельного кодекса Российской Федерации -   перечень обстоятельств по которому заявителю может быть отказано в предварительном согласовании предоставления земельного участка является исчерпывающим, в силу норм действующего законодательства решение об отказе в предварительном согласовании предоставления земельного участка должно быть обоснованным и содержать все основания отказа.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А так же с учетом, положений   пункта  9.1 статьи 3 Федерального закона от 25 октября 2001 года № 137-ФЗ   и установленных обстоятельств по делу, в соответствии с данным проектом </w:t>
            </w:r>
            <w:r w:rsidRPr="00833101">
              <w:rPr>
                <w:b w:val="0"/>
                <w:sz w:val="20"/>
                <w:szCs w:val="20"/>
              </w:rPr>
              <w:lastRenderedPageBreak/>
              <w:t>планировки, испрашиваемый земельный участок относится к земельному участку, выделенному по указанному проекту планировки ГСК «Весна 7» для эксплуатации и обслуживания пятнадцати гаражных боксов.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Судом так же указано, что ссылка органа  на пункт 5 статьи 3.7 Федерального закона от 25 октября 2001 года № 137-ФЗ </w:t>
            </w:r>
            <w:r w:rsidR="00394FAE" w:rsidRPr="00833101">
              <w:rPr>
                <w:b w:val="0"/>
                <w:sz w:val="20"/>
                <w:szCs w:val="20"/>
              </w:rPr>
              <w:t xml:space="preserve">               </w:t>
            </w:r>
            <w:r w:rsidRPr="00833101">
              <w:rPr>
                <w:b w:val="0"/>
                <w:sz w:val="20"/>
                <w:szCs w:val="20"/>
              </w:rPr>
              <w:t>"О введении в действие Земельного кодекса Российской Федерации", как на основани</w:t>
            </w:r>
            <w:proofErr w:type="gramStart"/>
            <w:r w:rsidRPr="00833101">
              <w:rPr>
                <w:b w:val="0"/>
                <w:sz w:val="20"/>
                <w:szCs w:val="20"/>
              </w:rPr>
              <w:t>е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для отказа в предварительном согласовании предоставления земельного участка, в связи с наличием проекта межевания территории, основан на ошибочном толковании норм права, учитывая, что данный пункт трактует условия предоставления заявителем в рамках данного Федерального закона при обращении за предоставлением для собственных нужд земельных участков, находящихся в государственной или муниципальной собственности, для размещения гаражей, схемы расположения земельного участка на кадастровом плане территории.</w:t>
            </w:r>
            <w:r w:rsidR="00833101">
              <w:rPr>
                <w:b w:val="0"/>
                <w:sz w:val="20"/>
                <w:szCs w:val="20"/>
              </w:rPr>
              <w:t xml:space="preserve">                                 </w:t>
            </w:r>
            <w:r w:rsidRPr="00833101">
              <w:rPr>
                <w:b w:val="0"/>
                <w:sz w:val="20"/>
                <w:szCs w:val="20"/>
              </w:rPr>
              <w:t>В соответствии со статьей 15 Закон №73-ФЗ в Российской Федерации ведется единый государственный реестр объектов культурного наследия (памятников истории и культуры) народов Российской Федерации (далее - реестр), содержащий сведения об объектах культурного наследия.</w:t>
            </w:r>
            <w:r w:rsidR="00833101">
              <w:rPr>
                <w:b w:val="0"/>
                <w:sz w:val="20"/>
                <w:szCs w:val="20"/>
              </w:rPr>
              <w:t xml:space="preserve">  </w:t>
            </w:r>
            <w:r w:rsidRPr="00833101">
              <w:rPr>
                <w:b w:val="0"/>
                <w:sz w:val="20"/>
                <w:szCs w:val="20"/>
              </w:rPr>
              <w:t>Сведения, содержащиеся в реестре, являются основными источниками информации об объектах культурного наследия и их территориях, а также о зонах охраны объектов культурного наследия при формировании и ведении информационных систем обеспечения градостроительной деятельности, иных информационных систем или банков данных, использующих (учитывающих) данную информацию.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>При этом</w:t>
            </w:r>
            <w:proofErr w:type="gramStart"/>
            <w:r w:rsidRPr="00833101">
              <w:rPr>
                <w:b w:val="0"/>
                <w:sz w:val="20"/>
                <w:szCs w:val="20"/>
              </w:rPr>
              <w:t>,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представленная в материалы дела схема расположения земельного участка не является доказательством расположения </w:t>
            </w:r>
            <w:r w:rsidRPr="00833101">
              <w:rPr>
                <w:b w:val="0"/>
                <w:sz w:val="20"/>
                <w:szCs w:val="20"/>
              </w:rPr>
              <w:lastRenderedPageBreak/>
              <w:t>испрашиваемого земельного участка на территории объекта культурного наследия, поскольку исходя из условных обозначений указанной схемы, земельный участок расположен в зоне возможного выявления объектов культурного наследия. Судом сделан вывод, что при указанных обстоятельствах, у уполномоченного  органа  отсутствовали основания для отказа в предварительном согласовании предоставления земельного участка.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Причиной  принятия неправомерного решения  специалистом  уполномоченного органа  явилось неверное толкование и применение норм действующего законодательства, недостаточность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В целях недопущения в будущем подобных отказов со стороны органа местного самоуправления рекомендовано специалистам, рассматривающим поступающие заявления,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более внимательнее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относится к проверке документов и подготовке ответов на заявления, а именно обращать внимание на все имеющиеся нормы, установленные законодательством. </w:t>
            </w:r>
          </w:p>
          <w:p w:rsidR="009323AE" w:rsidRPr="00FF29A5" w:rsidRDefault="00262A79" w:rsidP="00833101">
            <w:pPr>
              <w:pStyle w:val="1"/>
              <w:spacing w:before="0" w:beforeAutospacing="0" w:after="0"/>
              <w:ind w:firstLine="708"/>
              <w:jc w:val="both"/>
              <w:outlineLvl w:val="0"/>
              <w:rPr>
                <w:sz w:val="20"/>
                <w:szCs w:val="20"/>
              </w:rPr>
            </w:pPr>
            <w:r w:rsidRPr="00833101">
              <w:rPr>
                <w:b w:val="0"/>
                <w:sz w:val="20"/>
                <w:szCs w:val="20"/>
              </w:rPr>
              <w:t>- 2 отказа в предварительном согласовании  предоставления земельного участка  отдельным категориям граждан. Оба  отказа  был</w:t>
            </w:r>
            <w:r w:rsidR="00833101">
              <w:rPr>
                <w:b w:val="0"/>
                <w:sz w:val="20"/>
                <w:szCs w:val="20"/>
              </w:rPr>
              <w:t>и</w:t>
            </w:r>
            <w:r w:rsidRPr="00833101">
              <w:rPr>
                <w:b w:val="0"/>
                <w:sz w:val="20"/>
                <w:szCs w:val="20"/>
              </w:rPr>
              <w:t xml:space="preserve"> вынесен</w:t>
            </w:r>
            <w:r w:rsidR="00833101">
              <w:rPr>
                <w:b w:val="0"/>
                <w:sz w:val="20"/>
                <w:szCs w:val="20"/>
              </w:rPr>
              <w:t>ы</w:t>
            </w:r>
            <w:r w:rsidRPr="00833101">
              <w:rPr>
                <w:b w:val="0"/>
                <w:sz w:val="20"/>
                <w:szCs w:val="20"/>
              </w:rPr>
              <w:t xml:space="preserve"> специалистами в предварительном согласовании предоставления земельного участка для ведения личного подсобного хозяйства отдельным категориям граждан (90-КЗ от 29.12.2003 года), в связи с тем, что на   испрашиваемых земельных участках   находится опоры линий электропередач.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 Суд пришел к выводу, что  нахождение линий электропередач на земельных участках не порождает каких-либо прав в отношении </w:t>
            </w:r>
            <w:r w:rsidRPr="00833101">
              <w:rPr>
                <w:b w:val="0"/>
                <w:sz w:val="20"/>
                <w:szCs w:val="20"/>
              </w:rPr>
              <w:lastRenderedPageBreak/>
              <w:t xml:space="preserve">данных участков у собственников указанных объектов электросетевого хозяйства. У данных лиц отсутствует исключительное право на приобретение земельного участка, занятого подземными сетями, по правилам статьи 39.20 Земельного Кодекса Российской Федерации. </w:t>
            </w:r>
            <w:r w:rsidR="00394FAE" w:rsidRPr="00833101">
              <w:rPr>
                <w:b w:val="0"/>
                <w:sz w:val="20"/>
                <w:szCs w:val="20"/>
              </w:rPr>
              <w:t xml:space="preserve">   </w:t>
            </w:r>
            <w:proofErr w:type="gramStart"/>
            <w:r w:rsidRPr="00833101">
              <w:rPr>
                <w:b w:val="0"/>
                <w:sz w:val="20"/>
                <w:szCs w:val="20"/>
              </w:rPr>
              <w:t xml:space="preserve">С учетом этого обжалуемые решения управления градостроительства  судом были признаны  не законными, поскольку, испрашиваемые земельные участки  могут быть сформированы в целях его предоставления в собственность для ведения личного подсобного хозяйства и нахождение на них </w:t>
            </w:r>
            <w:proofErr w:type="spellStart"/>
            <w:r w:rsidRPr="00833101">
              <w:rPr>
                <w:b w:val="0"/>
                <w:sz w:val="20"/>
                <w:szCs w:val="20"/>
              </w:rPr>
              <w:t>ролетов</w:t>
            </w:r>
            <w:proofErr w:type="spellEnd"/>
            <w:r w:rsidRPr="00833101">
              <w:rPr>
                <w:b w:val="0"/>
                <w:sz w:val="20"/>
                <w:szCs w:val="20"/>
              </w:rPr>
              <w:t xml:space="preserve"> опор (в виде бетонного столба), не  является законным препятствием для предварительного согласования его предоставления.</w:t>
            </w:r>
            <w:proofErr w:type="gramEnd"/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>Причиной принятия неправомерных решений об отказе в предварительном согласовании предоставления земельного участка в собственность бесплатно отдельным категориям граждан для ведения личного подсобного хозяйства, явилось неправильное толкование вышеназванных норм законодательства специалистом управления.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В целях недопущения в будущем подобных отказов со стороны органа местного самоуправления рекомендовано специалистам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изучить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нормы законодательства, указанные судами, при рассмотрении данных  дел. </w:t>
            </w:r>
            <w:r w:rsidR="00833101">
              <w:rPr>
                <w:b w:val="0"/>
                <w:sz w:val="20"/>
                <w:szCs w:val="20"/>
              </w:rPr>
              <w:t xml:space="preserve">    </w:t>
            </w:r>
            <w:r w:rsidRPr="00833101">
              <w:rPr>
                <w:b w:val="0"/>
                <w:sz w:val="20"/>
                <w:szCs w:val="20"/>
              </w:rPr>
              <w:t xml:space="preserve">Также управлением градостроительства на постоянной основе проводятся обучающие мероприятия, направленные на исключение (минимизацию) случаев выдачи гражданам, обратившимся за получением муниципальных услуг, оказываемых управлением градостроительства, необоснованных отказов. Такие обучающие мероприятия запланированы к проведению ежеквартально в управлении градостроительства с учетом сложившейся судебной практики, изменениями действующего законодательства, для исключения (минимизации) случаев </w:t>
            </w:r>
            <w:r w:rsidRPr="00833101">
              <w:rPr>
                <w:b w:val="0"/>
                <w:sz w:val="20"/>
                <w:szCs w:val="20"/>
              </w:rPr>
              <w:lastRenderedPageBreak/>
              <w:t>выдачи гражданам, обратившимся за получением муниципальных услуг, необоснованных отказов.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Подводя итог анализу вступивших в законную силу в первом полугодии 2023 год судебных актов по судебным процессам, в которых принимала участие администрация Уссурийского городского округа, возможно сделать вывод о том, что имеются судебные решения выносимые в результате неверного толкования специалистами администрации норм законодательства Российской Федерации, регулирующих различные сферы правоотношений, а также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в следствии</w:t>
            </w:r>
            <w:proofErr w:type="gramEnd"/>
            <w:r w:rsidRPr="00833101">
              <w:rPr>
                <w:b w:val="0"/>
                <w:sz w:val="20"/>
                <w:szCs w:val="20"/>
              </w:rPr>
              <w:t>: субъективной проверки специалистами соответствующих органов администрации УГО документов, предоставляемых гражданами, недостаточных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В качестве мер по предупреждению и устранению причин выявленных нарушений согласно ст. 6 Федерального закона от 25 декабря 2008 года № 273- ФЗ «О противодействии коррупции» следует при принятии решений  специалистами  учитывать правоприменительную судебную практику по аналогичным спорам, по которым уже признавались судом незаконными отказы.  Так же стимулировать регулярное самостоятельное повышение уровня знаний и навыков специалистами администрации УГО, участвующими в рассмотрении обращений граждан и  принятии решений по ним, а также осуществлять повышение квалификации кадрового состава, посредством прохождения обучения на соответствующих курсах, участия в семинарах, конференциях.</w:t>
            </w:r>
            <w:r w:rsid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 xml:space="preserve"> Кроме того, нормативно-правовым управлением администрации Уссурийского городского округа на регулярной основе собирается, </w:t>
            </w:r>
            <w:r w:rsidRPr="00833101">
              <w:rPr>
                <w:b w:val="0"/>
                <w:sz w:val="20"/>
                <w:szCs w:val="20"/>
              </w:rPr>
              <w:lastRenderedPageBreak/>
              <w:t>анализируется и в конечном итоге обработанная информация по анализу судебных решений направляется руководителям структурных подразделений администрации Уссурийского городского округа, с целью всестороннего разрешения спорных вопросов и предупреждения решения спорных ситуаций в судебном порядке.</w:t>
            </w:r>
            <w:r w:rsidR="00E4079C" w:rsidRPr="0083310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353152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829" w:type="dxa"/>
            <w:gridSpan w:val="6"/>
          </w:tcPr>
          <w:p w:rsidR="009323AE" w:rsidRPr="00195614" w:rsidRDefault="009323AE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95614">
              <w:rPr>
                <w:b w:val="0"/>
                <w:sz w:val="20"/>
                <w:szCs w:val="20"/>
              </w:rPr>
              <w:t>Основное мероприятие. Совершенствование организационных основ противодействия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13" w:type="dxa"/>
          </w:tcPr>
          <w:p w:rsidR="00B3535F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t>Организация проведения оценки коррупционных рисков, возникающих при реализации возложенных полномочий</w:t>
            </w:r>
            <w:r w:rsidR="00B3535F" w:rsidRPr="00011ADF">
              <w:rPr>
                <w:rFonts w:ascii="Times New Roman" w:hAnsi="Times New Roman"/>
                <w:sz w:val="20"/>
                <w:szCs w:val="20"/>
              </w:rPr>
              <w:t xml:space="preserve"> и внесение изменений в перечень </w:t>
            </w:r>
            <w:proofErr w:type="spellStart"/>
            <w:r w:rsidR="00B3535F" w:rsidRPr="00011ADF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="00B3535F" w:rsidRPr="00011ADF">
              <w:rPr>
                <w:rFonts w:ascii="Times New Roman" w:hAnsi="Times New Roman"/>
                <w:sz w:val="20"/>
                <w:szCs w:val="20"/>
              </w:rPr>
              <w:t>-опасных функций</w:t>
            </w:r>
            <w:r w:rsidRPr="00011A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23AE" w:rsidRPr="00195614" w:rsidRDefault="009323AE" w:rsidP="00B3535F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9323AE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  <w:p w:rsidR="00365C28" w:rsidRPr="00195614" w:rsidRDefault="00365C28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бря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9323AE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01 октября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9323AE" w:rsidRPr="00204D96" w:rsidRDefault="009323AE" w:rsidP="00DF32A7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833101">
              <w:rPr>
                <w:b w:val="0"/>
                <w:sz w:val="20"/>
                <w:szCs w:val="20"/>
              </w:rPr>
              <w:t>С целью организации проведения оценки коррупционных рисков, возникающих при реализации возложенных полномочий</w:t>
            </w:r>
            <w:r w:rsidR="00FC1606" w:rsidRPr="00833101">
              <w:rPr>
                <w:b w:val="0"/>
                <w:sz w:val="20"/>
                <w:szCs w:val="20"/>
              </w:rPr>
              <w:t xml:space="preserve"> в     1 </w:t>
            </w:r>
            <w:r w:rsidR="00DF32A7" w:rsidRPr="00833101">
              <w:rPr>
                <w:b w:val="0"/>
                <w:sz w:val="20"/>
                <w:szCs w:val="20"/>
              </w:rPr>
              <w:t>полугодии</w:t>
            </w:r>
            <w:r w:rsidR="00FC1606" w:rsidRPr="00833101">
              <w:rPr>
                <w:b w:val="0"/>
                <w:sz w:val="20"/>
                <w:szCs w:val="20"/>
              </w:rPr>
              <w:t xml:space="preserve"> 2023 года </w:t>
            </w:r>
            <w:r w:rsidR="00AE2BFB" w:rsidRPr="00833101">
              <w:rPr>
                <w:b w:val="0"/>
                <w:sz w:val="20"/>
                <w:szCs w:val="20"/>
              </w:rPr>
              <w:t>были актуализированы</w:t>
            </w:r>
            <w:r w:rsidRPr="00833101">
              <w:rPr>
                <w:b w:val="0"/>
                <w:sz w:val="20"/>
                <w:szCs w:val="20"/>
              </w:rPr>
              <w:t xml:space="preserve"> </w:t>
            </w:r>
            <w:r w:rsidR="00AE2BFB" w:rsidRPr="00833101">
              <w:rPr>
                <w:b w:val="0"/>
                <w:sz w:val="20"/>
                <w:szCs w:val="20"/>
              </w:rPr>
              <w:t xml:space="preserve">разработанные и принятые в 2022 году </w:t>
            </w:r>
            <w:r w:rsidRPr="00833101">
              <w:rPr>
                <w:b w:val="0"/>
                <w:sz w:val="20"/>
                <w:szCs w:val="20"/>
              </w:rPr>
              <w:t>карты коррупционных рисков</w:t>
            </w:r>
            <w:r w:rsidR="00FC1606" w:rsidRPr="00833101">
              <w:rPr>
                <w:b w:val="0"/>
                <w:sz w:val="20"/>
                <w:szCs w:val="20"/>
              </w:rPr>
              <w:t xml:space="preserve"> в 11 управлениях администрации Уссурийского городского округа</w:t>
            </w:r>
            <w:r w:rsidRPr="00833101">
              <w:rPr>
                <w:b w:val="0"/>
                <w:sz w:val="20"/>
                <w:szCs w:val="20"/>
              </w:rPr>
              <w:t>: управлении жизнеобеспечения, управлении бухгалтерского учета, управлении закупок, управлении градостроительства, управлении социальных отношений, управлении жилищной политики, управлении по делам молодежи, физической культуре и спорту, финансовом управлении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,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управлении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имущественных отношений, Управлении по работе с территориями, управлении по опеке и попечительству. </w:t>
            </w:r>
            <w:r w:rsidR="00BA4CE8" w:rsidRPr="00833101">
              <w:rPr>
                <w:b w:val="0"/>
                <w:sz w:val="20"/>
                <w:szCs w:val="20"/>
              </w:rPr>
              <w:t>В</w:t>
            </w:r>
            <w:r w:rsidR="00AE2BFB" w:rsidRPr="00833101">
              <w:rPr>
                <w:b w:val="0"/>
                <w:sz w:val="20"/>
                <w:szCs w:val="20"/>
              </w:rPr>
              <w:t xml:space="preserve"> 1 </w:t>
            </w:r>
            <w:r w:rsidR="00DF32A7" w:rsidRPr="00833101">
              <w:rPr>
                <w:b w:val="0"/>
                <w:sz w:val="20"/>
                <w:szCs w:val="20"/>
              </w:rPr>
              <w:t>полугодии</w:t>
            </w:r>
            <w:r w:rsidR="00AE2BFB" w:rsidRPr="00833101">
              <w:rPr>
                <w:b w:val="0"/>
                <w:sz w:val="20"/>
                <w:szCs w:val="20"/>
              </w:rPr>
              <w:t xml:space="preserve"> 2023 года разработаны и приняты карты коррупционных рисков в нормативно-правовом управлении</w:t>
            </w:r>
            <w:r w:rsidR="00DF32A7" w:rsidRPr="00833101">
              <w:rPr>
                <w:b w:val="0"/>
                <w:sz w:val="20"/>
                <w:szCs w:val="20"/>
              </w:rPr>
              <w:t>,</w:t>
            </w:r>
            <w:r w:rsidR="00AE2BFB" w:rsidRPr="00833101">
              <w:rPr>
                <w:b w:val="0"/>
                <w:sz w:val="20"/>
                <w:szCs w:val="20"/>
              </w:rPr>
              <w:t xml:space="preserve"> управлении экономического развития</w:t>
            </w:r>
            <w:r w:rsidR="00DF32A7" w:rsidRPr="00833101">
              <w:rPr>
                <w:b w:val="0"/>
                <w:sz w:val="20"/>
                <w:szCs w:val="20"/>
              </w:rPr>
              <w:t xml:space="preserve">, а также управлении делами </w:t>
            </w:r>
            <w:r w:rsidR="00741C15" w:rsidRPr="00833101">
              <w:rPr>
                <w:b w:val="0"/>
                <w:sz w:val="20"/>
                <w:szCs w:val="20"/>
              </w:rPr>
              <w:t>аппарата</w:t>
            </w:r>
            <w:r w:rsidR="00AE2BFB" w:rsidRPr="00833101">
              <w:rPr>
                <w:b w:val="0"/>
                <w:sz w:val="20"/>
                <w:szCs w:val="20"/>
              </w:rPr>
              <w:t xml:space="preserve"> администрации</w:t>
            </w:r>
            <w:r w:rsidR="00011ADF" w:rsidRPr="00833101">
              <w:rPr>
                <w:b w:val="0"/>
                <w:sz w:val="20"/>
                <w:szCs w:val="20"/>
              </w:rPr>
              <w:t xml:space="preserve"> Уссурийского городского округа</w:t>
            </w:r>
            <w:r w:rsidR="00AE2BFB" w:rsidRPr="00833101">
              <w:rPr>
                <w:b w:val="0"/>
                <w:sz w:val="20"/>
                <w:szCs w:val="20"/>
              </w:rPr>
              <w:t>.</w:t>
            </w:r>
            <w:r w:rsidR="00FC1606" w:rsidRP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>Информация о проделанной работе заслушана на заседаниях Комиссии по служебному поведению муниципальных служащих администрации Уссурийского городского округа и конфликту интересов в администрации Уссурийского городского округа</w:t>
            </w:r>
            <w:r w:rsidR="00FC1606" w:rsidRPr="00833101">
              <w:rPr>
                <w:b w:val="0"/>
                <w:sz w:val="20"/>
                <w:szCs w:val="20"/>
              </w:rPr>
              <w:t xml:space="preserve"> и</w:t>
            </w:r>
            <w:r w:rsidRPr="00833101">
              <w:rPr>
                <w:b w:val="0"/>
                <w:sz w:val="20"/>
                <w:szCs w:val="20"/>
              </w:rPr>
              <w:t xml:space="preserve"> на Совете при администрации Уссурийского городского округа по противодействию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Pr="00195614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13" w:type="dxa"/>
          </w:tcPr>
          <w:p w:rsidR="00373A81" w:rsidRPr="00195614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Корректировка перечня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должностей муниципальной службы </w:t>
            </w:r>
            <w:r w:rsidRPr="00373A81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 w:rsidRPr="00373A81">
              <w:rPr>
                <w:rFonts w:ascii="Times New Roman" w:hAnsi="Times New Roman"/>
                <w:sz w:val="20"/>
                <w:szCs w:val="20"/>
              </w:rPr>
              <w:t>поступлении</w:t>
            </w:r>
            <w:proofErr w:type="gramEnd"/>
            <w:r w:rsidRPr="00373A81">
              <w:rPr>
                <w:rFonts w:ascii="Times New Roman" w:hAnsi="Times New Roman"/>
                <w:sz w:val="20"/>
                <w:szCs w:val="20"/>
              </w:rPr>
              <w:t xml:space="preserve">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30  июня 2023 года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Default="000D088A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Решением Думы Уссурийского городского округа от 23 декабря 2014 года № </w:t>
            </w:r>
            <w:r>
              <w:rPr>
                <w:b w:val="0"/>
                <w:sz w:val="20"/>
                <w:szCs w:val="20"/>
              </w:rPr>
              <w:lastRenderedPageBreak/>
              <w:t>84-НПА  утвержден Перечень муниципальных должностей, лица</w:t>
            </w:r>
            <w:r w:rsidR="00D32B6D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замещающие которые, обязаны предоставлять сведения, указанные в статьях 8 и 8.1 Федерального закона от 25 декабря 2008 года № 273-ФЗ «О противодействии коррупции». В указанный перечень включены все должности муниципальной службы администрации Уссурийского городского округа.</w:t>
            </w:r>
          </w:p>
          <w:p w:rsidR="00D32B6D" w:rsidRPr="00846498" w:rsidRDefault="00D32B6D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1</w:t>
            </w:r>
            <w:r w:rsidR="00E863FC">
              <w:rPr>
                <w:b w:val="0"/>
                <w:sz w:val="20"/>
                <w:szCs w:val="20"/>
              </w:rPr>
              <w:t xml:space="preserve"> и 2</w:t>
            </w:r>
            <w:r>
              <w:rPr>
                <w:b w:val="0"/>
                <w:sz w:val="20"/>
                <w:szCs w:val="20"/>
              </w:rPr>
              <w:t xml:space="preserve"> квартале 2023 года изменения в вышеуказанный нормативный правовой акт не вносились.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913" w:type="dxa"/>
          </w:tcPr>
          <w:p w:rsidR="00373A81" w:rsidRPr="005B3D72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при администрации Уссурийского городского округа по противодействию коррупции (далее – Совет). Проведение заседаний Совета в соответствие с планом его работы.</w:t>
            </w:r>
          </w:p>
        </w:tc>
        <w:tc>
          <w:tcPr>
            <w:tcW w:w="1642" w:type="dxa"/>
          </w:tcPr>
          <w:p w:rsidR="00365C28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  <w:p w:rsidR="00373A81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Pr="00FC1606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1606">
              <w:rPr>
                <w:b w:val="0"/>
                <w:sz w:val="20"/>
                <w:szCs w:val="20"/>
              </w:rPr>
              <w:t xml:space="preserve">Распоряжением администрации Уссурийского городского округа от </w:t>
            </w:r>
            <w:r w:rsidR="00FC1606" w:rsidRPr="00FC1606">
              <w:rPr>
                <w:b w:val="0"/>
                <w:sz w:val="20"/>
                <w:szCs w:val="20"/>
              </w:rPr>
              <w:t>17</w:t>
            </w:r>
            <w:r w:rsidRPr="00FC1606">
              <w:rPr>
                <w:b w:val="0"/>
                <w:sz w:val="20"/>
                <w:szCs w:val="20"/>
              </w:rPr>
              <w:t xml:space="preserve"> января 202</w:t>
            </w:r>
            <w:r w:rsidR="00FC1606" w:rsidRPr="00FC1606">
              <w:rPr>
                <w:b w:val="0"/>
                <w:sz w:val="20"/>
                <w:szCs w:val="20"/>
              </w:rPr>
              <w:t>3</w:t>
            </w:r>
            <w:r w:rsidRPr="00FC1606">
              <w:rPr>
                <w:b w:val="0"/>
                <w:sz w:val="20"/>
                <w:szCs w:val="20"/>
              </w:rPr>
              <w:t xml:space="preserve"> года № </w:t>
            </w:r>
            <w:r w:rsidR="00FC1606" w:rsidRPr="00FC1606">
              <w:rPr>
                <w:b w:val="0"/>
                <w:sz w:val="20"/>
                <w:szCs w:val="20"/>
              </w:rPr>
              <w:t>02</w:t>
            </w:r>
            <w:r w:rsidRPr="00FC1606">
              <w:rPr>
                <w:b w:val="0"/>
                <w:sz w:val="20"/>
                <w:szCs w:val="20"/>
              </w:rPr>
              <w:t xml:space="preserve"> утвержден план работы Совета при администрации Уссурийского городского округа по противодействию коррупции (далее – Совет). Запланировано проведение 4 заседаний Совета, рассмотрение 1</w:t>
            </w:r>
            <w:r w:rsidR="00FC1606" w:rsidRPr="00FC1606">
              <w:rPr>
                <w:b w:val="0"/>
                <w:sz w:val="20"/>
                <w:szCs w:val="20"/>
              </w:rPr>
              <w:t>8</w:t>
            </w:r>
            <w:r w:rsidRPr="00FC1606">
              <w:rPr>
                <w:b w:val="0"/>
                <w:sz w:val="20"/>
                <w:szCs w:val="20"/>
              </w:rPr>
              <w:t xml:space="preserve"> вопросов.</w:t>
            </w:r>
          </w:p>
          <w:p w:rsidR="00373A81" w:rsidRPr="00FC1606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1606">
              <w:rPr>
                <w:b w:val="0"/>
                <w:sz w:val="20"/>
                <w:szCs w:val="20"/>
              </w:rPr>
              <w:t>План работы Совета размещен на официальном сайте администрации Уссурийского городского округа, на информационных стендах в зданиях администрации Уссурийского городского округа.</w:t>
            </w:r>
          </w:p>
          <w:p w:rsidR="00373A81" w:rsidRPr="00833101" w:rsidRDefault="00373A81" w:rsidP="00B3535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1606">
              <w:rPr>
                <w:b w:val="0"/>
                <w:sz w:val="20"/>
                <w:szCs w:val="20"/>
              </w:rPr>
              <w:t>В соответствии с планом работы</w:t>
            </w:r>
            <w:r w:rsidR="00144A81">
              <w:rPr>
                <w:b w:val="0"/>
                <w:sz w:val="20"/>
                <w:szCs w:val="20"/>
              </w:rPr>
              <w:t xml:space="preserve"> </w:t>
            </w:r>
            <w:r w:rsidR="00E863FC">
              <w:rPr>
                <w:b w:val="0"/>
                <w:sz w:val="20"/>
                <w:szCs w:val="20"/>
              </w:rPr>
              <w:t>29 июня</w:t>
            </w:r>
            <w:r w:rsidR="00DF32A7">
              <w:rPr>
                <w:b w:val="0"/>
                <w:sz w:val="20"/>
                <w:szCs w:val="20"/>
              </w:rPr>
              <w:t xml:space="preserve"> </w:t>
            </w:r>
            <w:r w:rsidRPr="00FC1606">
              <w:rPr>
                <w:b w:val="0"/>
                <w:sz w:val="20"/>
                <w:szCs w:val="20"/>
              </w:rPr>
              <w:t>202</w:t>
            </w:r>
            <w:r w:rsidR="00FC1606" w:rsidRPr="00FC1606">
              <w:rPr>
                <w:b w:val="0"/>
                <w:sz w:val="20"/>
                <w:szCs w:val="20"/>
              </w:rPr>
              <w:t>3</w:t>
            </w:r>
            <w:r w:rsidRPr="00FC1606">
              <w:rPr>
                <w:b w:val="0"/>
                <w:sz w:val="20"/>
                <w:szCs w:val="20"/>
              </w:rPr>
              <w:t xml:space="preserve">  года проведено заседание </w:t>
            </w:r>
            <w:proofErr w:type="gramStart"/>
            <w:r w:rsidRPr="00FC1606">
              <w:rPr>
                <w:b w:val="0"/>
                <w:sz w:val="20"/>
                <w:szCs w:val="20"/>
              </w:rPr>
              <w:t>Совета</w:t>
            </w:r>
            <w:proofErr w:type="gramEnd"/>
            <w:r w:rsidRPr="00FC1606">
              <w:rPr>
                <w:b w:val="0"/>
                <w:sz w:val="20"/>
                <w:szCs w:val="20"/>
              </w:rPr>
              <w:t xml:space="preserve"> на котором </w:t>
            </w:r>
            <w:r w:rsidRPr="00833101">
              <w:rPr>
                <w:b w:val="0"/>
                <w:sz w:val="20"/>
                <w:szCs w:val="20"/>
              </w:rPr>
              <w:t xml:space="preserve">рассмотрено </w:t>
            </w:r>
            <w:r w:rsidR="00FC1606" w:rsidRPr="00833101">
              <w:rPr>
                <w:b w:val="0"/>
                <w:sz w:val="20"/>
                <w:szCs w:val="20"/>
              </w:rPr>
              <w:t>4</w:t>
            </w:r>
            <w:r w:rsidRPr="00833101">
              <w:rPr>
                <w:b w:val="0"/>
                <w:sz w:val="20"/>
                <w:szCs w:val="20"/>
              </w:rPr>
              <w:t xml:space="preserve"> вопрос</w:t>
            </w:r>
            <w:r w:rsidR="00FC1606" w:rsidRPr="00833101">
              <w:rPr>
                <w:b w:val="0"/>
                <w:sz w:val="20"/>
                <w:szCs w:val="20"/>
              </w:rPr>
              <w:t>а</w:t>
            </w:r>
            <w:r w:rsidRPr="00833101">
              <w:rPr>
                <w:b w:val="0"/>
                <w:sz w:val="20"/>
                <w:szCs w:val="20"/>
              </w:rPr>
              <w:t>:</w:t>
            </w:r>
          </w:p>
          <w:p w:rsidR="00DF32A7" w:rsidRPr="00833101" w:rsidRDefault="00373A81" w:rsidP="00DF32A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101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DF32A7" w:rsidRPr="00833101">
              <w:rPr>
                <w:rFonts w:ascii="Times New Roman" w:hAnsi="Times New Roman"/>
                <w:sz w:val="20"/>
                <w:szCs w:val="20"/>
              </w:rPr>
              <w:t>О ходе реализации основных мероприятий муниципальной программы «Противодействие коррупции в Уссурийском городском округе» на 2022-2026 годы по итогам за I полугодие 2023 года.</w:t>
            </w:r>
          </w:p>
          <w:p w:rsidR="00DF32A7" w:rsidRPr="00833101" w:rsidRDefault="00DF32A7" w:rsidP="00DF32A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101">
              <w:rPr>
                <w:rFonts w:ascii="Times New Roman" w:hAnsi="Times New Roman"/>
                <w:sz w:val="20"/>
                <w:szCs w:val="20"/>
              </w:rPr>
              <w:t xml:space="preserve">2) О результатах проведения антикоррупционной экспертизы нормативных правовых актов, проектов нормативных правовых актов администрации Уссурийского городского округа по итогам за I полугодие 2023 года, а также результатах мониторинга </w:t>
            </w:r>
            <w:r w:rsidRPr="008331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рассмотрения вопросов правоприменительной </w:t>
            </w:r>
            <w:proofErr w:type="gramStart"/>
            <w:r w:rsidRPr="00833101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833101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лиц, в целях выработки и принятия мер по предупреждению и устранению причин выявленных нарушений.</w:t>
            </w:r>
          </w:p>
          <w:p w:rsidR="00DF32A7" w:rsidRPr="00833101" w:rsidRDefault="00DF32A7" w:rsidP="00DF32A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101">
              <w:rPr>
                <w:rFonts w:ascii="Times New Roman" w:hAnsi="Times New Roman"/>
                <w:sz w:val="20"/>
                <w:szCs w:val="20"/>
              </w:rPr>
              <w:t>3) Об оценке коррупционных рисков в  управлении делами аппарата администрации Уссурийского городского округа.</w:t>
            </w:r>
          </w:p>
          <w:p w:rsidR="00DF32A7" w:rsidRPr="00833101" w:rsidRDefault="00DF32A7" w:rsidP="00DF32A7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101">
              <w:rPr>
                <w:rFonts w:ascii="Times New Roman" w:hAnsi="Times New Roman"/>
                <w:sz w:val="20"/>
                <w:szCs w:val="20"/>
              </w:rPr>
              <w:t xml:space="preserve">4) О результатах </w:t>
            </w:r>
            <w:proofErr w:type="spellStart"/>
            <w:r w:rsidRPr="00833101">
              <w:rPr>
                <w:rFonts w:ascii="Times New Roman" w:hAnsi="Times New Roman"/>
                <w:sz w:val="20"/>
                <w:szCs w:val="20"/>
              </w:rPr>
              <w:t>онлан</w:t>
            </w:r>
            <w:proofErr w:type="spellEnd"/>
            <w:r w:rsidRPr="00833101">
              <w:rPr>
                <w:rFonts w:ascii="Times New Roman" w:hAnsi="Times New Roman"/>
                <w:sz w:val="20"/>
                <w:szCs w:val="20"/>
              </w:rPr>
              <w:t>-опроса посетителей официального сайта администрации  Уссурийского городского округа об их мнении об уровне коррупции на территории Уссурийского городского округа и эффективности принимаемых антикоррупционных мер.</w:t>
            </w:r>
          </w:p>
          <w:p w:rsidR="00394F81" w:rsidRPr="00833101" w:rsidRDefault="00394F81" w:rsidP="00DF32A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Для сравнения за аналогичный период 2022 года проведено 1 заседание </w:t>
            </w:r>
            <w:proofErr w:type="gramStart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proofErr w:type="gramEnd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рассмотрено 4 вопроса.</w:t>
            </w:r>
          </w:p>
          <w:p w:rsidR="00BA4CE8" w:rsidRPr="00FC1606" w:rsidRDefault="00BA4CE8" w:rsidP="00DF32A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С начала 2023 года проведено 2 заседания Совета, рассмотрено 8 вопросов.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13" w:type="dxa"/>
          </w:tcPr>
          <w:p w:rsidR="00373A81" w:rsidRPr="007D308A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Уссурийского городского округа (далее – Комиссия). Анализ деятельности Комиссии.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C28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4" w:type="dxa"/>
          </w:tcPr>
          <w:p w:rsidR="00373A81" w:rsidRPr="00CC6B67" w:rsidRDefault="00373A81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506CA4" w:rsidRPr="00833101" w:rsidRDefault="00373A81" w:rsidP="00506C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25C56" w:rsidRPr="0083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1F7C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C15" w:rsidRPr="00833101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="00641F7C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5C56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641F7C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а проведено </w:t>
            </w:r>
            <w:r w:rsidR="00741C15" w:rsidRPr="008331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41F7C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833101" w:rsidRPr="0083310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26 января 2023 года, 14 февраля 2023 года, 21 февраля 2023 года, 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>23 марта 2023 года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, 06 апреля 2023 года,           25 апреля 2023 года, 18 мая 2023 года,             23 мая 2023 года, 05 июня 2023 года,                09 июня 2023 года, 20 июня 2023 года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) на которых рассмотрено 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641F7C" w:rsidRPr="0083310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, в том</w:t>
            </w:r>
            <w:proofErr w:type="gramEnd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о трудоустройстве б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ывших муниципальных служащих (17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вопросов); о направлении уведомлений о возможности возникновения личной заинтересованности, которая приводит и (или) может привести к конфликту интересов (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D67B2C" w:rsidRPr="0083310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>); о намерении выполнять  иную оплачиваемую работу (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D67B2C" w:rsidRPr="0083310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>); о рассмотрении карт коррупционных рисков (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CA4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материалы проверки соблюдения муниципальным служащим администрации </w:t>
            </w:r>
            <w:r w:rsidR="00506CA4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Уссурийского городского округа,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 и другими нормативно правовыми актами </w:t>
            </w:r>
            <w:r w:rsidR="00E0726C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</w:t>
            </w:r>
            <w:r w:rsidR="00506CA4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F57F81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506CA4" w:rsidRPr="008331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вопроса); 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в администрации Уссурийского городского округа профилактических мер по предупреждению коррупции, по итогам рассмотрения вопросов правоприменительной </w:t>
            </w:r>
            <w:proofErr w:type="gramStart"/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отраслевых (функциональных) органов администрации Уссурийского городского округа и их должностных лиц (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CA4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E0726C" w:rsidRPr="00833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>); о несоблюдении требования к служебному поведению муниципальных служащих администрации У</w:t>
            </w:r>
            <w:r w:rsidR="00033727" w:rsidRPr="00833101">
              <w:rPr>
                <w:rFonts w:ascii="Times New Roman" w:hAnsi="Times New Roman" w:cs="Times New Roman"/>
                <w:sz w:val="20"/>
                <w:szCs w:val="20"/>
              </w:rPr>
              <w:t>ссурийского городского округа (3</w:t>
            </w:r>
            <w:r w:rsidR="006742E6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вопроса); об осуществлении в администрации Уссурийского городского округа мер по предупреждению коррупции (письменное заявление должностного лица о получении разрешения на участие в управлении некоммерческой организацией на безвозмездной основе) (4 вопроса)</w:t>
            </w:r>
            <w:r w:rsidR="00011ADF"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3A81" w:rsidRPr="00491D4B" w:rsidRDefault="00641F7C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33101">
              <w:rPr>
                <w:b w:val="0"/>
                <w:sz w:val="20"/>
                <w:szCs w:val="20"/>
              </w:rPr>
              <w:t xml:space="preserve"> Для сравнения </w:t>
            </w:r>
            <w:r w:rsidR="00225C56" w:rsidRPr="00833101">
              <w:rPr>
                <w:b w:val="0"/>
                <w:sz w:val="20"/>
                <w:szCs w:val="20"/>
              </w:rPr>
              <w:t>за аналогичный период</w:t>
            </w:r>
            <w:r w:rsidRPr="00833101">
              <w:rPr>
                <w:b w:val="0"/>
                <w:sz w:val="20"/>
                <w:szCs w:val="20"/>
              </w:rPr>
              <w:t xml:space="preserve"> 202</w:t>
            </w:r>
            <w:r w:rsidR="00225C56" w:rsidRPr="00833101">
              <w:rPr>
                <w:b w:val="0"/>
                <w:sz w:val="20"/>
                <w:szCs w:val="20"/>
              </w:rPr>
              <w:t>2</w:t>
            </w:r>
            <w:r w:rsidRPr="00833101">
              <w:rPr>
                <w:b w:val="0"/>
                <w:sz w:val="20"/>
                <w:szCs w:val="20"/>
              </w:rPr>
              <w:t xml:space="preserve"> год</w:t>
            </w:r>
            <w:r w:rsidR="00225C56" w:rsidRPr="00833101">
              <w:rPr>
                <w:b w:val="0"/>
                <w:sz w:val="20"/>
                <w:szCs w:val="20"/>
              </w:rPr>
              <w:t>а</w:t>
            </w:r>
            <w:r w:rsidRPr="00833101">
              <w:rPr>
                <w:b w:val="0"/>
                <w:sz w:val="20"/>
                <w:szCs w:val="20"/>
              </w:rPr>
              <w:t xml:space="preserve"> проведено </w:t>
            </w:r>
            <w:r w:rsidR="00D67B2C" w:rsidRPr="00833101">
              <w:rPr>
                <w:b w:val="0"/>
                <w:sz w:val="20"/>
                <w:szCs w:val="20"/>
              </w:rPr>
              <w:t>8</w:t>
            </w:r>
            <w:r w:rsidR="00A31ECF" w:rsidRPr="00833101">
              <w:rPr>
                <w:b w:val="0"/>
                <w:sz w:val="20"/>
                <w:szCs w:val="20"/>
              </w:rPr>
              <w:t xml:space="preserve"> заседани</w:t>
            </w:r>
            <w:r w:rsidR="00833101" w:rsidRPr="00833101">
              <w:rPr>
                <w:b w:val="0"/>
                <w:sz w:val="20"/>
                <w:szCs w:val="20"/>
              </w:rPr>
              <w:t>й</w:t>
            </w:r>
            <w:r w:rsidR="00A31ECF" w:rsidRPr="008331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A31ECF" w:rsidRPr="00833101">
              <w:rPr>
                <w:b w:val="0"/>
                <w:sz w:val="20"/>
                <w:szCs w:val="20"/>
              </w:rPr>
              <w:t>Комиссии</w:t>
            </w:r>
            <w:proofErr w:type="gramEnd"/>
            <w:r w:rsidR="00A31ECF" w:rsidRPr="00833101">
              <w:rPr>
                <w:b w:val="0"/>
                <w:sz w:val="20"/>
                <w:szCs w:val="20"/>
              </w:rPr>
              <w:t xml:space="preserve"> на которых рассмотрено </w:t>
            </w:r>
            <w:r w:rsidR="00D67B2C" w:rsidRPr="00833101">
              <w:rPr>
                <w:b w:val="0"/>
                <w:sz w:val="20"/>
                <w:szCs w:val="20"/>
              </w:rPr>
              <w:t xml:space="preserve">47 </w:t>
            </w:r>
            <w:r w:rsidR="00A31ECF" w:rsidRPr="00833101">
              <w:rPr>
                <w:b w:val="0"/>
                <w:sz w:val="20"/>
                <w:szCs w:val="20"/>
              </w:rPr>
              <w:t>вопросов.</w:t>
            </w:r>
          </w:p>
          <w:p w:rsidR="00373A81" w:rsidRPr="006F51E0" w:rsidRDefault="00373A81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491D4B">
              <w:rPr>
                <w:b w:val="0"/>
                <w:sz w:val="20"/>
                <w:szCs w:val="20"/>
              </w:rPr>
              <w:t>Информация о работе Комиссии размещена на официальном сайте администрации Уссурийского городского округа, информационных стендах в зданиях администрации Уссурийского городского округа.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13" w:type="dxa"/>
          </w:tcPr>
          <w:p w:rsidR="00373A81" w:rsidRPr="00373A81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 xml:space="preserve">Содействие Комиссии органам государственной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lastRenderedPageBreak/>
              <w:t>власти, государственным органам, органам местного самоуправление в осуществлении мер по предупреждению коррупции путем рассмотрения представлений, касающихся обеспечения соблюдения муниципальными служащими требований законодательства о противодействии коррупции либо  осуществления мер по предупреждению коррупции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5C56" w:rsidRPr="004071E5" w:rsidRDefault="00225C56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 w:rsidR="00A31EC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A31ECF" w:rsidRDefault="00A31ECF" w:rsidP="007E68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и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квартале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администрацию Уссурийского  городского округа, а также на имя председателя Комиссии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поступали обращения из органов государственной власти, органов местного самоуправления  об осуществлении мер по предупреждению коррупции.</w:t>
            </w:r>
          </w:p>
          <w:p w:rsidR="00373A81" w:rsidRPr="00491D4B" w:rsidRDefault="00373A81" w:rsidP="00225C5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373A81" w:rsidRPr="00491D4B" w:rsidRDefault="00373A81" w:rsidP="00373A8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</w:t>
            </w:r>
            <w:r w:rsidR="00705B28"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2. Наименование задачи: </w:t>
            </w:r>
            <w:r w:rsidRPr="00D22AC3">
              <w:rPr>
                <w:rFonts w:ascii="Times New Roman" w:hAnsi="Times New Roman"/>
                <w:sz w:val="20"/>
                <w:szCs w:val="20"/>
              </w:rPr>
      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9" w:type="dxa"/>
            <w:gridSpan w:val="6"/>
          </w:tcPr>
          <w:p w:rsidR="00AF490D" w:rsidRPr="00491D4B" w:rsidRDefault="00AF490D" w:rsidP="003070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t>Предупреждение коррупционных правонарушений среди должностных лиц администрации 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13" w:type="dxa"/>
          </w:tcPr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 (в части, касающейся профилактики коррупционных правонарушений) представленных претендентами, поступающими на муниципальную службу, в пределах полномочий, установленных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о противодействии коррупции</w:t>
            </w:r>
          </w:p>
        </w:tc>
        <w:tc>
          <w:tcPr>
            <w:tcW w:w="1642" w:type="dxa"/>
          </w:tcPr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E863FC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AF490D" w:rsidRPr="00AF1177" w:rsidRDefault="00D22AC3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</w:p>
          <w:p w:rsidR="00AF490D" w:rsidRPr="00AF1177" w:rsidRDefault="00AF490D" w:rsidP="00D22A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Медуницын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36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AF490D" w:rsidRPr="00AF1177" w:rsidRDefault="00AF490D" w:rsidP="0022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</w:p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Pr="00C65278" w:rsidRDefault="00AF490D" w:rsidP="00DE30A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предоставленных претендентами на должности муниципальной службы  справок о доходах, расходах, имуществе и обязательствах имущественного характера (далее - сведения). Всего проанализированы сведения в отношении 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. 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13" w:type="dxa"/>
          </w:tcPr>
          <w:p w:rsidR="00AF490D" w:rsidRPr="00AF490D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>Обеспечение использования специального программного обеспечения «Справки БК»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>обязательствах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имущественного характера своих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lastRenderedPageBreak/>
              <w:t>супругов и несовершеннолетних детей,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 xml:space="preserve"> Пригородов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63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E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Default="00AF490D" w:rsidP="0030701F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в </w:t>
            </w:r>
            <w:r w:rsidRPr="006530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F20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 произведена рассылка Методических рекомендаций, разработанных Министерством труда и социальной защиты Российской Федерации по предоставлению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правок о доходах, расходах, имуществе и обязательствах имущественного характера в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за отчетный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AF490D" w:rsidRDefault="00AF490D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СЭД-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служащим, руководителям муниципальных учреждений направлена информация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заполнении справок о доходах с 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>авки БК» (в актуальной редакции 2.5.</w:t>
            </w:r>
            <w:r w:rsidR="00636D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.0).</w:t>
            </w:r>
          </w:p>
          <w:p w:rsidR="00DE30A1" w:rsidRDefault="00DE30A1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2 квартале 2023 года 284 муниципальных служащих,  99 руководителей муниципальных учреждений, 16 лиц, претендующих на поступление на муниципальную службу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предоставили 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заполненные с 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>авки БК» (в актуальной редакции 2.5.2.0).</w:t>
            </w:r>
          </w:p>
          <w:p w:rsidR="00AF490D" w:rsidRPr="0065303D" w:rsidRDefault="00AF490D" w:rsidP="0030701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913" w:type="dxa"/>
          </w:tcPr>
          <w:p w:rsidR="00AF490D" w:rsidRPr="002D0A1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Проведение анализа и </w:t>
            </w:r>
            <w:proofErr w:type="gramStart"/>
            <w:r w:rsidRPr="002D0A1D">
              <w:rPr>
                <w:rFonts w:ascii="Times New Roman" w:hAnsi="Times New Roman"/>
                <w:sz w:val="20"/>
                <w:szCs w:val="20"/>
              </w:rPr>
              <w:t>проверок</w:t>
            </w:r>
            <w:proofErr w:type="gramEnd"/>
            <w:r w:rsidRPr="002D0A1D">
              <w:rPr>
                <w:rFonts w:ascii="Times New Roman" w:hAnsi="Times New Roman"/>
                <w:sz w:val="20"/>
                <w:szCs w:val="20"/>
              </w:rPr>
              <w:t xml:space="preserve"> представленных муниципальными служащими,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DE3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DE30A1" w:rsidRDefault="00AF490D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="00DE30A1" w:rsidRPr="002D0A1D">
              <w:rPr>
                <w:rFonts w:ascii="Times New Roman" w:hAnsi="Times New Roman"/>
                <w:sz w:val="20"/>
                <w:szCs w:val="20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</w:t>
            </w:r>
            <w:r w:rsidR="00DE3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представленных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284 муниципальными служащими и 99 руководителями муниципальных учреждений.</w:t>
            </w:r>
          </w:p>
          <w:p w:rsidR="00747AF2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анализа на имя главы Уссурийского городского округа, начальников управления культуры, управления по опеке и попечительству, управления имущественных отношений, управления образования, финансового управления, управления по работе с территориями представлены соответствующие доклады. </w:t>
            </w:r>
          </w:p>
          <w:p w:rsidR="00747AF2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управлении по опеке и попечительству выявлен один муниципальный служащий, в отношении которого была проведена проверка, факт предоставления недостоверной информации подтвердился, в связи с малозначительностью принято решение не привлекать к дисциплинарной ответственности, ограничиться предупреждением.</w:t>
            </w:r>
          </w:p>
          <w:p w:rsidR="00747AF2" w:rsidRPr="00833101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Уссурийского городского округа принято решение о проведении проверок в отношении </w:t>
            </w:r>
            <w:r w:rsidR="001C3E5A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направлены соответствующие запросы.</w:t>
            </w:r>
          </w:p>
          <w:p w:rsidR="00AF490D" w:rsidRPr="002D0A1D" w:rsidRDefault="00747AF2" w:rsidP="001C3E5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у </w:t>
            </w:r>
            <w:r w:rsidR="001C3E5A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запрошены пояснения по фактам выявленных несоответствий в сведениях о доходах. По результатам представленных пояснений, представителем нанимателя будет принято решение о проведении проверки и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привлечении к дисциплинарной ответственности.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Pr="00132633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13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33">
              <w:rPr>
                <w:rFonts w:ascii="Times New Roman" w:hAnsi="Times New Roman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506CA4" w:rsidRPr="00132633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132633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132633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132633" w:rsidRDefault="00AF490D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AF490D" w:rsidRPr="00132633" w:rsidRDefault="00E7199C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6F3800" w:rsidRDefault="006F3800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2 кварталу 2023 года указана в п. 3.3. мониторинга.</w:t>
            </w:r>
          </w:p>
          <w:p w:rsidR="0091376B" w:rsidRDefault="006F3800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в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в связи с поступлением представления Уссурийского городского прокурора в декабре 2022 года о нарушениях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антикоррупционного законодательства при предоставлении справок о доходах в 2022 году за 2021 год, проведены 2 проверки 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культуры в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отношении руководителей муниципальных учреждений культуры. По результатам проверок 2 руководителя муниципальных учреждений культуры привлечены к дисциплинарной ответственности в виде замечания.</w:t>
            </w:r>
          </w:p>
          <w:p w:rsidR="00AF490D" w:rsidRDefault="00A557F7" w:rsidP="00A557F7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на основании представления Уссурийского городского прокурора проведено 2 проверки в управлении по опеке и попечительству,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которых, за нарушения, допущенные при предоставлении сведений о доходах, расходах, имуществе и обязательствах имущественного характера в 2022 году (за отчетный 2021 год) 2 муниципальных служащих привлечены к ответственности в виде замечания.</w:t>
            </w:r>
          </w:p>
          <w:p w:rsidR="00B3061B" w:rsidRPr="007A511C" w:rsidRDefault="00B3061B" w:rsidP="007A511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Также, в </w:t>
            </w:r>
            <w:r w:rsidRPr="007A51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проведена проверка в отношении 3 муниципальных служащих в финансовом управлении на основании представления Уссурийского городского прокурора об устранении нарушений Федерального закона «О противодействии коррупции». 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проверки в отношении одного муниципального служащего факт нарушения подтвердился, однако в связи с малозначительностью и отсутствием умысла, 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принят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е не привлекать муниципального служащего к дисциплинарной ответственности, ограничиться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него предупреждением. В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двух 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нарушений не выявлено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913" w:type="dxa"/>
          </w:tcPr>
          <w:p w:rsidR="008A7CA1" w:rsidRPr="00036F12" w:rsidRDefault="008A7CA1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>Проведение анализа исполнения  гражданами, ранее замещавшими должности муниципальной службы, обязанностей, предусмотренных  статьей 12 Федерального закона РФ от 25 декабря 2008 года № 273-ФЗ «О противодействии коррупции». Информирование органов прокуратуры при выявлении нарушений.</w:t>
            </w:r>
          </w:p>
        </w:tc>
        <w:tc>
          <w:tcPr>
            <w:tcW w:w="1642" w:type="dxa"/>
          </w:tcPr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8A7CA1" w:rsidRPr="002A5A48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8A7CA1" w:rsidRPr="002A5A48" w:rsidRDefault="008A7CA1" w:rsidP="00A5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декабря 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2A5A48" w:rsidRDefault="008A7CA1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8A7CA1" w:rsidRPr="002A5A48" w:rsidRDefault="008A7CA1" w:rsidP="00A5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B7325" w:rsidRPr="00AB7325" w:rsidRDefault="00AB7325" w:rsidP="00AB7325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325">
              <w:rPr>
                <w:rFonts w:ascii="Times New Roman" w:hAnsi="Times New Roman"/>
                <w:sz w:val="20"/>
                <w:szCs w:val="20"/>
              </w:rPr>
              <w:t xml:space="preserve">В отчетном периоде проводилась работа по контролю исполнения бывшими муниципальными служащими обязанности уведомлять орган местного самоуправления о трудоустройстве в течение 2 лет с момента увольнения с муниципальной службы. При увольнении проводится инструктаж и выдается памятка. Из 30 муниципальных служащих, уволенных в 1 полугодии 2023 года,  информацию о трудоустройстве направил 1 гражданин, уволенный с муниципальной службы и 13 работодателей. В целях соблюдения ограничений гражданами, уволенными с муниципальной службы,  отправлено 8 писем. </w:t>
            </w:r>
          </w:p>
          <w:p w:rsidR="008A7CA1" w:rsidRPr="00B9481C" w:rsidRDefault="00AB7325" w:rsidP="00AB732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325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 w:rsidRPr="00AB7325">
              <w:rPr>
                <w:sz w:val="20"/>
                <w:szCs w:val="20"/>
              </w:rPr>
              <w:t xml:space="preserve"> </w:t>
            </w:r>
            <w:r w:rsidRPr="00AB7325">
              <w:rPr>
                <w:rFonts w:ascii="Times New Roman" w:hAnsi="Times New Roman"/>
                <w:sz w:val="20"/>
                <w:szCs w:val="20"/>
              </w:rPr>
              <w:t>о трудоустройстве граждан, ранее замещавших должности муниципальной службы, в соответствии со  статьей 12 Федерального закона РФ от 25 декабря 2008 года № 273-ФЗ «О противодействии коррупции» по итогам 1 полугодия 2023 года передана в Уссурийскую городскую прокуратуру.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8A7CA1" w:rsidRPr="00C65278" w:rsidRDefault="008A7CA1" w:rsidP="008A7CA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Задача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. Наименование 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CA1">
              <w:rPr>
                <w:rFonts w:ascii="Times New Roman" w:hAnsi="Times New Roman"/>
                <w:sz w:val="20"/>
                <w:szCs w:val="20"/>
              </w:rPr>
              <w:t>Повышать эффективность ведомственной деятельности в сфере противодействия коррупции</w:t>
            </w:r>
            <w:r w:rsidRPr="008A7CA1">
              <w:rPr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F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29" w:type="dxa"/>
            <w:gridSpan w:val="6"/>
          </w:tcPr>
          <w:p w:rsidR="008A7CA1" w:rsidRPr="00C65278" w:rsidRDefault="008A7CA1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Ведомственная деятельность в области противодействия коррупции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13" w:type="dxa"/>
          </w:tcPr>
          <w:p w:rsidR="008A7CA1" w:rsidRPr="00476D06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 xml:space="preserve">Оценка коррупционных рисков, возникающих при реализации функций и мониторинг исполнения должностных обязанностей муниципальных служащих, деятельность которых связана с коррупционными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lastRenderedPageBreak/>
              <w:t>рисками</w:t>
            </w:r>
          </w:p>
        </w:tc>
        <w:tc>
          <w:tcPr>
            <w:tcW w:w="1642" w:type="dxa"/>
          </w:tcPr>
          <w:p w:rsidR="003D1557" w:rsidRDefault="008A7CA1" w:rsidP="003D1557">
            <w:pPr>
              <w:keepNext/>
              <w:keepLine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7CA1" w:rsidRPr="00822B94" w:rsidRDefault="003D1557" w:rsidP="003D155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Е.С. Новикова, </w:t>
            </w:r>
            <w:r w:rsidR="008A7CA1"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CC6B67" w:rsidRDefault="008A7CA1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8A7CA1" w:rsidRPr="00476D06" w:rsidRDefault="00476D06" w:rsidP="00C46EC7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6D0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C3E5A" w:rsidRPr="00833101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года оценка коррупционных рисков проведена в управлении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нормативно-правовом управлении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, а также управлении делами аппарата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Уссурийского городского округа в отношении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службы. На заседаниях Комиссии и Совета информация о пр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оведенной работе была заслушана.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AD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Сделан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>ывод о наличии высокой и средней степени коррупционного риска по всем должностям в указанных управлениях и невозможности их исключения из перечня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должностей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служ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>, обязанных ежегодно представлять справки о доходах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3E5" w:rsidRPr="0047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A04">
              <w:rPr>
                <w:rFonts w:ascii="Times New Roman" w:hAnsi="Times New Roman"/>
                <w:sz w:val="20"/>
                <w:szCs w:val="20"/>
              </w:rPr>
              <w:t>Организация и обеспечение  работы по предупреждению коррупции в подведомственных организациях</w:t>
            </w:r>
          </w:p>
        </w:tc>
        <w:tc>
          <w:tcPr>
            <w:tcW w:w="1642" w:type="dxa"/>
          </w:tcPr>
          <w:p w:rsidR="00EE6137" w:rsidRPr="00CC6B6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EE6137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12EEE" w:rsidRPr="00822B94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E6137" w:rsidRDefault="00EE6137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коррупции в подведомственных учреждениях образования, культуры, спорта осуществляется силами руководителей указанных учреждений, должностных лиц, ответственных за профилактику коррупционных нарушений, а также муниципальных служащих управления культуры, управления образования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управления по делам молодежи, физической культуре и спорту.</w:t>
            </w:r>
          </w:p>
          <w:p w:rsidR="00EE6137" w:rsidRPr="00E4178F" w:rsidRDefault="00EE6137" w:rsidP="00C46EC7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 w:rsidRPr="0083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ы рабочие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встреч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с руководителями учреждений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и образования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вопросу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>соблюдени</w:t>
            </w:r>
            <w:r w:rsidR="00AB7325" w:rsidRPr="008331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требований, ограничений и запретов </w:t>
            </w:r>
            <w:r w:rsidR="00C22F5E" w:rsidRPr="00833101">
              <w:rPr>
                <w:rFonts w:ascii="Times New Roman" w:hAnsi="Times New Roman" w:cs="Times New Roman"/>
                <w:sz w:val="20"/>
                <w:szCs w:val="20"/>
              </w:rPr>
              <w:t>с целью соблюдения анти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коррупционного законодательства, а также по вопросу приведения  в  подведомственных   муниципальных  учреждениях локальных правовых актов по противодействию коррупции в соответствие            с действующим законодательством Российской Федерации.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B3061B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913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/>
                <w:sz w:val="20"/>
                <w:szCs w:val="20"/>
              </w:rPr>
              <w:t xml:space="preserve">Проведение в подведомственных муниципальных учреждениях и предприятиях мониторинга соблюдения требований ст. 13.3 ФЗ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</w:t>
            </w:r>
            <w:r w:rsidRPr="00B3061B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642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612EEE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Pr="00B3061B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E6137" w:rsidRPr="00B3061B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B3061B" w:rsidRDefault="00EE613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947E4" w:rsidRPr="00833101" w:rsidRDefault="008F2162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2023 года в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учреждениях культуры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(7 учреждений)</w:t>
            </w:r>
            <w:r w:rsidR="009B6156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учреждениях спорта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(4 учреждения)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приведе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действующим законодательством Российской Федерации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локальные правовые акты по противодействию коррупции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EC7" w:rsidRPr="00833101" w:rsidRDefault="00C46EC7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Работа </w:t>
            </w:r>
            <w:proofErr w:type="gramStart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по приведению локальных правовых актов по противодействию коррупции в соответствие с действующим законодательством Российской Федерации в подведомственных учреждениях</w:t>
            </w:r>
            <w:proofErr w:type="gramEnd"/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запланирована на 3 - 4 квартал 2023 года (всего 80 подведомственных учреждений)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7E4" w:rsidRPr="00A41A04" w:rsidRDefault="009C4648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B6156" w:rsidRPr="00B3061B" w:rsidRDefault="00EE6137" w:rsidP="009B6156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B3061B" w:rsidRDefault="00EE6137" w:rsidP="00A947E4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814">
              <w:rPr>
                <w:rFonts w:ascii="Times New Roman" w:hAnsi="Times New Roman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642" w:type="dxa"/>
          </w:tcPr>
          <w:p w:rsidR="00EE613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="00EE6137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AF117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М.В. Болтенко 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 января 2023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C22F5E" w:rsidRDefault="00EE6137" w:rsidP="00373123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периоде в администрацию Уссурийского городского округа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ало обращений от физических и юридических лиц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о коррупционных проявлениях со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муниципальных служащих, руководителей муниципальных учреждений.</w:t>
            </w:r>
          </w:p>
          <w:p w:rsidR="00EE6137" w:rsidRPr="00C65278" w:rsidRDefault="00EE6137" w:rsidP="00C22F5E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C22F5E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5E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913" w:type="dxa"/>
          </w:tcPr>
          <w:p w:rsidR="00EE6137" w:rsidRPr="00C22F5E" w:rsidRDefault="00EE6137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FFC">
              <w:rPr>
                <w:rFonts w:ascii="Times New Roman" w:hAnsi="Times New Roman"/>
                <w:sz w:val="20"/>
                <w:szCs w:val="20"/>
              </w:rPr>
              <w:t>Проведение на официальном сайте администрации Уссурийского городского округа в информационно-телекоммуникационной сети Интернет онлайн-опросов посетителей сайта об их мнении  об уровне коррупции на территории Уссурийского городского округа и эффективности принимаемых антикоррупционных мер</w:t>
            </w:r>
          </w:p>
        </w:tc>
        <w:tc>
          <w:tcPr>
            <w:tcW w:w="1642" w:type="dxa"/>
          </w:tcPr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20517D" w:rsidRDefault="0020517D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Новикова,</w:t>
            </w:r>
          </w:p>
          <w:p w:rsidR="00EE6137" w:rsidRDefault="00612EEE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А.Е. Панченко</w:t>
            </w:r>
            <w:r w:rsidR="00EE613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пресс-службы  администрации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20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EE6137" w:rsidRPr="00CC6B67" w:rsidRDefault="00EE6137" w:rsidP="00B30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3355C" w:rsidRDefault="00A3355C" w:rsidP="00A3355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55C">
              <w:rPr>
                <w:rFonts w:ascii="Times New Roman" w:hAnsi="Times New Roman" w:cs="Times New Roman"/>
                <w:sz w:val="20"/>
                <w:szCs w:val="20"/>
              </w:rPr>
              <w:t>С 06 февраля по 16 июня 2023  года  был размещен анонимный онлайн-опрос антикоррупционной тематики, который включал в себя 8 вопросов с вариантами ответов от двух до шести. Анкетирование осуществлялось в течение  одной недели. В опросе приняли участие 728 респондента.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опроса были доведены на заседании Совета при администрации Уссурийского городского округа по противодействию коррупции 29 июня 2023 года, а также размещены на сайте администрации.</w:t>
            </w:r>
          </w:p>
          <w:p w:rsidR="00A3355C" w:rsidRPr="00A3355C" w:rsidRDefault="00A3355C" w:rsidP="00A3355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 июля 2023 года на сайте администрации УГО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новый онлайн-опрос антикоррупционной тематики.</w:t>
            </w:r>
          </w:p>
          <w:p w:rsidR="00A3355C" w:rsidRPr="00C65278" w:rsidRDefault="002D56FB" w:rsidP="00A3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E6137" w:rsidRPr="00C65278" w:rsidRDefault="00EE6137" w:rsidP="00E9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F31AE5" w:rsidRDefault="006F08F0" w:rsidP="00E0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4. Наименование задачи: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>Повышать эффективность мер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5F5C6D" w:rsidP="005F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F08F0"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F08F0" w:rsidRPr="006F08F0" w:rsidRDefault="00520742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  <w:bookmarkStart w:id="0" w:name="_GoBack"/>
            <w:bookmarkEnd w:id="0"/>
          </w:p>
        </w:tc>
        <w:tc>
          <w:tcPr>
            <w:tcW w:w="786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89290A" w:rsidRDefault="006F08F0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F08F0" w:rsidRPr="006F08F0" w:rsidRDefault="00520742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786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1C4CC2" w:rsidP="0056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1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1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85376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90DE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 w:rsidRPr="0083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уведомили о ситуации, при которых личная заинтересованность муниципальных служащих администрации Уссурийского городского округа влияет или может повлиять</w:t>
            </w:r>
            <w:r w:rsidRPr="00833101">
              <w:rPr>
                <w:rFonts w:ascii="Times New Roman" w:hAnsi="Times New Roman"/>
                <w:sz w:val="20"/>
                <w:szCs w:val="20"/>
              </w:rPr>
              <w:t xml:space="preserve"> на надлежащее, объективное и беспристрастное исполнение ими должностных обязанностей;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 требований законодательства по конфликту интересов не выявлено, приняты меры к его урегулированию.</w:t>
            </w:r>
          </w:p>
          <w:p w:rsidR="006F08F0" w:rsidRPr="00B9481C" w:rsidRDefault="006F08F0" w:rsidP="001B45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CE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48D">
              <w:rPr>
                <w:rFonts w:ascii="Times New Roman" w:hAnsi="Times New Roman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Тесленко,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B2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3355C" w:rsidRDefault="006F08F0" w:rsidP="00B20E1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0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48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B20E16" w:rsidRPr="007F0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048D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анализа актуализированных анкетных данных выявлены нарушения, допущенные одним муниципальным служащим и одним руководителем муниципального учреждения спорта. В отношении указанных лиц были проведены проверки, факты нарушений о </w:t>
            </w:r>
            <w:proofErr w:type="spellStart"/>
            <w:r w:rsidR="00A3355C">
              <w:rPr>
                <w:rFonts w:ascii="Times New Roman" w:hAnsi="Times New Roman" w:cs="Times New Roman"/>
                <w:sz w:val="20"/>
                <w:szCs w:val="20"/>
              </w:rPr>
              <w:t>неуведомлении</w:t>
            </w:r>
            <w:proofErr w:type="spellEnd"/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возможном возникновении конфликта интересов в ходе проверок подтвердились, в </w:t>
            </w:r>
            <w:proofErr w:type="gramStart"/>
            <w:r w:rsidR="00A3355C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 с чем должностные лица были привлечены к дисциплинарной ответственности в виде выговора.</w:t>
            </w:r>
          </w:p>
          <w:p w:rsidR="005B11E7" w:rsidRPr="008E7D4A" w:rsidRDefault="005B11E7" w:rsidP="0025014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526786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 предыдущей трудовой деятельности граждан, принимаемых на муниципальную службу</w:t>
            </w:r>
          </w:p>
        </w:tc>
        <w:tc>
          <w:tcPr>
            <w:tcW w:w="1642" w:type="dxa"/>
            <w:vMerge w:val="restart"/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vMerge w:val="restart"/>
          </w:tcPr>
          <w:p w:rsidR="006F08F0" w:rsidRPr="00B9481C" w:rsidRDefault="0025014E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5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  <w:vMerge w:val="restart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6F08F0" w:rsidRPr="00B9481C" w:rsidRDefault="006F08F0" w:rsidP="00A3355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7C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 года при приеме на муниципальную службу в отношении 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 (с начала года в отношении 32 кандидатов) </w:t>
            </w:r>
            <w:r w:rsidRPr="00E57C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  </w:t>
            </w:r>
            <w:r w:rsidRPr="00E57CE2">
              <w:rPr>
                <w:rFonts w:ascii="Times New Roman" w:hAnsi="Times New Roman"/>
                <w:sz w:val="20"/>
                <w:szCs w:val="20"/>
              </w:rPr>
              <w:t>анализ сведений об их предыдущей трудовой деятельности,</w:t>
            </w:r>
            <w:r w:rsidR="00295C54">
              <w:rPr>
                <w:rFonts w:ascii="Times New Roman" w:hAnsi="Times New Roman"/>
                <w:sz w:val="20"/>
                <w:szCs w:val="20"/>
              </w:rPr>
              <w:t xml:space="preserve"> об источниках доходов, </w:t>
            </w:r>
            <w:r w:rsidR="00295C54" w:rsidRPr="00B9481C">
              <w:rPr>
                <w:rFonts w:ascii="Times New Roman" w:hAnsi="Times New Roman"/>
                <w:sz w:val="20"/>
                <w:szCs w:val="20"/>
              </w:rPr>
              <w:t xml:space="preserve">содержащихся в справках о 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</w:t>
            </w:r>
            <w:r w:rsidR="00295C54"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на муниципальную службу</w:t>
            </w:r>
            <w:r w:rsidR="00295C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95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Нарушений не установлено.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анализа сведений об источниках доходов (</w:t>
            </w:r>
            <w:proofErr w:type="gramStart"/>
            <w:r w:rsidRPr="00B9481C">
              <w:rPr>
                <w:rFonts w:ascii="Times New Roman" w:hAnsi="Times New Roman"/>
                <w:sz w:val="20"/>
                <w:szCs w:val="20"/>
              </w:rPr>
              <w:t>организациях–налоговых</w:t>
            </w:r>
            <w:proofErr w:type="gram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агентах), содержащихся в справках о 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на муниципальную службу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8F0" w:rsidRPr="00B9481C" w:rsidRDefault="006F08F0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Организация и обеспечение 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службу. Проведение анализа результатов данной работы.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9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29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590C30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</w:t>
            </w:r>
            <w:r>
              <w:rPr>
                <w:rFonts w:ascii="Times New Roman" w:hAnsi="Times New Roman"/>
                <w:sz w:val="20"/>
                <w:szCs w:val="20"/>
              </w:rPr>
              <w:t>, в 202</w:t>
            </w:r>
            <w:r w:rsidR="00295C5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осуществлена рассылка бланка</w:t>
            </w:r>
            <w:r w:rsidR="00295C54">
              <w:rPr>
                <w:rFonts w:ascii="Times New Roman" w:hAnsi="Times New Roman"/>
                <w:sz w:val="20"/>
                <w:szCs w:val="20"/>
              </w:rPr>
              <w:t xml:space="preserve"> дополнения к анкете </w:t>
            </w:r>
            <w:r w:rsidR="00590C30">
              <w:rPr>
                <w:rFonts w:ascii="Times New Roman" w:hAnsi="Times New Roman"/>
                <w:sz w:val="20"/>
                <w:szCs w:val="20"/>
              </w:rPr>
              <w:t xml:space="preserve"> муниципальным служащим</w:t>
            </w:r>
            <w:r w:rsidR="006A1A49">
              <w:rPr>
                <w:rFonts w:ascii="Times New Roman" w:hAnsi="Times New Roman"/>
                <w:sz w:val="20"/>
                <w:szCs w:val="20"/>
              </w:rPr>
              <w:t xml:space="preserve"> и сотрудникам администрации</w:t>
            </w:r>
            <w:r w:rsidR="00590C30">
              <w:rPr>
                <w:rFonts w:ascii="Times New Roman" w:hAnsi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до 3</w:t>
            </w:r>
            <w:r w:rsidR="00590C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марта 202</w:t>
            </w:r>
            <w:r w:rsidR="00590C3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AC1F93">
              <w:rPr>
                <w:rFonts w:ascii="Times New Roman" w:hAnsi="Times New Roman"/>
                <w:sz w:val="20"/>
                <w:szCs w:val="20"/>
              </w:rPr>
              <w:t xml:space="preserve">177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служащих </w:t>
            </w:r>
            <w:r w:rsidR="006A1A49">
              <w:rPr>
                <w:rFonts w:ascii="Times New Roman" w:hAnsi="Times New Roman"/>
                <w:sz w:val="20"/>
                <w:szCs w:val="20"/>
              </w:rPr>
              <w:t xml:space="preserve">и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Уссурийского городского округа предоставили уточненные анкеты</w:t>
            </w:r>
            <w:r w:rsidR="00590C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0C30" w:rsidRPr="00B9481C" w:rsidRDefault="00590C30" w:rsidP="00590C3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аналогичная работа была проведена в отраслевых (функциональных) органах администрации Уссурийского городского округа (с правом юридического лица). 87 сотрудников представили уточненные анкеты, в отношении 59 муниципальных служащих проведен анализ анкетных данных о местах работы ближайших родственников (свойственников), нарушений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установлено.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5.1.5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в полном объеме материалов личных дел лиц, 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 Степанова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О.А. Тесленко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8E2BC2" w:rsidRDefault="006F08F0" w:rsidP="006C250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BC2">
              <w:rPr>
                <w:rFonts w:ascii="Times New Roman" w:hAnsi="Times New Roman" w:cs="Times New Roman"/>
                <w:sz w:val="20"/>
                <w:szCs w:val="20"/>
              </w:rPr>
              <w:t xml:space="preserve">На постоянной основе анализируются материалы личных дел муниципальных служащих, обновляются сведения в связи со вступлением в брак, рождением детей, повышением квалификации и др.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5026EF" w:rsidRDefault="0092221F" w:rsidP="00BB7F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2 квартале 2023 года проведен анализ справок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 результатам анализа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ситуаци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, рассматриваемы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  <w:r>
              <w:rPr>
                <w:rFonts w:ascii="Times New Roman" w:hAnsi="Times New Roman"/>
                <w:sz w:val="20"/>
                <w:szCs w:val="20"/>
              </w:rPr>
              <w:t>, не установлены.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5.1.7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>Проведение анализа сведений, содержащихся в заявлениях муниципальных служащих, руководителей муниципальных учреждений об осуществлении иной оплачиваемой деятельности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520742" w:rsidRDefault="006F08F0" w:rsidP="000257A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о 2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>х администрации Уссурийского городского округа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уведомил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выполнении иной оплачиваемой работы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итогом 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15 муниципальных служащих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368D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рассмотрены на заседаниях Комиссии.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анализ сведений, содержащихся в заявлениях муниципальных служащих, конфликт интересов не установлен.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520742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47EC9">
              <w:rPr>
                <w:rFonts w:ascii="Times New Roman" w:hAnsi="Times New Roman"/>
                <w:sz w:val="20"/>
                <w:szCs w:val="20"/>
              </w:rPr>
              <w:t>в сфере закупок с целью получения информации о выявленных правонарушениях законодательства о контрактной системе в сфере</w:t>
            </w:r>
            <w:proofErr w:type="gramEnd"/>
            <w:r w:rsidRPr="00347EC9">
              <w:rPr>
                <w:rFonts w:ascii="Times New Roman" w:hAnsi="Times New Roman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31322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0B706F" w:rsidRDefault="006F08F0" w:rsidP="009C368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В отчетном периоде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с начала 2022 года</w:t>
            </w: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поступала информация от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t>органов контроля и аудита в сфере закупок (Управления федеральной антимонопольной службы в Приморском крае, Контрольно-счетной палаты Уссурийского городского округа) о выявленных правонарушениях законодательства о контрактной системе в сфере закупок, содержащих признаки конфликта интересов</w:t>
            </w:r>
            <w:r w:rsidR="009222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AD2FFE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13" w:type="dxa"/>
          </w:tcPr>
          <w:p w:rsidR="006F08F0" w:rsidRPr="00AD2FFE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FFE">
              <w:rPr>
                <w:rFonts w:ascii="Times New Roman" w:hAnsi="Times New Roman"/>
                <w:sz w:val="20"/>
                <w:szCs w:val="20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</w:t>
            </w:r>
            <w:r w:rsidRPr="00AD2FFE">
              <w:rPr>
                <w:rFonts w:ascii="Times New Roman" w:hAnsi="Times New Roman"/>
                <w:sz w:val="20"/>
                <w:szCs w:val="20"/>
              </w:rPr>
              <w:lastRenderedPageBreak/>
              <w:t>как конфликт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D2FFE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AD2FFE" w:rsidRDefault="009C368D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F08F0" w:rsidRPr="00AD2FFE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AD2FFE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AD2FFE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AD2FFE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6F08F0" w:rsidRDefault="006F08F0" w:rsidP="0017623A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>С начала 202</w:t>
            </w:r>
            <w:r w:rsidR="009C368D">
              <w:rPr>
                <w:rFonts w:ascii="Times New Roman" w:hAnsi="Times New Roman"/>
                <w:sz w:val="20"/>
                <w:szCs w:val="20"/>
              </w:rPr>
              <w:t>3</w:t>
            </w:r>
            <w:r w:rsidRPr="006F08F0">
              <w:rPr>
                <w:rFonts w:ascii="Times New Roman" w:hAnsi="Times New Roman"/>
                <w:sz w:val="20"/>
                <w:szCs w:val="20"/>
              </w:rPr>
              <w:t xml:space="preserve"> года при приеме на муниципальную службу осуществлялся анализ информации, поступавшей из </w:t>
            </w:r>
            <w:proofErr w:type="spellStart"/>
            <w:r w:rsidRPr="006F08F0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6F08F0">
              <w:rPr>
                <w:rFonts w:ascii="Times New Roman" w:hAnsi="Times New Roman"/>
                <w:sz w:val="20"/>
                <w:szCs w:val="20"/>
              </w:rPr>
              <w:t xml:space="preserve">, ГИБДД, МИФНС с целью выявления ситуаций, рассматриваемых как конфликт интересов. </w:t>
            </w:r>
          </w:p>
          <w:p w:rsidR="006F08F0" w:rsidRPr="006F08F0" w:rsidRDefault="006F08F0" w:rsidP="00AD2FFE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 xml:space="preserve">Кроме того, </w:t>
            </w:r>
            <w:r w:rsidR="009C368D">
              <w:rPr>
                <w:rFonts w:ascii="Times New Roman" w:hAnsi="Times New Roman"/>
                <w:sz w:val="20"/>
                <w:szCs w:val="20"/>
              </w:rPr>
              <w:t>30 января 2023</w:t>
            </w:r>
            <w:r w:rsidRPr="006F08F0">
              <w:rPr>
                <w:rFonts w:ascii="Times New Roman" w:hAnsi="Times New Roman"/>
                <w:sz w:val="20"/>
                <w:szCs w:val="20"/>
              </w:rPr>
              <w:t xml:space="preserve"> года администрацией Уссурийского городского округа был заключен договор с АО «Региональная информационная служба Интерфакс» с целью проведения анализа информации, содержащейся системе профессионального анализа рынков и компаний с целью выявления ситуаций, </w:t>
            </w:r>
            <w:r w:rsidRPr="006F08F0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рассматриваемых как конфликт интересов.</w:t>
            </w:r>
          </w:p>
          <w:p w:rsidR="006F08F0" w:rsidRPr="00AD2FFE" w:rsidRDefault="006F08F0" w:rsidP="00823776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Информация проверена в отношении 1</w:t>
            </w:r>
            <w:r w:rsidR="00823776" w:rsidRPr="005207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служащих.</w:t>
            </w:r>
            <w:r w:rsidRPr="00751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823776" w:rsidRDefault="009C368D" w:rsidP="0082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100,08</w:t>
            </w:r>
          </w:p>
        </w:tc>
        <w:tc>
          <w:tcPr>
            <w:tcW w:w="850" w:type="dxa"/>
          </w:tcPr>
          <w:p w:rsidR="006F08F0" w:rsidRPr="00823776" w:rsidRDefault="009C368D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100,08</w:t>
            </w:r>
          </w:p>
        </w:tc>
        <w:tc>
          <w:tcPr>
            <w:tcW w:w="851" w:type="dxa"/>
          </w:tcPr>
          <w:p w:rsidR="009C368D" w:rsidRPr="00823776" w:rsidRDefault="0052074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786" w:type="dxa"/>
          </w:tcPr>
          <w:p w:rsidR="006F08F0" w:rsidRPr="00823776" w:rsidRDefault="009C368D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0B706F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913" w:type="dxa"/>
          </w:tcPr>
          <w:p w:rsidR="006F08F0" w:rsidRPr="000B706F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257AB" w:rsidRPr="00520742" w:rsidRDefault="006F08F0" w:rsidP="008E082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>о 2 квартале 2023 года проведено                     1 занятие с муниципальными служащими 26,</w:t>
            </w:r>
            <w:r w:rsidR="00520742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27 июня 2023 года на тему: </w:t>
            </w:r>
          </w:p>
          <w:p w:rsidR="000257AB" w:rsidRPr="00520742" w:rsidRDefault="000257AB" w:rsidP="000257A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Кодексе</w:t>
            </w:r>
            <w:proofErr w:type="gramEnd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этики и служебного поведения муниципальных служащих органов местного самоуправления Уссурийского городского округа.</w:t>
            </w:r>
          </w:p>
          <w:p w:rsidR="000257AB" w:rsidRPr="00520742" w:rsidRDefault="000257AB" w:rsidP="000257A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2. Иная оплачиваемая работа.</w:t>
            </w:r>
          </w:p>
          <w:p w:rsidR="000257AB" w:rsidRPr="00520742" w:rsidRDefault="000257AB" w:rsidP="000257A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3. Личная заинтересованность и конфликт интересов на муниципальной службе.</w:t>
            </w:r>
          </w:p>
          <w:p w:rsidR="006F08F0" w:rsidRPr="008E0822" w:rsidRDefault="000257AB" w:rsidP="00520742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С начала 2023 года проведено 3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с муниципальными служащими администрации Уссурийского городского округа, среди иных вопросов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особое внимание на каждом занятии уделяется: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личной заинтересованности, конфликт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интересов, форм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C94008">
        <w:tc>
          <w:tcPr>
            <w:tcW w:w="620" w:type="dxa"/>
          </w:tcPr>
          <w:p w:rsidR="006F08F0" w:rsidRDefault="006F08F0" w:rsidP="00CE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412F8A" w:rsidRDefault="006F08F0" w:rsidP="0036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ED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5. Наименование задачи: </w:t>
            </w:r>
            <w:r w:rsidRPr="00F76EED">
              <w:rPr>
                <w:rFonts w:ascii="Times New Roman" w:hAnsi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851" w:type="dxa"/>
          </w:tcPr>
          <w:p w:rsidR="006F08F0" w:rsidRPr="0089290A" w:rsidRDefault="006F08F0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>07,00</w:t>
            </w:r>
          </w:p>
        </w:tc>
        <w:tc>
          <w:tcPr>
            <w:tcW w:w="850" w:type="dxa"/>
          </w:tcPr>
          <w:p w:rsidR="006F08F0" w:rsidRPr="0089290A" w:rsidRDefault="006F08F0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>07,00</w:t>
            </w:r>
          </w:p>
        </w:tc>
        <w:tc>
          <w:tcPr>
            <w:tcW w:w="851" w:type="dxa"/>
          </w:tcPr>
          <w:p w:rsidR="006F08F0" w:rsidRPr="0089290A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6F08F0" w:rsidRPr="0089290A" w:rsidRDefault="006E11B2" w:rsidP="006E1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6F08F0" w:rsidRPr="002726F6" w:rsidRDefault="006F08F0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2" w:rsidRPr="00F31AE5" w:rsidTr="00526786"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29" w:type="dxa"/>
            <w:gridSpan w:val="6"/>
          </w:tcPr>
          <w:p w:rsidR="006E11B2" w:rsidRPr="0089290A" w:rsidRDefault="006E11B2" w:rsidP="00CC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обучение </w:t>
            </w:r>
          </w:p>
        </w:tc>
        <w:tc>
          <w:tcPr>
            <w:tcW w:w="851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0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1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6E11B2" w:rsidRPr="0089290A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2" w:type="dxa"/>
            <w:vMerge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муниципальных служащих,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сотрудников,</w:t>
            </w:r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DA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E11B2" w:rsidRPr="00A31322" w:rsidRDefault="006E11B2" w:rsidP="00C940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6E1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6E11B2" w:rsidRPr="00B26D85" w:rsidRDefault="006E11B2" w:rsidP="006E11B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планом-графиком мероприятие запланировано на 3 квартал 2023 года.</w:t>
            </w:r>
          </w:p>
        </w:tc>
        <w:tc>
          <w:tcPr>
            <w:tcW w:w="851" w:type="dxa"/>
            <w:vMerge w:val="restart"/>
          </w:tcPr>
          <w:p w:rsidR="006E11B2" w:rsidRPr="0089290A" w:rsidRDefault="006E11B2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11B2" w:rsidRPr="0089290A" w:rsidRDefault="006E11B2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E11B2" w:rsidRPr="0089290A" w:rsidRDefault="006E11B2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</w:tcPr>
          <w:p w:rsidR="006E11B2" w:rsidRPr="0089290A" w:rsidRDefault="006E11B2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лиц, впервые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>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89290A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89290A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  <w:r w:rsidR="006F3800"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E11B2" w:rsidRPr="0089290A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декабря 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6E11B2" w:rsidRPr="00B26D85" w:rsidRDefault="006E11B2" w:rsidP="00B26D8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913" w:type="dxa"/>
          </w:tcPr>
          <w:p w:rsidR="006E11B2" w:rsidRPr="00CB2FC8" w:rsidRDefault="006E11B2" w:rsidP="005617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2FC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B2FC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B2FC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, М.В.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Сражевская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 закупок администрации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CB2FC8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CB2FC8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CB2FC8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CB2FC8" w:rsidRDefault="006E11B2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1 квартале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а 4 муниципальных служащих управления закупок прошли </w:t>
            </w:r>
            <w:proofErr w:type="gramStart"/>
            <w:r w:rsidR="004E5FD4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 «Противодействие коррупции при осуществлении государственных и муниципальных закупок". Договор был заключен в рамках муниципальной программы «Развитие муниципальной службы в администрации Уссурийского городского округа» на 2023-2027 годы».</w:t>
            </w: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913" w:type="dxa"/>
          </w:tcPr>
          <w:p w:rsidR="006E11B2" w:rsidRPr="007A29B9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B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</w:t>
            </w:r>
            <w:r w:rsidRPr="007A29B9">
              <w:rPr>
                <w:rFonts w:ascii="Times New Roman" w:hAnsi="Times New Roman"/>
                <w:sz w:val="20"/>
                <w:szCs w:val="20"/>
              </w:rPr>
              <w:lastRenderedPageBreak/>
              <w:t>(консультации, ответственность, правоприменительная практика)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83716" w:rsidRDefault="006E11B2" w:rsidP="00983716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proofErr w:type="gramStart"/>
            <w:r w:rsidRPr="00841F43">
              <w:rPr>
                <w:sz w:val="20"/>
                <w:szCs w:val="20"/>
              </w:rPr>
              <w:t>В</w:t>
            </w:r>
            <w:r w:rsidR="0092221F">
              <w:rPr>
                <w:sz w:val="20"/>
                <w:szCs w:val="20"/>
              </w:rPr>
              <w:t>о</w:t>
            </w:r>
            <w:r w:rsidRPr="00841F43">
              <w:rPr>
                <w:sz w:val="20"/>
                <w:szCs w:val="20"/>
              </w:rPr>
              <w:t xml:space="preserve"> </w:t>
            </w:r>
            <w:r w:rsidR="0092221F">
              <w:rPr>
                <w:sz w:val="20"/>
                <w:szCs w:val="20"/>
              </w:rPr>
              <w:t>2</w:t>
            </w:r>
            <w:r w:rsidRPr="00841F43">
              <w:rPr>
                <w:sz w:val="20"/>
                <w:szCs w:val="20"/>
              </w:rPr>
              <w:t xml:space="preserve"> квартале 202</w:t>
            </w:r>
            <w:r w:rsidR="004E5FD4">
              <w:rPr>
                <w:sz w:val="20"/>
                <w:szCs w:val="20"/>
              </w:rPr>
              <w:t xml:space="preserve">3 года </w:t>
            </w:r>
            <w:r w:rsidRPr="00841F43">
              <w:rPr>
                <w:sz w:val="20"/>
                <w:szCs w:val="20"/>
              </w:rPr>
              <w:t xml:space="preserve"> </w:t>
            </w:r>
            <w:r w:rsidR="001D6D54">
              <w:rPr>
                <w:sz w:val="20"/>
                <w:szCs w:val="20"/>
              </w:rPr>
              <w:t xml:space="preserve">проведена </w:t>
            </w:r>
            <w:r w:rsidRPr="00841F43">
              <w:rPr>
                <w:sz w:val="20"/>
                <w:szCs w:val="20"/>
              </w:rPr>
              <w:t xml:space="preserve">рабочая встреча с лицами, ответственными в отраслевых (функциональных) органах администрации (с правом юридического лица), по вопросам организации работы по противодействию коррупции, </w:t>
            </w:r>
            <w:r>
              <w:rPr>
                <w:sz w:val="20"/>
                <w:szCs w:val="20"/>
              </w:rPr>
              <w:t xml:space="preserve">в том числе в подведомственных учреждениях, </w:t>
            </w:r>
            <w:r w:rsidR="0092221F">
              <w:rPr>
                <w:sz w:val="20"/>
                <w:szCs w:val="20"/>
              </w:rPr>
              <w:t>проведением анализа сведений о доходах, проведения проверок о доходах,  сроках</w:t>
            </w:r>
            <w:r>
              <w:rPr>
                <w:sz w:val="20"/>
                <w:szCs w:val="20"/>
              </w:rPr>
              <w:t xml:space="preserve"> и </w:t>
            </w:r>
            <w:r w:rsidRPr="00841F43">
              <w:rPr>
                <w:sz w:val="20"/>
                <w:szCs w:val="20"/>
              </w:rPr>
              <w:t xml:space="preserve"> порядке предоставления отчетности, правоприменительной практики по вопро</w:t>
            </w:r>
            <w:r w:rsidR="00983716">
              <w:rPr>
                <w:sz w:val="20"/>
                <w:szCs w:val="20"/>
              </w:rPr>
              <w:t xml:space="preserve">сам противодействия коррупции. </w:t>
            </w:r>
            <w:proofErr w:type="gramEnd"/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26 и 27 июня 2023 года в сопровождении слайдовой презентации проведено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обучение муниципальных </w:t>
            </w:r>
            <w:r w:rsidRPr="00AB1F57">
              <w:rPr>
                <w:rFonts w:ascii="Times New Roman" w:hAnsi="Times New Roman"/>
                <w:sz w:val="20"/>
                <w:szCs w:val="20"/>
              </w:rPr>
              <w:lastRenderedPageBreak/>
              <w:t>служащих по вопросам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1.   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>Кодексе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 этики и служебного поведения муниципальных служащих органов местного самоуправления Уссурийского городского округа.</w:t>
            </w:r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>2.     Иная оплачиваемая работа.</w:t>
            </w:r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>3. Личная заинтересованность и конфликт интересов на муниципальной службе.</w:t>
            </w:r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111 муниципальный служащий присутствовал на обучении. </w:t>
            </w:r>
          </w:p>
          <w:p w:rsidR="006E11B2" w:rsidRPr="00EE7F09" w:rsidRDefault="006E11B2" w:rsidP="00E90DE7">
            <w:pPr>
              <w:ind w:firstLine="708"/>
              <w:jc w:val="both"/>
              <w:rPr>
                <w:sz w:val="20"/>
                <w:szCs w:val="20"/>
              </w:rPr>
            </w:pPr>
            <w:r w:rsidRPr="00AB1F5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A6520" w:rsidRPr="00AB1F57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AB1F57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отдела муниципальной службы и кадров дано </w:t>
            </w:r>
            <w:r w:rsidR="00E90DE7" w:rsidRPr="00AB1F57">
              <w:rPr>
                <w:rFonts w:ascii="Times New Roman" w:hAnsi="Times New Roman" w:cs="Times New Roman"/>
                <w:sz w:val="20"/>
                <w:szCs w:val="20"/>
              </w:rPr>
              <w:t xml:space="preserve">более 50 </w:t>
            </w:r>
            <w:r w:rsidRPr="00AB1F57">
              <w:rPr>
                <w:rFonts w:ascii="Times New Roman" w:hAnsi="Times New Roman" w:cs="Times New Roman"/>
                <w:sz w:val="20"/>
                <w:szCs w:val="20"/>
              </w:rPr>
              <w:t>консультаций по вопросам противодействия коррупции и прохождения муниципальной службы.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1913" w:type="dxa"/>
          </w:tcPr>
          <w:p w:rsidR="006E11B2" w:rsidRPr="00824DEF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EF">
              <w:rPr>
                <w:rFonts w:ascii="Times New Roman" w:hAnsi="Times New Roman"/>
                <w:sz w:val="20"/>
                <w:szCs w:val="20"/>
              </w:rPr>
              <w:t>Тестирование муниципальных служащих, руководителей муниципальных учреждений по вопросам знания законодательства о противодействии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26 и 27 июня 2023 года с целью проверки знаний нормативной базы проведено тестирование 111 муниципальных служащих. По результатам тестирования сделан вывод о знаниях муниципальных служащих администрации Уссурийского городского округа в сфере противодействия коррупции. </w:t>
            </w:r>
          </w:p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На основании данных полученных в результате анализа результатов тестирования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 обучения муниципальных служащих корректируется с целью устранения пробелов в знаниях сотрудников.  При обучении муниципальных служащих будут более подробно раскрыты вопросы, в которых муниципальные служащие допустили ошибки.</w:t>
            </w:r>
          </w:p>
          <w:p w:rsidR="006E11B2" w:rsidRPr="00841F43" w:rsidRDefault="006E11B2" w:rsidP="002A6520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7520B3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6E11B2" w:rsidRPr="00841F43" w:rsidRDefault="006E11B2" w:rsidP="00841F4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 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851" w:type="dxa"/>
          </w:tcPr>
          <w:p w:rsidR="006E11B2" w:rsidRPr="007A29B9" w:rsidRDefault="002A6520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6E11B2" w:rsidRPr="007A29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E11B2" w:rsidRPr="007A29B9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E11B2" w:rsidRPr="007A29B9" w:rsidRDefault="002A6520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7A29B9" w:rsidRDefault="002A6520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13" w:type="dxa"/>
          </w:tcPr>
          <w:p w:rsidR="006E11B2" w:rsidRPr="00FC7B14" w:rsidRDefault="006E11B2" w:rsidP="00752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Уссурийского городского округа, на информационных стендах информации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(материалов) о деятельности органов местного самоуправления в сфере противодействия коррупции </w:t>
            </w:r>
          </w:p>
        </w:tc>
        <w:tc>
          <w:tcPr>
            <w:tcW w:w="1642" w:type="dxa"/>
          </w:tcPr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А.Е. Панченко</w:t>
            </w: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2A652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 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На официальном сайте администрации Уссурийского городского округа создан подраздел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нормативно-правовая база в сфере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противодействия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деятельность Совета при администрации УГО по противодействию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hyperlink r:id="rId9" w:history="1">
              <w:r w:rsidRPr="00841F43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интересов;</w:t>
              </w:r>
            </w:hyperlink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сведения о доходах, об имуществе и обязательствах имущественного характера муниципальных служащих и руководителей муниципальных учреждений УГО;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 муниципальная программа «Противодействие коррупции на территории Уссурийского городского округа» на 2022 - 2026 годы;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результаты социологических исследований по вопросам противодействия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памятки, о том, что нужно знать о коррупции.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раздела сайта администрации «Вместе против коррупции» -</w:t>
            </w:r>
            <w:hyperlink r:id="rId10" w:history="1">
              <w:r w:rsidRPr="00841F43">
                <w:rPr>
                  <w:rStyle w:val="ac"/>
                  <w:rFonts w:ascii="Times New Roman" w:hAnsi="Times New Roman" w:cs="Times New Roman"/>
                  <w:bCs/>
                  <w:sz w:val="20"/>
                  <w:szCs w:val="20"/>
                </w:rPr>
                <w:t>http://adm-ussuriisk.ru/ussuri_borough/prot_korrup/.</w:t>
              </w:r>
            </w:hyperlink>
          </w:p>
          <w:p w:rsidR="006E11B2" w:rsidRPr="00841F43" w:rsidRDefault="006E11B2" w:rsidP="008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  <w:p w:rsidR="006E11B2" w:rsidRPr="00841F43" w:rsidRDefault="006E11B2" w:rsidP="00BA4C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размещена информация об исполнении муниципальной программы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«Противодействие коррупции на территории Уссурийского городского округа»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годы» за </w:t>
            </w:r>
            <w:r w:rsidR="00AB1F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A1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квартал 202</w:t>
            </w:r>
            <w:r w:rsidR="00AB1F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года; протокол № </w:t>
            </w:r>
            <w:r w:rsidR="00AB1F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заседания Совета при администрации УГО по противодействию коррупции;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изменения в состав Совета при администрации УГО по противодействию коррупции и Комиссии; информация о деятельности Комиссии 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истекший период 202</w:t>
            </w:r>
            <w:r w:rsidR="000A118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года;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изменения 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муниципальных НПА по вопросам противодействия коррупции; </w:t>
            </w:r>
            <w:proofErr w:type="gramStart"/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размещены памятки о противодействии коррупции в сфере образования и памятка «</w:t>
            </w:r>
            <w:r w:rsidR="000E01BD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A118D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, Методические рекомендации по  предоставлению справок о доходах, расходах, об имуществе и обязательствах имущественного характера в 2023 году</w:t>
            </w:r>
            <w:r w:rsidR="000257AB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2022 год, </w:t>
            </w:r>
            <w:r w:rsidR="004415A6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«Помоги себе сам»,                       «О корпоративной этике и служебном поведении».</w:t>
            </w:r>
            <w:proofErr w:type="gramEnd"/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13" w:type="dxa"/>
          </w:tcPr>
          <w:p w:rsidR="006E11B2" w:rsidRPr="00FC7B14" w:rsidRDefault="006E11B2" w:rsidP="00561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>Функционирование «телефона доверия», «</w:t>
            </w:r>
            <w:proofErr w:type="gramStart"/>
            <w:r w:rsidRPr="00FC7B14">
              <w:rPr>
                <w:rFonts w:ascii="Times New Roman" w:hAnsi="Times New Roman"/>
                <w:sz w:val="20"/>
                <w:szCs w:val="20"/>
              </w:rPr>
              <w:t>интернет-приемной</w:t>
            </w:r>
            <w:proofErr w:type="gramEnd"/>
            <w:r w:rsidRPr="00FC7B14">
              <w:rPr>
                <w:rFonts w:ascii="Times New Roman" w:hAnsi="Times New Roman"/>
                <w:sz w:val="20"/>
                <w:szCs w:val="20"/>
              </w:rPr>
              <w:t>», позволяющих гражданам сообщать о ставших им известными фактах коррупции, причинах, условиях, способствующих их совершению</w:t>
            </w:r>
          </w:p>
        </w:tc>
        <w:tc>
          <w:tcPr>
            <w:tcW w:w="1642" w:type="dxa"/>
          </w:tcPr>
          <w:p w:rsidR="006E11B2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Болтенко, заместитель руководителя аппарата администрации, начальник управления делами администрации</w:t>
            </w:r>
          </w:p>
          <w:p w:rsidR="006E11B2" w:rsidRPr="00FC7B14" w:rsidRDefault="006E11B2" w:rsidP="005D05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393777" w:rsidRDefault="006E11B2" w:rsidP="000A6B5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>«телефон доверия»,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 «интернет-приемн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муниципальными служащими требований </w:t>
            </w:r>
            <w:proofErr w:type="spellStart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антикоррупцинного</w:t>
            </w:r>
            <w:proofErr w:type="spellEnd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касающихся предотвращения и урегулирования конфликта интересов от граждан, из общественных организаций и средств массовой информации не поступала. </w:t>
            </w:r>
          </w:p>
          <w:p w:rsidR="006E11B2" w:rsidRPr="00FC7B14" w:rsidRDefault="006E11B2" w:rsidP="00AB1F57">
            <w:pPr>
              <w:tabs>
                <w:tab w:val="left" w:pos="103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F57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года в администрацию Уссурийского городского округа на имя главы Уссурийского городского округа, первых заместителей главы администрации, заместителей главы администрации Уссурийского городского округа обращений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граждан, общественных организаций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о коррупционных проявлениях со стороны работников органов местного самоуправления не поступало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72ACA">
              <w:rPr>
                <w:rFonts w:ascii="Times New Roman" w:hAnsi="Times New Roman" w:cs="Times New Roman"/>
                <w:sz w:val="20"/>
                <w:szCs w:val="20"/>
              </w:rPr>
              <w:t>Информация в правоохранительные органы о наличии признаков состава преступления не направлялась.</w:t>
            </w:r>
          </w:p>
        </w:tc>
        <w:tc>
          <w:tcPr>
            <w:tcW w:w="851" w:type="dxa"/>
          </w:tcPr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0A6B51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13" w:type="dxa"/>
          </w:tcPr>
          <w:p w:rsidR="006E11B2" w:rsidRPr="000A6B51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информации, </w:t>
            </w:r>
            <w:r w:rsidRPr="000A6B51">
              <w:rPr>
                <w:rFonts w:ascii="Times New Roman" w:hAnsi="Times New Roman"/>
                <w:sz w:val="20"/>
                <w:szCs w:val="20"/>
              </w:rPr>
              <w:lastRenderedPageBreak/>
              <w:t>размещенной в средствах массовой информации,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</w:p>
        </w:tc>
        <w:tc>
          <w:tcPr>
            <w:tcW w:w="1642" w:type="dxa"/>
          </w:tcPr>
          <w:p w:rsidR="006E11B2" w:rsidRPr="000A6B51" w:rsidRDefault="006E11B2" w:rsidP="00612E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Панченко</w:t>
            </w: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, начальник отдела пресс-</w:t>
            </w:r>
            <w:r w:rsidRPr="000A6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администрации</w:t>
            </w: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</w:t>
            </w:r>
          </w:p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6E11B2" w:rsidRDefault="00AB1F57" w:rsidP="000A6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2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 xml:space="preserve"> года на регулярной основе отделом пресс-службы администрации Уссурийского городского округа 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осуществлялся мониторинг </w:t>
            </w:r>
            <w:r w:rsidR="006E11B2" w:rsidRPr="000A6B51">
              <w:rPr>
                <w:rFonts w:ascii="Times New Roman" w:hAnsi="Times New Roman"/>
                <w:sz w:val="20"/>
                <w:szCs w:val="20"/>
              </w:rPr>
              <w:t>информации, размещенной в средствах массовой информации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  <w:r w:rsidR="006E11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1B2" w:rsidRPr="000A6B51" w:rsidRDefault="006E11B2" w:rsidP="000A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913" w:type="dxa"/>
          </w:tcPr>
          <w:p w:rsidR="006E11B2" w:rsidRPr="00C60DA8" w:rsidRDefault="006E11B2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Уссурийского городского округа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642" w:type="dxa"/>
          </w:tcPr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 А.Е. 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6E11B2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6E11B2" w:rsidRPr="009A7B3F" w:rsidRDefault="009A7B3F" w:rsidP="00367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0A118D" w:rsidRPr="005207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2023 году в</w:t>
            </w:r>
            <w:r w:rsidR="000A118D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Указом Президента Российской Федерации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 </w:t>
            </w:r>
            <w:r w:rsidR="00367B8A" w:rsidRPr="00520742">
              <w:rPr>
                <w:rFonts w:ascii="Times New Roman" w:hAnsi="Times New Roman"/>
                <w:sz w:val="20"/>
                <w:szCs w:val="20"/>
              </w:rPr>
              <w:t>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  <w:r w:rsidRPr="00520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</w:t>
            </w:r>
            <w:proofErr w:type="gramEnd"/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Уссурийского городского округа не публиковались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913" w:type="dxa"/>
          </w:tcPr>
          <w:p w:rsidR="006E11B2" w:rsidRPr="00526786" w:rsidRDefault="006E11B2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56E">
              <w:rPr>
                <w:rFonts w:ascii="Times New Roman" w:hAnsi="Times New Roman"/>
                <w:sz w:val="20"/>
                <w:szCs w:val="20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642" w:type="dxa"/>
          </w:tcPr>
          <w:p w:rsidR="006E11B2" w:rsidRDefault="006E11B2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A31322" w:rsidRDefault="006E11B2" w:rsidP="00612EE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89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891088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6E11B2" w:rsidRPr="00526786" w:rsidRDefault="006E11B2" w:rsidP="0089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B5156E" w:rsidRDefault="000E01BD" w:rsidP="00BB7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B1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запланировано на </w:t>
            </w:r>
            <w:r w:rsidR="00BB7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2023 года </w:t>
            </w:r>
          </w:p>
        </w:tc>
        <w:tc>
          <w:tcPr>
            <w:tcW w:w="851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</w:tcPr>
          <w:p w:rsidR="006E11B2" w:rsidRPr="00526786" w:rsidRDefault="006E11B2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86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526786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913" w:type="dxa"/>
          </w:tcPr>
          <w:p w:rsidR="00891088" w:rsidRPr="00526786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786">
              <w:rPr>
                <w:rFonts w:ascii="Times New Roman" w:hAnsi="Times New Roman"/>
                <w:sz w:val="20"/>
                <w:szCs w:val="20"/>
              </w:rPr>
              <w:t xml:space="preserve">Разработка и размещение на официальном сайте администрации </w:t>
            </w:r>
            <w:r w:rsidRPr="00526786">
              <w:rPr>
                <w:rFonts w:ascii="Times New Roman" w:hAnsi="Times New Roman"/>
                <w:sz w:val="20"/>
                <w:szCs w:val="20"/>
              </w:rPr>
              <w:lastRenderedPageBreak/>
              <w:t>Уссурийского городского округа информационных материалов (памяток) антикоррупционной тематики</w:t>
            </w:r>
          </w:p>
        </w:tc>
        <w:tc>
          <w:tcPr>
            <w:tcW w:w="1642" w:type="dxa"/>
          </w:tcPr>
          <w:p w:rsidR="00891088" w:rsidRPr="00A31322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 А.Е. 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6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июня  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0E01BD" w:rsidRPr="00520742" w:rsidRDefault="000E01BD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B7F77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B7F77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квартале 202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на официальном сайте 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размещен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«О корпоративной этике и служебном поведении»</w:t>
            </w:r>
          </w:p>
          <w:p w:rsidR="00BB7F77" w:rsidRPr="00520742" w:rsidRDefault="009A7B3F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</w:t>
            </w:r>
            <w:r w:rsidR="00BB7F77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С начала года на официальном сайте администрации размещены также следующие памятки:</w:t>
            </w:r>
          </w:p>
          <w:p w:rsidR="00891088" w:rsidRPr="00520742" w:rsidRDefault="000E01BD" w:rsidP="000E01B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26.01.2023 года размещена памятка 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(разработана отделом муниципальной службы и кадров администрации Уссурийского городского округа)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1088" w:rsidRPr="00520742" w:rsidRDefault="000E01BD" w:rsidP="000E0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2. 13.02.2023 года размещена </w:t>
            </w:r>
            <w:r w:rsidR="00062148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«Помоги себе сам!» (разработана департаментом по профилактике коррупционных и иных правонарушений Приморского края).</w:t>
            </w:r>
          </w:p>
          <w:p w:rsidR="000E01BD" w:rsidRPr="00520742" w:rsidRDefault="000E01BD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62148" w:rsidRPr="00520742">
              <w:rPr>
                <w:rFonts w:ascii="Times New Roman" w:hAnsi="Times New Roman" w:cs="Times New Roman"/>
                <w:sz w:val="20"/>
                <w:szCs w:val="20"/>
              </w:rPr>
              <w:t>13.02.2023 года размещена памятка «По заполнению справки о доходах, расходах, об имуществе и обязательствах имущественного характера за 2022 год» (разработана департаментом по профилактике коррупционных и иных правонарушений Приморского края).</w:t>
            </w:r>
          </w:p>
          <w:p w:rsidR="009A7B3F" w:rsidRPr="00E21859" w:rsidRDefault="009A7B3F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4. 28.06.2023 «О корпоративной этике и служебном поведении»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1A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B41AD" w:rsidRPr="00C723E8" w:rsidRDefault="002B41AD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1913" w:type="dxa"/>
          </w:tcPr>
          <w:p w:rsidR="002B41AD" w:rsidRPr="00C723E8" w:rsidRDefault="002B41AD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3E8">
              <w:rPr>
                <w:rFonts w:ascii="Times New Roman" w:hAnsi="Times New Roman"/>
                <w:sz w:val="18"/>
                <w:szCs w:val="18"/>
              </w:rPr>
              <w:t>Организация и проведение в образовательных учреждениях Уссурийского городского округа мероприятий (уроков, семинаров, круглых столов, лекций и др.) по антикоррупционному образованию</w:t>
            </w:r>
          </w:p>
        </w:tc>
        <w:tc>
          <w:tcPr>
            <w:tcW w:w="1642" w:type="dxa"/>
          </w:tcPr>
          <w:p w:rsidR="002B41AD" w:rsidRPr="00C723E8" w:rsidRDefault="002B41AD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41AD" w:rsidRPr="00C723E8" w:rsidRDefault="002B41AD" w:rsidP="00891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B41AD" w:rsidRPr="00526786" w:rsidRDefault="002B41AD" w:rsidP="0061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</w:p>
        </w:tc>
        <w:tc>
          <w:tcPr>
            <w:tcW w:w="992" w:type="dxa"/>
          </w:tcPr>
          <w:p w:rsidR="002B41AD" w:rsidRPr="00526786" w:rsidRDefault="002B41AD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2B41AD" w:rsidRPr="00C723E8" w:rsidRDefault="002B41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 общеобразовательных организациях, организациях высшего и профессионального образования мероприятий (уроков, семинаров, круглых столов, лекций и др.) по антикоррупционному образованию, социологических опросов и конкурса сочинений на антикоррупционную тематику, запланированы на 4 квартал 2023 года.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B41AD" w:rsidRDefault="002B41AD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1A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B41AD" w:rsidRPr="0046519A" w:rsidRDefault="002B41AD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913" w:type="dxa"/>
          </w:tcPr>
          <w:p w:rsidR="002B41AD" w:rsidRPr="0046519A" w:rsidRDefault="002B41AD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19A">
              <w:rPr>
                <w:rFonts w:ascii="Times New Roman" w:hAnsi="Times New Roman"/>
                <w:sz w:val="18"/>
                <w:szCs w:val="18"/>
              </w:rPr>
              <w:t>Проведение среди учащихся образовательных учреждений конкурсов рисунков, сочинений антикоррупционной направленности</w:t>
            </w:r>
          </w:p>
        </w:tc>
        <w:tc>
          <w:tcPr>
            <w:tcW w:w="1642" w:type="dxa"/>
          </w:tcPr>
          <w:p w:rsidR="002B41AD" w:rsidRPr="0046519A" w:rsidRDefault="002B41AD" w:rsidP="00C60D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41AD" w:rsidRPr="0046519A" w:rsidRDefault="002B41AD" w:rsidP="00EC136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B41AD" w:rsidRPr="00526786" w:rsidRDefault="002B41AD" w:rsidP="0061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0 июня  2023 года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B41AD" w:rsidRPr="00526786" w:rsidRDefault="002B41AD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2B41AD" w:rsidRPr="00412F8A" w:rsidRDefault="002B41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41AD" w:rsidRPr="0070597F" w:rsidRDefault="002B41A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B41AD" w:rsidRPr="0070597F" w:rsidRDefault="002B41A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B41AD" w:rsidRPr="0070597F" w:rsidRDefault="002B41A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2B41AD" w:rsidRDefault="002B41AD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70597F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913" w:type="dxa"/>
          </w:tcPr>
          <w:p w:rsidR="00891088" w:rsidRPr="0070597F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70597F">
              <w:rPr>
                <w:rFonts w:ascii="Times New Roman" w:hAnsi="Times New Roman"/>
                <w:sz w:val="20"/>
                <w:szCs w:val="20"/>
              </w:rPr>
              <w:lastRenderedPageBreak/>
              <w:t>анкетирования (опросов) населения Уссурийского городского округа с целью оценки уровня коррупции и эффективности принимаемых мер по вопросам противодействия коррупции</w:t>
            </w:r>
          </w:p>
        </w:tc>
        <w:tc>
          <w:tcPr>
            <w:tcW w:w="1642" w:type="dxa"/>
          </w:tcPr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О.А.  Тесленко,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А.Е. 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61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0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A7B3F" w:rsidRPr="00520742" w:rsidRDefault="00E90DE7" w:rsidP="00E9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Во 2 квартале 2023 года на сайте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gramStart"/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онлайн-опрос на тему: «Противодействие коррупции на территории Уссурийского городского округа». Опрос состоит из 8 вопросов, размещен сроком на 5 месяцев.</w:t>
            </w:r>
          </w:p>
          <w:p w:rsidR="009A7B3F" w:rsidRPr="00520742" w:rsidRDefault="00E90DE7" w:rsidP="00E9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2023 года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(с 06 февраля по 16 июня 2023  года) 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proofErr w:type="gramStart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онлайн-опрос на тему: «Противодействие коррупции на территории Уссурийского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>городского округа», который включал в себя 8 вопросов с вариантами ответов от двух до шести. В опросе приняли участие 728 респондента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. Анализ результата </w:t>
            </w:r>
            <w:r w:rsidRPr="00520742">
              <w:rPr>
                <w:rFonts w:ascii="Times New Roman" w:hAnsi="Times New Roman" w:cs="Times New Roman"/>
                <w:b/>
                <w:sz w:val="20"/>
                <w:szCs w:val="20"/>
              </w:rPr>
              <w:t>опроса</w:t>
            </w:r>
            <w:r w:rsidR="009A7B3F" w:rsidRPr="005207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Первый вопрос: «Ваш возраст?» с вариантами ответов: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30-49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65,68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50-59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18,14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18-29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9,56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лет и старше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6,05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менее 18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0,56 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Второй вопрос: «Из каких источников информаци</w:t>
            </w:r>
            <w:r w:rsidR="00CB5DC0"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 знаете  </w:t>
            </w: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о коррупции?»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567"/>
              <w:gridCol w:w="875"/>
            </w:tblGrid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телевидение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72,86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сети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72,43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49,23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печатные издания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36,85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радио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20,39</w:t>
                  </w:r>
                </w:p>
              </w:tc>
            </w:tr>
          </w:tbl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 собственных ответах пользователи указали, что узнали о коррупции на работе (в рамках обучения или специфики работы), а также от друзей, знакомых и родственников.</w:t>
            </w: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Третий вопрос: «Как Вы считаете, в какой сфере коррупция встречается чаще?»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правоохранительных органах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68,78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сфере градостроительства и земельных отношений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61,04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собственный ответ пользователя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49,93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здравоохранении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40,93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жилищно-коммунальной сфере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36,99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образовании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30,8</w:t>
                  </w:r>
                </w:p>
              </w:tc>
            </w:tr>
          </w:tbl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собственных ответах пользователи отметили, что коррупция чаще встречается в сфере ГИБДД  и среди чиновников.  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вопрос: «По Вашему мнению, кто больше виноват?»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вина равнозначна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33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71,59 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тот, кто берет взятки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33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25,88 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тот, кто дает взятки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33" w:type="dxa"/>
                </w:tcPr>
                <w:p w:rsidR="00CB5DC0" w:rsidRDefault="00CB5DC0" w:rsidP="00CB5DC0"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11,81 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Пятый вопрос: «Что, на Ваш взгляд, необходимо предпринять, чтобы коррупционеров (взяточников) стало меньше?»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Ужесточение ответственности за коррупцию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59,35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заработной платы и социальных гарантий государственным (муниципальным) служащим, работникам бюджетной сферы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50,49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правовой грамотности населения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40,65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Повысить эффективность деятельности правоохранительных органов по борьбе с коррупцией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30,8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Шире освещать антикоррупционную деятельность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27,99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Шестой вопрос: «Обращались ли Вы за получением государственной (муниципальной) услуги в органы власти?»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1"/>
            </w:tblGrid>
            <w:tr w:rsidR="00CB5DC0" w:rsidTr="00CB5DC0"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Да</w:t>
                  </w:r>
                </w:p>
              </w:tc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341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69,62</w:t>
                  </w:r>
                </w:p>
              </w:tc>
            </w:tr>
            <w:tr w:rsidR="00CB5DC0" w:rsidTr="00CB5DC0"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341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30,24</w:t>
                  </w:r>
                </w:p>
              </w:tc>
            </w:tr>
          </w:tbl>
          <w:p w:rsidR="00CB5DC0" w:rsidRPr="009A7B3F" w:rsidRDefault="00CB5DC0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Седьмой вопрос: «Были ли лично Вами произведены дополнительные расходы при получении государственных (муниципальных) услуг, кроме официальных платежей, в органах власти?»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1"/>
            </w:tblGrid>
            <w:tr w:rsidR="00CB5DC0" w:rsidTr="00CB5DC0"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341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96,2</w:t>
                  </w:r>
                </w:p>
              </w:tc>
            </w:tr>
            <w:tr w:rsidR="00CB5DC0" w:rsidTr="00CB5DC0"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</w:tr>
          </w:tbl>
          <w:p w:rsidR="00CB5DC0" w:rsidRPr="009A7B3F" w:rsidRDefault="00CB5DC0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Восьмой вопрос: «Если в предыдущем вопросе Вы ответили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утвердительно, то напишите вид дополнительных расходов и наименование органа»: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Приобретение шоколадок, конфет, подарков врачам, учителям.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</w:t>
            </w:r>
            <w:proofErr w:type="spell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ноториальных</w:t>
            </w:r>
            <w:proofErr w:type="spell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конторах,  прописывают цену за услугу одну, а берут за нее в разы больше. 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нарушаю закон. 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"Компания ДРСК. По умолчанию прописывает в договор на подключение самый дорогой тариф. Как только я об этом узнал - попытался переоформить договор по другому тарифу, в итоге с меня мгновенно высчитали 30 тысяч рублей за расторжение договора, хотя его условия не были выполнены ни по одному пункту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За копание могилы. Ритуальное агентство услуга просто не была оказана.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Дополнительные взносы.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Оплата врачей,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грудном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ребёнку. Оплата массажей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грудном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ребенку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</w:t>
            </w:r>
            <w:r w:rsidR="00CB5DC0">
              <w:rPr>
                <w:rFonts w:ascii="Times New Roman" w:hAnsi="Times New Roman" w:cs="Times New Roman"/>
                <w:sz w:val="20"/>
                <w:szCs w:val="20"/>
              </w:rPr>
              <w:t>миссию при оплате в терминалах.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         На основании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проведенного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онлайн-опроса можно сделать следующие выводы: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большинство опрошенных респондентов в возрасте от 30 до 49 лет;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- наиболее эффективный способ транслирования информации это телевидение 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социальные сети;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- самая коррумпированная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по мнению опрошенных это градостроительство, земельные отношения и правоохранительные органы;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чтобы коррупционеров (взяточников) стало меньше необходимо ужесточить ответственность за коррупцию;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- 96,2 опрошенных при обращении за государственными (муниципальными) услугами не производились дополнительные расходы, кроме официальных платежей.</w:t>
            </w:r>
            <w:proofErr w:type="gramEnd"/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С 01 июля 2023 года на сайте администрации будет размещен новый онлайн-опрос антикоррупционной тематики</w:t>
            </w:r>
          </w:p>
          <w:p w:rsidR="00891088" w:rsidRPr="00C755AE" w:rsidRDefault="00E90DE7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Default="00891088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DE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90DE7" w:rsidRPr="00F31AE5" w:rsidRDefault="00E90DE7" w:rsidP="00BF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90DE7" w:rsidRPr="00C60ED9" w:rsidRDefault="00E90DE7" w:rsidP="006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E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2" w:type="dxa"/>
          </w:tcPr>
          <w:p w:rsidR="00E90DE7" w:rsidRPr="00C60ED9" w:rsidRDefault="00E90DE7" w:rsidP="006428A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0DE7" w:rsidRPr="00820A90" w:rsidRDefault="00E90DE7" w:rsidP="009D2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507,08</w:t>
            </w:r>
          </w:p>
        </w:tc>
        <w:tc>
          <w:tcPr>
            <w:tcW w:w="850" w:type="dxa"/>
          </w:tcPr>
          <w:p w:rsidR="00E90DE7" w:rsidRPr="00820A90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507,08</w:t>
            </w:r>
          </w:p>
        </w:tc>
        <w:tc>
          <w:tcPr>
            <w:tcW w:w="851" w:type="dxa"/>
          </w:tcPr>
          <w:p w:rsidR="00E90DE7" w:rsidRPr="00823776" w:rsidRDefault="00520742" w:rsidP="0031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786" w:type="dxa"/>
          </w:tcPr>
          <w:p w:rsidR="00E90DE7" w:rsidRPr="00823776" w:rsidRDefault="00E90DE7" w:rsidP="0031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</w:tbl>
    <w:p w:rsidR="00BF4303" w:rsidRDefault="00BF4303"/>
    <w:sectPr w:rsidR="00BF4303" w:rsidSect="0054724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69" w:rsidRDefault="00D52769" w:rsidP="005841D3">
      <w:pPr>
        <w:spacing w:after="0" w:line="240" w:lineRule="auto"/>
      </w:pPr>
      <w:r>
        <w:separator/>
      </w:r>
    </w:p>
  </w:endnote>
  <w:endnote w:type="continuationSeparator" w:id="0">
    <w:p w:rsidR="00D52769" w:rsidRDefault="00D52769" w:rsidP="005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69" w:rsidRDefault="00D52769" w:rsidP="005841D3">
      <w:pPr>
        <w:spacing w:after="0" w:line="240" w:lineRule="auto"/>
      </w:pPr>
      <w:r>
        <w:separator/>
      </w:r>
    </w:p>
  </w:footnote>
  <w:footnote w:type="continuationSeparator" w:id="0">
    <w:p w:rsidR="00D52769" w:rsidRDefault="00D52769" w:rsidP="005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2B96483A"/>
    <w:multiLevelType w:val="hybridMultilevel"/>
    <w:tmpl w:val="762E4E42"/>
    <w:lvl w:ilvl="0" w:tplc="BAC6E4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0C178B"/>
    <w:multiLevelType w:val="hybridMultilevel"/>
    <w:tmpl w:val="27D2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3"/>
    <w:rsid w:val="00006A66"/>
    <w:rsid w:val="0001155A"/>
    <w:rsid w:val="00011ADF"/>
    <w:rsid w:val="00022B02"/>
    <w:rsid w:val="000257AB"/>
    <w:rsid w:val="00026C6D"/>
    <w:rsid w:val="00033727"/>
    <w:rsid w:val="000357C1"/>
    <w:rsid w:val="00036F12"/>
    <w:rsid w:val="00041B31"/>
    <w:rsid w:val="00062148"/>
    <w:rsid w:val="000621E5"/>
    <w:rsid w:val="00072719"/>
    <w:rsid w:val="00083513"/>
    <w:rsid w:val="00085440"/>
    <w:rsid w:val="00085644"/>
    <w:rsid w:val="00085A05"/>
    <w:rsid w:val="0009049A"/>
    <w:rsid w:val="00095DE0"/>
    <w:rsid w:val="0009622F"/>
    <w:rsid w:val="000A118D"/>
    <w:rsid w:val="000A563F"/>
    <w:rsid w:val="000A6B51"/>
    <w:rsid w:val="000B1911"/>
    <w:rsid w:val="000B706F"/>
    <w:rsid w:val="000C6237"/>
    <w:rsid w:val="000D088A"/>
    <w:rsid w:val="000D0F09"/>
    <w:rsid w:val="000D4D36"/>
    <w:rsid w:val="000E01BD"/>
    <w:rsid w:val="000F3496"/>
    <w:rsid w:val="00105A33"/>
    <w:rsid w:val="00111C6A"/>
    <w:rsid w:val="00112E8C"/>
    <w:rsid w:val="00123ACC"/>
    <w:rsid w:val="00127767"/>
    <w:rsid w:val="00132633"/>
    <w:rsid w:val="001432A8"/>
    <w:rsid w:val="00144A81"/>
    <w:rsid w:val="00145138"/>
    <w:rsid w:val="00156C9E"/>
    <w:rsid w:val="00167F02"/>
    <w:rsid w:val="0017166E"/>
    <w:rsid w:val="00172ACA"/>
    <w:rsid w:val="0017623A"/>
    <w:rsid w:val="00185A78"/>
    <w:rsid w:val="00193124"/>
    <w:rsid w:val="00195614"/>
    <w:rsid w:val="001A04D9"/>
    <w:rsid w:val="001A3E7D"/>
    <w:rsid w:val="001A40D5"/>
    <w:rsid w:val="001A547C"/>
    <w:rsid w:val="001B0109"/>
    <w:rsid w:val="001B2791"/>
    <w:rsid w:val="001B4597"/>
    <w:rsid w:val="001B53B4"/>
    <w:rsid w:val="001C0B23"/>
    <w:rsid w:val="001C3E5A"/>
    <w:rsid w:val="001C4CC2"/>
    <w:rsid w:val="001D43A4"/>
    <w:rsid w:val="001D6D54"/>
    <w:rsid w:val="001F3880"/>
    <w:rsid w:val="001F65AA"/>
    <w:rsid w:val="002002FD"/>
    <w:rsid w:val="002048CF"/>
    <w:rsid w:val="00204D96"/>
    <w:rsid w:val="0020517D"/>
    <w:rsid w:val="002153FB"/>
    <w:rsid w:val="002209ED"/>
    <w:rsid w:val="00222878"/>
    <w:rsid w:val="00222E3E"/>
    <w:rsid w:val="00225C56"/>
    <w:rsid w:val="002262A4"/>
    <w:rsid w:val="0023431B"/>
    <w:rsid w:val="00244477"/>
    <w:rsid w:val="0025014E"/>
    <w:rsid w:val="00251EA3"/>
    <w:rsid w:val="00262A79"/>
    <w:rsid w:val="002653E5"/>
    <w:rsid w:val="00275197"/>
    <w:rsid w:val="002753D6"/>
    <w:rsid w:val="00277196"/>
    <w:rsid w:val="00287DAF"/>
    <w:rsid w:val="00290F1D"/>
    <w:rsid w:val="00292AD8"/>
    <w:rsid w:val="00295C54"/>
    <w:rsid w:val="002962E3"/>
    <w:rsid w:val="002A2161"/>
    <w:rsid w:val="002A5A48"/>
    <w:rsid w:val="002A6520"/>
    <w:rsid w:val="002B41AD"/>
    <w:rsid w:val="002C4605"/>
    <w:rsid w:val="002C4F20"/>
    <w:rsid w:val="002D0A1D"/>
    <w:rsid w:val="002D236A"/>
    <w:rsid w:val="002D2A93"/>
    <w:rsid w:val="002D56FB"/>
    <w:rsid w:val="002E2CA0"/>
    <w:rsid w:val="002E5EB8"/>
    <w:rsid w:val="002F1527"/>
    <w:rsid w:val="002F2518"/>
    <w:rsid w:val="002F4DA9"/>
    <w:rsid w:val="002F7EFC"/>
    <w:rsid w:val="0030063E"/>
    <w:rsid w:val="00305974"/>
    <w:rsid w:val="0030701F"/>
    <w:rsid w:val="00311A28"/>
    <w:rsid w:val="00317659"/>
    <w:rsid w:val="003217FE"/>
    <w:rsid w:val="00330299"/>
    <w:rsid w:val="00330C2A"/>
    <w:rsid w:val="003367B3"/>
    <w:rsid w:val="003436CF"/>
    <w:rsid w:val="0034420F"/>
    <w:rsid w:val="00347EC9"/>
    <w:rsid w:val="003506DA"/>
    <w:rsid w:val="0035295B"/>
    <w:rsid w:val="00353152"/>
    <w:rsid w:val="00364D02"/>
    <w:rsid w:val="00365C28"/>
    <w:rsid w:val="00367B8A"/>
    <w:rsid w:val="00371F94"/>
    <w:rsid w:val="003728FF"/>
    <w:rsid w:val="00372A5C"/>
    <w:rsid w:val="00373123"/>
    <w:rsid w:val="00373624"/>
    <w:rsid w:val="00373A81"/>
    <w:rsid w:val="0038407A"/>
    <w:rsid w:val="003874C7"/>
    <w:rsid w:val="00393777"/>
    <w:rsid w:val="003940C0"/>
    <w:rsid w:val="00394F81"/>
    <w:rsid w:val="00394FAE"/>
    <w:rsid w:val="00396BA0"/>
    <w:rsid w:val="003A63AB"/>
    <w:rsid w:val="003B1BAD"/>
    <w:rsid w:val="003B7A78"/>
    <w:rsid w:val="003C2198"/>
    <w:rsid w:val="003C7285"/>
    <w:rsid w:val="003D1557"/>
    <w:rsid w:val="003E5B5D"/>
    <w:rsid w:val="003E6F0F"/>
    <w:rsid w:val="003F0329"/>
    <w:rsid w:val="003F24B6"/>
    <w:rsid w:val="003F6C8C"/>
    <w:rsid w:val="0040211D"/>
    <w:rsid w:val="0040621A"/>
    <w:rsid w:val="004071E5"/>
    <w:rsid w:val="00412F8A"/>
    <w:rsid w:val="004176B9"/>
    <w:rsid w:val="0042673C"/>
    <w:rsid w:val="004277D4"/>
    <w:rsid w:val="0043312D"/>
    <w:rsid w:val="00433516"/>
    <w:rsid w:val="0043785B"/>
    <w:rsid w:val="00440FF6"/>
    <w:rsid w:val="004415A6"/>
    <w:rsid w:val="004417D9"/>
    <w:rsid w:val="00445D65"/>
    <w:rsid w:val="00446289"/>
    <w:rsid w:val="004477E5"/>
    <w:rsid w:val="00450FFC"/>
    <w:rsid w:val="00460CCA"/>
    <w:rsid w:val="00461E34"/>
    <w:rsid w:val="004641D7"/>
    <w:rsid w:val="00465141"/>
    <w:rsid w:val="0046519A"/>
    <w:rsid w:val="0046790B"/>
    <w:rsid w:val="00467E8E"/>
    <w:rsid w:val="00476D06"/>
    <w:rsid w:val="00477DEC"/>
    <w:rsid w:val="004825A6"/>
    <w:rsid w:val="00483646"/>
    <w:rsid w:val="004876FF"/>
    <w:rsid w:val="00491D4B"/>
    <w:rsid w:val="004921B6"/>
    <w:rsid w:val="00497F5C"/>
    <w:rsid w:val="004A0D11"/>
    <w:rsid w:val="004A1E75"/>
    <w:rsid w:val="004A2D26"/>
    <w:rsid w:val="004A4C51"/>
    <w:rsid w:val="004A65F7"/>
    <w:rsid w:val="004A7CDA"/>
    <w:rsid w:val="004B2C89"/>
    <w:rsid w:val="004B4641"/>
    <w:rsid w:val="004B78F9"/>
    <w:rsid w:val="004C1827"/>
    <w:rsid w:val="004C47AC"/>
    <w:rsid w:val="004D6BFC"/>
    <w:rsid w:val="004E19FF"/>
    <w:rsid w:val="004E3C88"/>
    <w:rsid w:val="004E5FD4"/>
    <w:rsid w:val="004F2C8E"/>
    <w:rsid w:val="004F556C"/>
    <w:rsid w:val="005026EF"/>
    <w:rsid w:val="005040AA"/>
    <w:rsid w:val="0050485B"/>
    <w:rsid w:val="00504AFC"/>
    <w:rsid w:val="00506CA4"/>
    <w:rsid w:val="00520742"/>
    <w:rsid w:val="005249E1"/>
    <w:rsid w:val="0052602F"/>
    <w:rsid w:val="00526786"/>
    <w:rsid w:val="00532126"/>
    <w:rsid w:val="00534336"/>
    <w:rsid w:val="00534B1D"/>
    <w:rsid w:val="00541884"/>
    <w:rsid w:val="00547247"/>
    <w:rsid w:val="00556454"/>
    <w:rsid w:val="0056083A"/>
    <w:rsid w:val="0056169B"/>
    <w:rsid w:val="00561717"/>
    <w:rsid w:val="00566488"/>
    <w:rsid w:val="00573DE3"/>
    <w:rsid w:val="0057543F"/>
    <w:rsid w:val="005763B3"/>
    <w:rsid w:val="00582D5E"/>
    <w:rsid w:val="00583924"/>
    <w:rsid w:val="005841D3"/>
    <w:rsid w:val="00587941"/>
    <w:rsid w:val="00590C30"/>
    <w:rsid w:val="00593F0F"/>
    <w:rsid w:val="00594A21"/>
    <w:rsid w:val="005A2446"/>
    <w:rsid w:val="005B11E7"/>
    <w:rsid w:val="005B3BAC"/>
    <w:rsid w:val="005B3D72"/>
    <w:rsid w:val="005B58C1"/>
    <w:rsid w:val="005D05E0"/>
    <w:rsid w:val="005E0065"/>
    <w:rsid w:val="005F4E3A"/>
    <w:rsid w:val="005F5C6D"/>
    <w:rsid w:val="00607F02"/>
    <w:rsid w:val="00612EEE"/>
    <w:rsid w:val="00613EBF"/>
    <w:rsid w:val="006171D5"/>
    <w:rsid w:val="00617E8D"/>
    <w:rsid w:val="00622454"/>
    <w:rsid w:val="00622E35"/>
    <w:rsid w:val="00623530"/>
    <w:rsid w:val="0063034A"/>
    <w:rsid w:val="00632BA4"/>
    <w:rsid w:val="00633251"/>
    <w:rsid w:val="00636D6E"/>
    <w:rsid w:val="00637DA0"/>
    <w:rsid w:val="00641937"/>
    <w:rsid w:val="00641F7C"/>
    <w:rsid w:val="006428A2"/>
    <w:rsid w:val="00645E58"/>
    <w:rsid w:val="0065303D"/>
    <w:rsid w:val="0065542B"/>
    <w:rsid w:val="00655EB5"/>
    <w:rsid w:val="00664295"/>
    <w:rsid w:val="00666C72"/>
    <w:rsid w:val="00670835"/>
    <w:rsid w:val="006742E6"/>
    <w:rsid w:val="006759F7"/>
    <w:rsid w:val="00676524"/>
    <w:rsid w:val="006808C4"/>
    <w:rsid w:val="00685CC3"/>
    <w:rsid w:val="006861CA"/>
    <w:rsid w:val="0069269D"/>
    <w:rsid w:val="00695C1B"/>
    <w:rsid w:val="006966F2"/>
    <w:rsid w:val="006A1A49"/>
    <w:rsid w:val="006A572A"/>
    <w:rsid w:val="006A719B"/>
    <w:rsid w:val="006B58AF"/>
    <w:rsid w:val="006B5925"/>
    <w:rsid w:val="006B7399"/>
    <w:rsid w:val="006C1670"/>
    <w:rsid w:val="006C250F"/>
    <w:rsid w:val="006C52C7"/>
    <w:rsid w:val="006D5A48"/>
    <w:rsid w:val="006D767B"/>
    <w:rsid w:val="006E11B2"/>
    <w:rsid w:val="006E1BD0"/>
    <w:rsid w:val="006E2BC2"/>
    <w:rsid w:val="006F08F0"/>
    <w:rsid w:val="006F3800"/>
    <w:rsid w:val="006F51E0"/>
    <w:rsid w:val="006F6248"/>
    <w:rsid w:val="00705381"/>
    <w:rsid w:val="0070597F"/>
    <w:rsid w:val="00705B28"/>
    <w:rsid w:val="00705F24"/>
    <w:rsid w:val="00710820"/>
    <w:rsid w:val="0071130D"/>
    <w:rsid w:val="00716BAA"/>
    <w:rsid w:val="00722CBE"/>
    <w:rsid w:val="0072771F"/>
    <w:rsid w:val="0073572B"/>
    <w:rsid w:val="007418DA"/>
    <w:rsid w:val="00741C15"/>
    <w:rsid w:val="007433DF"/>
    <w:rsid w:val="00747AF2"/>
    <w:rsid w:val="00751BBE"/>
    <w:rsid w:val="00752096"/>
    <w:rsid w:val="007520B3"/>
    <w:rsid w:val="00753C58"/>
    <w:rsid w:val="007602C3"/>
    <w:rsid w:val="0076247E"/>
    <w:rsid w:val="00763D4F"/>
    <w:rsid w:val="00766393"/>
    <w:rsid w:val="00772C96"/>
    <w:rsid w:val="007828DA"/>
    <w:rsid w:val="00786506"/>
    <w:rsid w:val="00792DFE"/>
    <w:rsid w:val="007A0AB1"/>
    <w:rsid w:val="007A21CC"/>
    <w:rsid w:val="007A29B9"/>
    <w:rsid w:val="007A511C"/>
    <w:rsid w:val="007C09A3"/>
    <w:rsid w:val="007C1C51"/>
    <w:rsid w:val="007D308A"/>
    <w:rsid w:val="007D7630"/>
    <w:rsid w:val="007E2D10"/>
    <w:rsid w:val="007E6877"/>
    <w:rsid w:val="007E6CE8"/>
    <w:rsid w:val="007F048D"/>
    <w:rsid w:val="0080130B"/>
    <w:rsid w:val="00801B93"/>
    <w:rsid w:val="00805A28"/>
    <w:rsid w:val="00805F10"/>
    <w:rsid w:val="00806052"/>
    <w:rsid w:val="00820A90"/>
    <w:rsid w:val="00822B94"/>
    <w:rsid w:val="00823776"/>
    <w:rsid w:val="00824DEF"/>
    <w:rsid w:val="00833101"/>
    <w:rsid w:val="00841F43"/>
    <w:rsid w:val="00845470"/>
    <w:rsid w:val="00845BDE"/>
    <w:rsid w:val="00846498"/>
    <w:rsid w:val="00851B67"/>
    <w:rsid w:val="00853762"/>
    <w:rsid w:val="0086045B"/>
    <w:rsid w:val="00865453"/>
    <w:rsid w:val="00877EF0"/>
    <w:rsid w:val="00880C6F"/>
    <w:rsid w:val="0088487F"/>
    <w:rsid w:val="0088542D"/>
    <w:rsid w:val="00891088"/>
    <w:rsid w:val="0089290A"/>
    <w:rsid w:val="008933C4"/>
    <w:rsid w:val="008A08DF"/>
    <w:rsid w:val="008A4EB9"/>
    <w:rsid w:val="008A7A6D"/>
    <w:rsid w:val="008A7CA1"/>
    <w:rsid w:val="008B18E2"/>
    <w:rsid w:val="008B327B"/>
    <w:rsid w:val="008C1F84"/>
    <w:rsid w:val="008C5317"/>
    <w:rsid w:val="008D6140"/>
    <w:rsid w:val="008D7ABF"/>
    <w:rsid w:val="008E0822"/>
    <w:rsid w:val="008E2BC2"/>
    <w:rsid w:val="008E32D2"/>
    <w:rsid w:val="008E60A6"/>
    <w:rsid w:val="008E7D4A"/>
    <w:rsid w:val="008F2162"/>
    <w:rsid w:val="008F311A"/>
    <w:rsid w:val="008F46AF"/>
    <w:rsid w:val="00900004"/>
    <w:rsid w:val="009036CA"/>
    <w:rsid w:val="00904881"/>
    <w:rsid w:val="00905C1C"/>
    <w:rsid w:val="009072DF"/>
    <w:rsid w:val="00910FAA"/>
    <w:rsid w:val="009134B0"/>
    <w:rsid w:val="0091376B"/>
    <w:rsid w:val="0091528F"/>
    <w:rsid w:val="00917308"/>
    <w:rsid w:val="0092221F"/>
    <w:rsid w:val="00926669"/>
    <w:rsid w:val="00927F3D"/>
    <w:rsid w:val="009323AE"/>
    <w:rsid w:val="00935BA5"/>
    <w:rsid w:val="009371AF"/>
    <w:rsid w:val="009377B7"/>
    <w:rsid w:val="0094025F"/>
    <w:rsid w:val="00950A92"/>
    <w:rsid w:val="009533C3"/>
    <w:rsid w:val="00957898"/>
    <w:rsid w:val="00960A8E"/>
    <w:rsid w:val="009670D4"/>
    <w:rsid w:val="009835AA"/>
    <w:rsid w:val="00983716"/>
    <w:rsid w:val="00995A14"/>
    <w:rsid w:val="0099788C"/>
    <w:rsid w:val="009A209E"/>
    <w:rsid w:val="009A2B6F"/>
    <w:rsid w:val="009A7B3F"/>
    <w:rsid w:val="009B0085"/>
    <w:rsid w:val="009B6156"/>
    <w:rsid w:val="009C0F13"/>
    <w:rsid w:val="009C368D"/>
    <w:rsid w:val="009C4648"/>
    <w:rsid w:val="009D0B4C"/>
    <w:rsid w:val="009D2263"/>
    <w:rsid w:val="009E01C5"/>
    <w:rsid w:val="009E0EB4"/>
    <w:rsid w:val="00A05A08"/>
    <w:rsid w:val="00A07B8E"/>
    <w:rsid w:val="00A11123"/>
    <w:rsid w:val="00A15927"/>
    <w:rsid w:val="00A204AF"/>
    <w:rsid w:val="00A25941"/>
    <w:rsid w:val="00A27B89"/>
    <w:rsid w:val="00A31313"/>
    <w:rsid w:val="00A31322"/>
    <w:rsid w:val="00A31ECF"/>
    <w:rsid w:val="00A3355C"/>
    <w:rsid w:val="00A36B5D"/>
    <w:rsid w:val="00A41A04"/>
    <w:rsid w:val="00A43AA2"/>
    <w:rsid w:val="00A445D1"/>
    <w:rsid w:val="00A45FE7"/>
    <w:rsid w:val="00A5060A"/>
    <w:rsid w:val="00A50A15"/>
    <w:rsid w:val="00A53A02"/>
    <w:rsid w:val="00A557F7"/>
    <w:rsid w:val="00A560D4"/>
    <w:rsid w:val="00A56C04"/>
    <w:rsid w:val="00A66CFD"/>
    <w:rsid w:val="00A674BB"/>
    <w:rsid w:val="00A7459B"/>
    <w:rsid w:val="00A81906"/>
    <w:rsid w:val="00A83AD4"/>
    <w:rsid w:val="00A947E4"/>
    <w:rsid w:val="00AA1780"/>
    <w:rsid w:val="00AA35EC"/>
    <w:rsid w:val="00AA7C9D"/>
    <w:rsid w:val="00AB0BC4"/>
    <w:rsid w:val="00AB1F57"/>
    <w:rsid w:val="00AB21BC"/>
    <w:rsid w:val="00AB41AA"/>
    <w:rsid w:val="00AB7325"/>
    <w:rsid w:val="00AB7CE4"/>
    <w:rsid w:val="00AC1F93"/>
    <w:rsid w:val="00AC2EB5"/>
    <w:rsid w:val="00AC6908"/>
    <w:rsid w:val="00AD1CEF"/>
    <w:rsid w:val="00AD27B6"/>
    <w:rsid w:val="00AD2FFE"/>
    <w:rsid w:val="00AD45D8"/>
    <w:rsid w:val="00AD566B"/>
    <w:rsid w:val="00AD7964"/>
    <w:rsid w:val="00AE0239"/>
    <w:rsid w:val="00AE17CB"/>
    <w:rsid w:val="00AE2BFB"/>
    <w:rsid w:val="00AE5FBB"/>
    <w:rsid w:val="00AE64B0"/>
    <w:rsid w:val="00AF0497"/>
    <w:rsid w:val="00AF1177"/>
    <w:rsid w:val="00AF3F1C"/>
    <w:rsid w:val="00AF490D"/>
    <w:rsid w:val="00AF70AF"/>
    <w:rsid w:val="00B03AB2"/>
    <w:rsid w:val="00B060CF"/>
    <w:rsid w:val="00B06E9D"/>
    <w:rsid w:val="00B20E16"/>
    <w:rsid w:val="00B26D85"/>
    <w:rsid w:val="00B3032C"/>
    <w:rsid w:val="00B3061B"/>
    <w:rsid w:val="00B31375"/>
    <w:rsid w:val="00B34C57"/>
    <w:rsid w:val="00B3535F"/>
    <w:rsid w:val="00B420B5"/>
    <w:rsid w:val="00B45FAF"/>
    <w:rsid w:val="00B46387"/>
    <w:rsid w:val="00B5156E"/>
    <w:rsid w:val="00B5474D"/>
    <w:rsid w:val="00B55CA4"/>
    <w:rsid w:val="00B67F53"/>
    <w:rsid w:val="00B75301"/>
    <w:rsid w:val="00B81693"/>
    <w:rsid w:val="00B82415"/>
    <w:rsid w:val="00B83378"/>
    <w:rsid w:val="00B83843"/>
    <w:rsid w:val="00B83F0F"/>
    <w:rsid w:val="00B84949"/>
    <w:rsid w:val="00B85725"/>
    <w:rsid w:val="00B90210"/>
    <w:rsid w:val="00B9481C"/>
    <w:rsid w:val="00B96646"/>
    <w:rsid w:val="00BA4BF2"/>
    <w:rsid w:val="00BA4CE8"/>
    <w:rsid w:val="00BB720D"/>
    <w:rsid w:val="00BB7F77"/>
    <w:rsid w:val="00BC3B83"/>
    <w:rsid w:val="00BD2183"/>
    <w:rsid w:val="00BD5831"/>
    <w:rsid w:val="00BD7FA6"/>
    <w:rsid w:val="00BE3631"/>
    <w:rsid w:val="00BE42BC"/>
    <w:rsid w:val="00BE4E37"/>
    <w:rsid w:val="00BE7A54"/>
    <w:rsid w:val="00BF1888"/>
    <w:rsid w:val="00BF4303"/>
    <w:rsid w:val="00BF6AB1"/>
    <w:rsid w:val="00BF7335"/>
    <w:rsid w:val="00C067BE"/>
    <w:rsid w:val="00C15A61"/>
    <w:rsid w:val="00C216E9"/>
    <w:rsid w:val="00C22F5E"/>
    <w:rsid w:val="00C306B7"/>
    <w:rsid w:val="00C322E3"/>
    <w:rsid w:val="00C4120B"/>
    <w:rsid w:val="00C46EC7"/>
    <w:rsid w:val="00C47640"/>
    <w:rsid w:val="00C54221"/>
    <w:rsid w:val="00C57DAC"/>
    <w:rsid w:val="00C60DA8"/>
    <w:rsid w:val="00C60ED9"/>
    <w:rsid w:val="00C65278"/>
    <w:rsid w:val="00C723E8"/>
    <w:rsid w:val="00C755AE"/>
    <w:rsid w:val="00C81454"/>
    <w:rsid w:val="00C82B4F"/>
    <w:rsid w:val="00C87C14"/>
    <w:rsid w:val="00C939B5"/>
    <w:rsid w:val="00C93FD6"/>
    <w:rsid w:val="00C94008"/>
    <w:rsid w:val="00CA2BB3"/>
    <w:rsid w:val="00CB0BF6"/>
    <w:rsid w:val="00CB0FF0"/>
    <w:rsid w:val="00CB2FC8"/>
    <w:rsid w:val="00CB5DC0"/>
    <w:rsid w:val="00CB60F9"/>
    <w:rsid w:val="00CC07FF"/>
    <w:rsid w:val="00CC500B"/>
    <w:rsid w:val="00CC588F"/>
    <w:rsid w:val="00CC6B67"/>
    <w:rsid w:val="00CC763B"/>
    <w:rsid w:val="00CD00B1"/>
    <w:rsid w:val="00CD05F6"/>
    <w:rsid w:val="00CD1A1A"/>
    <w:rsid w:val="00CD665A"/>
    <w:rsid w:val="00CE1133"/>
    <w:rsid w:val="00CE13BF"/>
    <w:rsid w:val="00CE14D6"/>
    <w:rsid w:val="00CE1EFA"/>
    <w:rsid w:val="00CE40E4"/>
    <w:rsid w:val="00CE42A5"/>
    <w:rsid w:val="00CE4F49"/>
    <w:rsid w:val="00CE5901"/>
    <w:rsid w:val="00CE6DA5"/>
    <w:rsid w:val="00CF350A"/>
    <w:rsid w:val="00CF55B6"/>
    <w:rsid w:val="00D03DC9"/>
    <w:rsid w:val="00D14A96"/>
    <w:rsid w:val="00D15995"/>
    <w:rsid w:val="00D163C3"/>
    <w:rsid w:val="00D22AC3"/>
    <w:rsid w:val="00D23963"/>
    <w:rsid w:val="00D301E5"/>
    <w:rsid w:val="00D31F8F"/>
    <w:rsid w:val="00D32B6D"/>
    <w:rsid w:val="00D32E86"/>
    <w:rsid w:val="00D360D1"/>
    <w:rsid w:val="00D40797"/>
    <w:rsid w:val="00D505F7"/>
    <w:rsid w:val="00D52769"/>
    <w:rsid w:val="00D57E73"/>
    <w:rsid w:val="00D6033A"/>
    <w:rsid w:val="00D6484A"/>
    <w:rsid w:val="00D649A9"/>
    <w:rsid w:val="00D67B2C"/>
    <w:rsid w:val="00D72259"/>
    <w:rsid w:val="00D808EF"/>
    <w:rsid w:val="00D82E44"/>
    <w:rsid w:val="00D873FB"/>
    <w:rsid w:val="00D95B9D"/>
    <w:rsid w:val="00D96D20"/>
    <w:rsid w:val="00DA2651"/>
    <w:rsid w:val="00DA498D"/>
    <w:rsid w:val="00DA4AF8"/>
    <w:rsid w:val="00DA628B"/>
    <w:rsid w:val="00DC12B2"/>
    <w:rsid w:val="00DC36AA"/>
    <w:rsid w:val="00DC72C8"/>
    <w:rsid w:val="00DD1DDB"/>
    <w:rsid w:val="00DE1535"/>
    <w:rsid w:val="00DE182E"/>
    <w:rsid w:val="00DE30A1"/>
    <w:rsid w:val="00DF32A7"/>
    <w:rsid w:val="00DF3369"/>
    <w:rsid w:val="00DF56E7"/>
    <w:rsid w:val="00E00FC2"/>
    <w:rsid w:val="00E0128D"/>
    <w:rsid w:val="00E0726C"/>
    <w:rsid w:val="00E2115C"/>
    <w:rsid w:val="00E213AB"/>
    <w:rsid w:val="00E21859"/>
    <w:rsid w:val="00E236F6"/>
    <w:rsid w:val="00E24602"/>
    <w:rsid w:val="00E35719"/>
    <w:rsid w:val="00E4079C"/>
    <w:rsid w:val="00E4178F"/>
    <w:rsid w:val="00E427B5"/>
    <w:rsid w:val="00E43DBC"/>
    <w:rsid w:val="00E462DE"/>
    <w:rsid w:val="00E5085D"/>
    <w:rsid w:val="00E50C2C"/>
    <w:rsid w:val="00E52AF4"/>
    <w:rsid w:val="00E57CE2"/>
    <w:rsid w:val="00E7199C"/>
    <w:rsid w:val="00E74984"/>
    <w:rsid w:val="00E80CCA"/>
    <w:rsid w:val="00E830A9"/>
    <w:rsid w:val="00E863FC"/>
    <w:rsid w:val="00E87C54"/>
    <w:rsid w:val="00E90DE7"/>
    <w:rsid w:val="00E93DA2"/>
    <w:rsid w:val="00EA40C9"/>
    <w:rsid w:val="00EB4787"/>
    <w:rsid w:val="00EB654F"/>
    <w:rsid w:val="00EC136C"/>
    <w:rsid w:val="00EC2C4C"/>
    <w:rsid w:val="00EC42F1"/>
    <w:rsid w:val="00EC595F"/>
    <w:rsid w:val="00ED3924"/>
    <w:rsid w:val="00ED4B46"/>
    <w:rsid w:val="00ED663B"/>
    <w:rsid w:val="00EE267B"/>
    <w:rsid w:val="00EE6137"/>
    <w:rsid w:val="00EE7566"/>
    <w:rsid w:val="00EE7F09"/>
    <w:rsid w:val="00EF3A26"/>
    <w:rsid w:val="00EF7F5B"/>
    <w:rsid w:val="00F04A0F"/>
    <w:rsid w:val="00F06ACD"/>
    <w:rsid w:val="00F22118"/>
    <w:rsid w:val="00F2240D"/>
    <w:rsid w:val="00F274F1"/>
    <w:rsid w:val="00F31AE5"/>
    <w:rsid w:val="00F3687F"/>
    <w:rsid w:val="00F41D5D"/>
    <w:rsid w:val="00F44A26"/>
    <w:rsid w:val="00F44C95"/>
    <w:rsid w:val="00F46DCF"/>
    <w:rsid w:val="00F47B83"/>
    <w:rsid w:val="00F57F81"/>
    <w:rsid w:val="00F6074A"/>
    <w:rsid w:val="00F61ED2"/>
    <w:rsid w:val="00F66314"/>
    <w:rsid w:val="00F671F3"/>
    <w:rsid w:val="00F70677"/>
    <w:rsid w:val="00F714D3"/>
    <w:rsid w:val="00F757FE"/>
    <w:rsid w:val="00F76EED"/>
    <w:rsid w:val="00F8571E"/>
    <w:rsid w:val="00F868EB"/>
    <w:rsid w:val="00F902A3"/>
    <w:rsid w:val="00F9445A"/>
    <w:rsid w:val="00FB0814"/>
    <w:rsid w:val="00FB2F34"/>
    <w:rsid w:val="00FB30AF"/>
    <w:rsid w:val="00FB6223"/>
    <w:rsid w:val="00FC1606"/>
    <w:rsid w:val="00FC518F"/>
    <w:rsid w:val="00FC7B14"/>
    <w:rsid w:val="00FD1382"/>
    <w:rsid w:val="00FD443B"/>
    <w:rsid w:val="00FD45AD"/>
    <w:rsid w:val="00FD5AB1"/>
    <w:rsid w:val="00FF29A5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306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252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-ussuriisk.ru/ussuri_borough/prot_korr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ussuriisk.ru/ussuri_borough/prot_korrup/komissiya-pove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F287-23BD-4CFD-A8CB-B7E57629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Kurilko</dc:creator>
  <cp:lastModifiedBy>Kurilko</cp:lastModifiedBy>
  <cp:revision>3</cp:revision>
  <cp:lastPrinted>2023-08-08T08:58:00Z</cp:lastPrinted>
  <dcterms:created xsi:type="dcterms:W3CDTF">2023-08-07T05:32:00Z</dcterms:created>
  <dcterms:modified xsi:type="dcterms:W3CDTF">2023-08-08T08:59:00Z</dcterms:modified>
</cp:coreProperties>
</file>