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РЕАЛИЗАЦИИ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(</w:t>
      </w:r>
      <w:r>
        <w:rPr>
          <w:rFonts w:ascii="Times New Roman" w:hAnsi="Times New Roman" w:cs="Times New Roman"/>
          <w:sz w:val="24"/>
          <w:szCs w:val="24"/>
        </w:rPr>
        <w:t xml:space="preserve">КВАРТАЛЬНАЯ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</w:t>
      </w:r>
      <w:r>
        <w:rPr>
          <w:rFonts w:ascii="Times New Roman" w:hAnsi="Times New Roman" w:cs="Times New Roman"/>
          <w:sz w:val="24"/>
          <w:szCs w:val="24"/>
        </w:rPr>
        <w:t xml:space="preserve">нование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«Поддержка социально ориентированных некоммерч</w:t>
      </w:r>
      <w:r>
        <w:rPr>
          <w:rFonts w:ascii="Times New Roman" w:hAnsi="Times New Roman" w:cs="Times New Roman"/>
          <w:sz w:val="24"/>
          <w:szCs w:val="24"/>
        </w:rPr>
        <w:t xml:space="preserve">еских организаций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Уссури</w:t>
      </w:r>
      <w:r>
        <w:rPr>
          <w:rFonts w:ascii="Times New Roman" w:hAnsi="Times New Roman" w:cs="Times New Roman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на 2023– 202</w:t>
      </w:r>
      <w:r>
        <w:rPr>
          <w:rFonts w:ascii="Times New Roman" w:hAnsi="Times New Roman" w:cs="Times New Roman"/>
          <w:sz w:val="24"/>
          <w:szCs w:val="24"/>
        </w:rPr>
        <w:t xml:space="preserve">7 годы»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Уссурийского городского округа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ноября 2022 года № 3034-НПА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14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 квартал 202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года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связям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общественностью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взаимодействию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силовыми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структурами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Уссурийского городского округа</w: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Style w:val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49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71"/>
        <w:gridCol w:w="2126"/>
        <w:gridCol w:w="1418"/>
        <w:gridCol w:w="991"/>
        <w:gridCol w:w="993"/>
        <w:gridCol w:w="993"/>
        <w:gridCol w:w="2409"/>
        <w:gridCol w:w="1134"/>
        <w:gridCol w:w="1275"/>
        <w:gridCol w:w="1133"/>
        <w:gridCol w:w="1702"/>
      </w:tblGrid>
      <w:tr>
        <w:tblPrEx/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новного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тия, мероприятия, контрольного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2977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наступления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 реализации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3542" w:type="dxa"/>
            <w:vMerge w:val="restart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программы,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vMerge w:val="restart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контрактов на отчетную дату,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517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60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W w:w="354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7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 на отчетную дату,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не-ние на отчетную дату,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11"/>
            <w:tcW w:w="14945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(подпрограмма)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 ориентированных некоммерч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организаций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на 2023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330"/>
        </w:trPr>
        <w:tc>
          <w:tcPr>
            <w:gridSpan w:val="7"/>
            <w:tcW w:w="9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ind w:left="-116" w:right="-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7"/>
            <w:tcW w:w="9701" w:type="dxa"/>
            <w:textDirection w:val="lrTb"/>
            <w:noWrap w:val="false"/>
          </w:tcPr>
          <w:p>
            <w:pPr>
              <w:pStyle w:val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1 «Оказание финансовой и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ущественной поддержки 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некоммерческим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субсидию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некоммерч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 организациям Уссурийского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округа(далее – СО НКО)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Предоставлены су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сидии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социально ориентированным 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коммерческим орг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низациям Уссури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ского городского округа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субсидий СО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Порядок)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ind w:right="7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Постановлением 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министрации Усс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рийского городского округа от 29.03.2023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right="7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812-НПА «О внесении изменений в постановление 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министрации Усс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рийского городского округа от 25.08.2017 года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ind w:right="7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№ 2555-НПА «Об утверждении Порядка предоста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ления субсидий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циально ориентир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ванным некоммерч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ским организациям в Уссурийском горо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ском округе (далее - СО НКО УГО)» утвержден Порядок  предоставления су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сидий СО НКО УГО.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объявления о приеме 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СО 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10.03. 2023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опубл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ковано извещение об объявления конкурса по пре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доставлению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субсидий СО НКО УГО</w:t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и документов от СО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10.05 - 08.06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Приняты заявки и документы СО НКО на предоставление субсидии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3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2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дания комиссии по определению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лучателей субс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2"/>
              <w:ind w:left="0" w:right="11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2"/>
              <w:ind w:left="0" w:right="11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29.06.2023 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ода 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ведено заседание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миссии по определ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нию получателей субсидий. 17 СО НКО УГО определены 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лучателями субсидий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уведомления о предоставлении либо отказе в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62"/>
              <w:ind w:left="0" w:right="11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2"/>
              <w:ind w:left="0" w:right="114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Направлены уведомления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3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2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глашений с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чателями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r/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получателей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r/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Подготовлен проект распоряжения 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министрации Усс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рийского городского округа 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«Об утверждении списка СО НКО УГО - пол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телей субсидии в 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году» определен список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получателей субсидии в 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документов на перечисление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r/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Предоставлены су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сидии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 ориентированным 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коммерческим орг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низациям Уссури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ского городского округа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trHeight w:val="2557"/>
        </w:trPr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проектов социально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Предоставлена субсидия на реализацию социально значимых проектов СО НКО в Уссурийском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1902,235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741"/>
        </w:trPr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от 15 июня 2017 года № 1824-НПА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предоставлении субсидий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зацию социально значимых проектов социально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– Положение)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5.04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округа от 05.04.2023 года           № 869-НПА утвержден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сидий  на реализацию социально значимых проектов социально ориентированных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Положения и размещение объявления о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на предоставление субсидий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зацию социально значимых проектов СО 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–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10.04. 2023-09.05. 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объявление на официальном сайте 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и документов СО НКО на предоставление субсидий на реализацию социально значимых проектов СО НКО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2023-12.06. 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09.06.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на предоставление субсидий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зацию социально значимых проектов СО 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3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2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trHeight w:val="1890"/>
        </w:trPr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зентации проектов и принятие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экспертной комиссией по определению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бедителей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проектов СО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trHeight w:val="1890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уведомления о предоставлении либо в отказе в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21.07.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3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2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глашений с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чателями субсидий на реализацию проектов СО НКО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17.08. 2023-24.08.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победителям конкурса по предоставлению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СО НКО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24.08. 2023-30.08.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gridSpan w:val="7"/>
            <w:tcW w:w="9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«Расширение информационной и консультационной поддержки деятельности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tcW w:w="8930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информационной и консультационной поддержки социально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ванным некоммерческим организациям в Уссурийском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trHeight w:val="2609"/>
        </w:trPr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Осветить проводимую органами местного самоуправления деятельность  в области СО НКО в Уссурийском городском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-ческе задания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тракту, собраны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мерческие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обоснованием начальной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цены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Заключен контракт №0120300005652 от 18.09.2023 г. с  МУП Телекомпания «Телемикс» на освещение проводимой органами местного самоуправления деятельности в области СО НКО в УГО, 20,0 руб.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trHeight w:val="2609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задания к контракту, сбор коммерческих предложений, обоснование начальной  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мальной цены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vMerge w:val="restart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trHeight w:val="1686"/>
        </w:trPr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тронного аукци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на. Заключение муниципального контракта с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r>
              <w:t xml:space="preserve">20.09.2023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trHeight w:val="1686"/>
        </w:trPr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тракта, приемка результата 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r/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blPrEx/>
        <w:trPr>
          <w:trHeight w:val="742"/>
        </w:trPr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принятых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r/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906"/>
        </w:trPr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 для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некомме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от 30.10.2023 г. На оказание услуги по организации и проведению семинара для СО НКО с АНО ДПО и консалтинга «Развитие»,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40,0 руб.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</w:tr>
      <w:tr>
        <w:tblPrEx/>
        <w:trPr>
          <w:trHeight w:val="1401"/>
        </w:trPr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по контракту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pStyle w:val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tabs>
          <w:tab w:val="left" w:pos="55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4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547"/>
        <w:gridCol w:w="1626"/>
        <w:gridCol w:w="1843"/>
        <w:gridCol w:w="1417"/>
        <w:gridCol w:w="1918"/>
        <w:gridCol w:w="1701"/>
        <w:gridCol w:w="1701"/>
        <w:gridCol w:w="2193"/>
      </w:tblGrid>
      <w:tr>
        <w:tblPrEx/>
        <w:trPr/>
        <w:tc>
          <w:tcPr>
            <w:gridSpan w:val="8"/>
            <w:tcW w:w="14946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II. ФИНАНСОВОЕ ОБЕСПЕЧЕНИЕ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417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объем финансирования на весь срок реализации программы, тыс. руб.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освоено за весь срок реализации программы,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3619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программы на текущий год,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освоено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кущем году,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blPrEx/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12362,2354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1162,235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r/>
            <w:r/>
          </w:p>
        </w:tc>
      </w:tr>
      <w:tr>
        <w:tblPrEx/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r/>
      <w:r/>
    </w:p>
    <w:p>
      <w:pPr>
        <w:tabs>
          <w:tab w:val="left" w:pos="55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headerReference w:type="default" r:id="rId8"/>
      <w:footnotePr/>
      <w:endnotePr/>
      <w:type w:val="nextPage"/>
      <w:pgSz w:w="16838" w:h="11906" w:orient="landscape"/>
      <w:pgMar w:top="993" w:right="1134" w:bottom="850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381768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4"/>
        <w:szCs w:val="24"/>
      </w:rPr>
    </w:sdtPr>
    <w:sdtContent>
      <w:p>
        <w:pPr>
          <w:pStyle w:val="86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</w:r>
      </w:p>
    </w:sdtContent>
  </w:sdt>
  <w:p>
    <w:pPr>
      <w:pStyle w:val="8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</w:r>
    <w:r>
      <w:rPr>
        <w:rFonts w:ascii="Times New Roman" w:hAnsi="Times New Roman" w:cs="Times New Roman"/>
        <w:sz w:val="24"/>
        <w:szCs w:val="24"/>
      </w:rPr>
    </w:r>
    <w:r>
      <w:rPr>
        <w:rFonts w:ascii="Times New Roman" w:hAnsi="Times New Roman" w:cs="Times New Roman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6"/>
    <w:next w:val="856"/>
    <w:link w:val="68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3">
    <w:name w:val="Heading 1 Char"/>
    <w:basedOn w:val="857"/>
    <w:link w:val="682"/>
    <w:uiPriority w:val="9"/>
    <w:rPr>
      <w:rFonts w:ascii="Arial" w:hAnsi="Arial" w:eastAsia="Arial" w:cs="Arial"/>
      <w:sz w:val="40"/>
      <w:szCs w:val="40"/>
    </w:rPr>
  </w:style>
  <w:style w:type="paragraph" w:styleId="684">
    <w:name w:val="Heading 2"/>
    <w:basedOn w:val="856"/>
    <w:next w:val="856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5">
    <w:name w:val="Heading 2 Char"/>
    <w:basedOn w:val="857"/>
    <w:link w:val="684"/>
    <w:uiPriority w:val="9"/>
    <w:rPr>
      <w:rFonts w:ascii="Arial" w:hAnsi="Arial" w:eastAsia="Arial" w:cs="Arial"/>
      <w:sz w:val="34"/>
    </w:rPr>
  </w:style>
  <w:style w:type="paragraph" w:styleId="686">
    <w:name w:val="Heading 3"/>
    <w:basedOn w:val="856"/>
    <w:next w:val="856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7">
    <w:name w:val="Heading 3 Char"/>
    <w:basedOn w:val="857"/>
    <w:link w:val="686"/>
    <w:uiPriority w:val="9"/>
    <w:rPr>
      <w:rFonts w:ascii="Arial" w:hAnsi="Arial" w:eastAsia="Arial" w:cs="Arial"/>
      <w:sz w:val="30"/>
      <w:szCs w:val="30"/>
    </w:rPr>
  </w:style>
  <w:style w:type="paragraph" w:styleId="688">
    <w:name w:val="Heading 4"/>
    <w:basedOn w:val="856"/>
    <w:next w:val="856"/>
    <w:link w:val="6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9">
    <w:name w:val="Heading 4 Char"/>
    <w:basedOn w:val="857"/>
    <w:link w:val="688"/>
    <w:uiPriority w:val="9"/>
    <w:rPr>
      <w:rFonts w:ascii="Arial" w:hAnsi="Arial" w:eastAsia="Arial" w:cs="Arial"/>
      <w:b/>
      <w:bCs/>
      <w:sz w:val="26"/>
      <w:szCs w:val="26"/>
    </w:rPr>
  </w:style>
  <w:style w:type="paragraph" w:styleId="690">
    <w:name w:val="Heading 5"/>
    <w:basedOn w:val="856"/>
    <w:next w:val="856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1">
    <w:name w:val="Heading 5 Char"/>
    <w:basedOn w:val="857"/>
    <w:link w:val="690"/>
    <w:uiPriority w:val="9"/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856"/>
    <w:next w:val="856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3">
    <w:name w:val="Heading 6 Char"/>
    <w:basedOn w:val="857"/>
    <w:link w:val="692"/>
    <w:uiPriority w:val="9"/>
    <w:rPr>
      <w:rFonts w:ascii="Arial" w:hAnsi="Arial" w:eastAsia="Arial" w:cs="Arial"/>
      <w:b/>
      <w:bCs/>
      <w:sz w:val="22"/>
      <w:szCs w:val="22"/>
    </w:rPr>
  </w:style>
  <w:style w:type="paragraph" w:styleId="694">
    <w:name w:val="Heading 7"/>
    <w:basedOn w:val="856"/>
    <w:next w:val="856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5">
    <w:name w:val="Heading 7 Char"/>
    <w:basedOn w:val="857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6">
    <w:name w:val="Heading 8"/>
    <w:basedOn w:val="856"/>
    <w:next w:val="856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7">
    <w:name w:val="Heading 8 Char"/>
    <w:basedOn w:val="857"/>
    <w:link w:val="696"/>
    <w:uiPriority w:val="9"/>
    <w:rPr>
      <w:rFonts w:ascii="Arial" w:hAnsi="Arial" w:eastAsia="Arial" w:cs="Arial"/>
      <w:i/>
      <w:iCs/>
      <w:sz w:val="22"/>
      <w:szCs w:val="22"/>
    </w:rPr>
  </w:style>
  <w:style w:type="paragraph" w:styleId="698">
    <w:name w:val="Heading 9"/>
    <w:basedOn w:val="856"/>
    <w:next w:val="856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>
    <w:name w:val="Heading 9 Char"/>
    <w:basedOn w:val="857"/>
    <w:link w:val="698"/>
    <w:uiPriority w:val="9"/>
    <w:rPr>
      <w:rFonts w:ascii="Arial" w:hAnsi="Arial" w:eastAsia="Arial" w:cs="Arial"/>
      <w:i/>
      <w:iCs/>
      <w:sz w:val="21"/>
      <w:szCs w:val="21"/>
    </w:rPr>
  </w:style>
  <w:style w:type="paragraph" w:styleId="700">
    <w:name w:val="No Spacing"/>
    <w:uiPriority w:val="1"/>
    <w:qFormat/>
    <w:pPr>
      <w:spacing w:before="0" w:after="0" w:line="240" w:lineRule="auto"/>
    </w:pPr>
  </w:style>
  <w:style w:type="paragraph" w:styleId="701">
    <w:name w:val="Title"/>
    <w:basedOn w:val="856"/>
    <w:next w:val="856"/>
    <w:link w:val="70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2">
    <w:name w:val="Title Char"/>
    <w:basedOn w:val="857"/>
    <w:link w:val="701"/>
    <w:uiPriority w:val="10"/>
    <w:rPr>
      <w:sz w:val="48"/>
      <w:szCs w:val="48"/>
    </w:rPr>
  </w:style>
  <w:style w:type="paragraph" w:styleId="703">
    <w:name w:val="Subtitle"/>
    <w:basedOn w:val="856"/>
    <w:next w:val="856"/>
    <w:link w:val="704"/>
    <w:uiPriority w:val="11"/>
    <w:qFormat/>
    <w:pPr>
      <w:spacing w:before="200" w:after="200"/>
    </w:pPr>
    <w:rPr>
      <w:sz w:val="24"/>
      <w:szCs w:val="24"/>
    </w:rPr>
  </w:style>
  <w:style w:type="character" w:styleId="704">
    <w:name w:val="Subtitle Char"/>
    <w:basedOn w:val="857"/>
    <w:link w:val="703"/>
    <w:uiPriority w:val="11"/>
    <w:rPr>
      <w:sz w:val="24"/>
      <w:szCs w:val="24"/>
    </w:rPr>
  </w:style>
  <w:style w:type="paragraph" w:styleId="705">
    <w:name w:val="Quote"/>
    <w:basedOn w:val="856"/>
    <w:next w:val="856"/>
    <w:link w:val="706"/>
    <w:uiPriority w:val="29"/>
    <w:qFormat/>
    <w:pPr>
      <w:ind w:left="720" w:right="720"/>
    </w:pPr>
    <w:rPr>
      <w:i/>
    </w:rPr>
  </w:style>
  <w:style w:type="character" w:styleId="706">
    <w:name w:val="Quote Char"/>
    <w:link w:val="705"/>
    <w:uiPriority w:val="29"/>
    <w:rPr>
      <w:i/>
    </w:rPr>
  </w:style>
  <w:style w:type="paragraph" w:styleId="707">
    <w:name w:val="Intense Quote"/>
    <w:basedOn w:val="856"/>
    <w:next w:val="856"/>
    <w:link w:val="70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8">
    <w:name w:val="Intense Quote Char"/>
    <w:link w:val="707"/>
    <w:uiPriority w:val="30"/>
    <w:rPr>
      <w:i/>
    </w:rPr>
  </w:style>
  <w:style w:type="character" w:styleId="709">
    <w:name w:val="Header Char"/>
    <w:basedOn w:val="857"/>
    <w:link w:val="863"/>
    <w:uiPriority w:val="99"/>
  </w:style>
  <w:style w:type="character" w:styleId="710">
    <w:name w:val="Footer Char"/>
    <w:basedOn w:val="857"/>
    <w:link w:val="865"/>
    <w:uiPriority w:val="99"/>
  </w:style>
  <w:style w:type="paragraph" w:styleId="711">
    <w:name w:val="Caption"/>
    <w:basedOn w:val="856"/>
    <w:next w:val="8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2">
    <w:name w:val="Caption Char"/>
    <w:basedOn w:val="711"/>
    <w:link w:val="865"/>
    <w:uiPriority w:val="99"/>
  </w:style>
  <w:style w:type="table" w:styleId="713">
    <w:name w:val="Table Grid Light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2">
    <w:name w:val="List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3">
    <w:name w:val="List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4">
    <w:name w:val="List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5">
    <w:name w:val="List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6">
    <w:name w:val="List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7">
    <w:name w:val="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9">
    <w:name w:val="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0">
    <w:name w:val="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1">
    <w:name w:val="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2">
    <w:name w:val="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3">
    <w:name w:val="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4">
    <w:name w:val="Bordered &amp; 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6">
    <w:name w:val="Bordered &amp; 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7">
    <w:name w:val="Bordered &amp; 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8">
    <w:name w:val="Bordered &amp; 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9">
    <w:name w:val="Bordered &amp; 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0">
    <w:name w:val="Bordered &amp; 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1">
    <w:name w:val="Bordered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856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basedOn w:val="857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basedOn w:val="857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</w:style>
  <w:style w:type="character" w:styleId="857" w:default="1">
    <w:name w:val="Default Paragraph Font"/>
    <w:uiPriority w:val="1"/>
    <w:semiHidden/>
    <w:unhideWhenUsed/>
  </w:style>
  <w:style w:type="table" w:styleId="8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9" w:default="1">
    <w:name w:val="No List"/>
    <w:uiPriority w:val="99"/>
    <w:semiHidden/>
    <w:unhideWhenUsed/>
  </w:style>
  <w:style w:type="paragraph" w:styleId="860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</w:rPr>
  </w:style>
  <w:style w:type="table" w:styleId="861">
    <w:name w:val="Table Grid"/>
    <w:basedOn w:val="858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62">
    <w:name w:val="List Paragraph"/>
    <w:basedOn w:val="856"/>
    <w:uiPriority w:val="34"/>
    <w:qFormat/>
    <w:pPr>
      <w:contextualSpacing/>
      <w:ind w:left="720"/>
    </w:pPr>
  </w:style>
  <w:style w:type="paragraph" w:styleId="863">
    <w:name w:val="Header"/>
    <w:basedOn w:val="856"/>
    <w:link w:val="86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4" w:customStyle="1">
    <w:name w:val="Верхний колонтитул Знак"/>
    <w:basedOn w:val="857"/>
    <w:link w:val="863"/>
    <w:uiPriority w:val="99"/>
    <w:rPr>
      <w:rFonts w:eastAsiaTheme="minorEastAsia"/>
      <w:lang w:eastAsia="ru-RU"/>
    </w:rPr>
  </w:style>
  <w:style w:type="paragraph" w:styleId="865">
    <w:name w:val="Footer"/>
    <w:basedOn w:val="856"/>
    <w:link w:val="866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6" w:customStyle="1">
    <w:name w:val="Нижний колонтитул Знак"/>
    <w:basedOn w:val="857"/>
    <w:link w:val="865"/>
    <w:uiPriority w:val="99"/>
    <w:semiHidden/>
    <w:rPr>
      <w:rFonts w:eastAsiaTheme="minorEastAsia"/>
      <w:lang w:eastAsia="ru-RU"/>
    </w:rPr>
  </w:style>
  <w:style w:type="paragraph" w:styleId="867">
    <w:name w:val="Balloon Text"/>
    <w:basedOn w:val="856"/>
    <w:link w:val="86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8" w:customStyle="1">
    <w:name w:val="Текст выноски Знак"/>
    <w:basedOn w:val="857"/>
    <w:link w:val="86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8758-E7A2-460C-A1CD-94B4F45D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revision>37</cp:revision>
  <dcterms:created xsi:type="dcterms:W3CDTF">2021-04-15T00:44:00Z</dcterms:created>
  <dcterms:modified xsi:type="dcterms:W3CDTF">2024-01-17T05:13:30Z</dcterms:modified>
</cp:coreProperties>
</file>