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rPr>
          <w:b w:val="0"/>
          <w:bCs w:val="0"/>
          <w:sz w:val="26"/>
          <w:szCs w:val="26"/>
        </w:rPr>
        <w:outlineLvl w:val="0"/>
      </w:pPr>
      <w:r>
        <w:rPr>
          <w:b w:val="0"/>
          <w:bCs w:val="0"/>
          <w:sz w:val="26"/>
          <w:szCs w:val="26"/>
        </w:rPr>
        <w:t xml:space="preserve">ПЕРЕЧЕНЬ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76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основных мероприятий,</w:t>
      </w:r>
      <w:r>
        <w:rPr>
          <w:b w:val="0"/>
          <w:bCs w:val="0"/>
          <w:sz w:val="26"/>
          <w:szCs w:val="26"/>
        </w:rPr>
        <w:t xml:space="preserve"> проводимых администрацией 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76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Ус</w:t>
      </w:r>
      <w:r>
        <w:rPr>
          <w:b w:val="0"/>
          <w:bCs w:val="0"/>
          <w:sz w:val="26"/>
          <w:szCs w:val="26"/>
        </w:rPr>
        <w:t xml:space="preserve">сурийского городского округа</w:t>
      </w:r>
      <w:r>
        <w:rPr>
          <w:b w:val="0"/>
          <w:bCs w:val="0"/>
          <w:sz w:val="26"/>
          <w:szCs w:val="26"/>
        </w:rPr>
        <w:t xml:space="preserve"> и Думой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Уссурийского городского округа 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76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в </w:t>
      </w:r>
      <w:r>
        <w:rPr>
          <w:b w:val="0"/>
          <w:bCs w:val="0"/>
          <w:sz w:val="26"/>
          <w:szCs w:val="26"/>
        </w:rPr>
        <w:t xml:space="preserve">феврале </w:t>
      </w:r>
      <w:r>
        <w:rPr>
          <w:b w:val="0"/>
          <w:bCs w:val="0"/>
          <w:sz w:val="26"/>
          <w:szCs w:val="26"/>
        </w:rPr>
        <w:t xml:space="preserve">20</w:t>
      </w:r>
      <w:r>
        <w:rPr>
          <w:b w:val="0"/>
          <w:bCs w:val="0"/>
          <w:sz w:val="26"/>
          <w:szCs w:val="26"/>
        </w:rPr>
        <w:t xml:space="preserve">24</w:t>
      </w:r>
      <w:r>
        <w:rPr>
          <w:b w:val="0"/>
          <w:bCs w:val="0"/>
          <w:sz w:val="26"/>
          <w:szCs w:val="26"/>
        </w:rPr>
        <w:t xml:space="preserve"> года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76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tbl>
      <w:tblPr>
        <w:tblW w:w="10489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708"/>
        <w:gridCol w:w="2835"/>
        <w:gridCol w:w="2694"/>
        <w:gridCol w:w="1842"/>
        <w:gridCol w:w="1843"/>
      </w:tblGrid>
      <w:tr>
        <w:tblPrEx/>
        <w:trPr>
          <w:trHeight w:val="836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Место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Участники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Исполнители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ул. Владивостокское шоссе, 26а,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филиал дворца куль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туры «Дружба»,  ул. Русская, 10,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ДК «Нива», п.Тимирязевский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 Воложенина, 2в,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Дом культуры «Родина»,                             ул. Артемовская, 1б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 Ленина, 80,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  <w:t xml:space="preserve">муниципальное </w:t>
            </w:r>
            <w:r>
              <w:rPr>
                <w:b w:val="0"/>
                <w:bCs w:val="0"/>
                <w:sz w:val="26"/>
                <w:szCs w:val="26"/>
              </w:rPr>
              <w:t xml:space="preserve">бюджетное учреждение</w:t>
            </w: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дополнительного образования «Детская школа искусств»,</w:t>
            </w:r>
            <w:r>
              <w:rPr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ул. Комсомольская, 77,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учреждение культуры «Уссурийский музей»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Краснознаменная,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80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ц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икл мероприятий, посвященных  разгрому советскими войсками немецко-фашистских войск в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Сталин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градской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битве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урок мужества                «От Сталинграда – к великой Победе»,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кинолекторий «Вечный огонь Сталинграда»,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урок истории «Подвиг Сталинграда»,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киноурок «Подвигу Сталинграда посвящается»,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видеоурок «День воинской славы России»,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исторические чтения «Сталинград. Перелом в войне»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01-08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образовательное учреждение дополнительного образования  «Станция юных техников»,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 Пушкина, 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муниципальная выставка технического творчества «Юный инженере - конструктор», посвященная Международному дню детских изобретений и Дню российской науки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учащиеся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01-16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образовательное учреждение  дополнительного образования «Центр детского творчества»,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ул. Володарского, 61</w:t>
            </w:r>
            <w:r>
              <w:rPr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муниципальный конкурс волонтерских инициатив «Время добра»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учащиеся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01-20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образовательное учреждение  дополнительного образования «Центр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детского творчества»,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 Володарского, 61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муниципальный конкурс рисунков «Подвиги героев»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учащиеся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01-29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в границах улиц Чичерина, Крас</w:t>
            </w:r>
            <w:r>
              <w:rPr>
                <w:b w:val="0"/>
                <w:bCs w:val="0"/>
                <w:sz w:val="26"/>
                <w:szCs w:val="26"/>
              </w:rPr>
              <w:t xml:space="preserve">нознаменная, Тимирязева, Ленина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специализированная ярмарка «Дачная ярмарка»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экономичес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-кого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развития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Делиу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г. Уссурийск,                      ул. Кирова, 48а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оздравление ветерана Великой Отечественной войны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Усанова Ф.Ф. с Днем разгрома советскими войсками немецко-фашистских вой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ск в Ст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алинградской битве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глава Уссурийского городского </w:t>
            </w: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округа</w:t>
            </w: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управление по связям с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обществен-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ностью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взаимодей-ствию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с силовыми структурами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(Сидорова)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02,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09,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101, большой зал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заседание проектного комитета администрации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заместители главы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администра-ции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Уссурийского городского округа, руководители отраслевых (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функцио-нальных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) и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территориаль-ных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органов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администра-ции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экономичес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-кого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развития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Делиу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03-04,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17-18,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24-25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автономное учреждение «Спортивная школа «Рекорд»,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 Слободская, 6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краевой этап соревнований по мини-футболу «Мини-футбол в школу» 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юноши от 15 до 18 лет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03 - 04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муниципальное автономное учреждение «Плавательный бассейн «Чайка», ул.Пушкина, 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чемпионат Уссурийского городского округа по плаванию в категории «Мастер»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мужчины и женщины от 25 лет и старше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05 -13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автономное учреждение «Спортивная школа «Рекорд»,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contextualSpacing w:val="0"/>
              <w:jc w:val="both"/>
              <w:spacing w:after="0" w:afterAutospacing="0" w:line="240" w:lineRule="auto"/>
              <w:widowControl w:val="off"/>
              <w:rPr>
                <w:b w:val="0"/>
                <w:bCs w:val="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 Слободская, 6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турнир по мини – футболу, посвященный памяти воина интернационалиста В.А. Матюшина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юноши от 15 до 17 лет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07,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14,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21,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101,    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каб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. 323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проведение аукционов по продаже земельных участков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градо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строительства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(Попов)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07-08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 Ленина,80,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 Владивостокское шоссе, 26а,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 Русская, 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познавательный час «Юные защитники  Отечества», посвященный Дню памяти юного героя  - антифашиста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Дом культуры «Родина»,                             ул. Артемовская, 1б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спортивная программа «Зимняя эстафета» в рамках Дня зимних видов спорта в России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образовательное учреждение  дополнительного образования «Центр детского творчества»,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ул. Володарского, 61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торжественное закрытие муниципального профессионального конкурса «Педагог года - 24»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педагоги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образователь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-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бюджетное образовательное учреждение дополнительного образования  «Центр развития творчества детей и юношества»,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с. Новоникольск,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 Пионерская, 39а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муниципальный конкурс юных кинематографистов «Десятая муза»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юнармейцы и обучающиеся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09,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  <w:t xml:space="preserve">в режиме видеоконференции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публичные слушания, общественные обсуждения о предоставлении разрешения на условно разрешенный вид использования земельного участка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</w:r>
          </w:p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градо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строительства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(Попов)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образовательное учреждение дополнительного образования  «Станция юных техников»,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 Пушкина, 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открытые муниципальные соревнования по зимнему картингу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учащиеся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образовательное учреждение дополнительного образования  «Станция юных техников»,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 Пушкина, 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муниципальные соревнования по робототехнике «Зимний робофутбол», посвященный Дню защитника Отечества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учащиеся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муниципальное автономное  учреждение «Детский </w:t>
            </w:r>
            <w:r>
              <w:rPr>
                <w:b w:val="0"/>
                <w:bCs w:val="0"/>
                <w:sz w:val="26"/>
                <w:szCs w:val="26"/>
              </w:rPr>
              <w:t xml:space="preserve">оздоровительный лагерь</w:t>
            </w:r>
            <w:r>
              <w:rPr>
                <w:b w:val="0"/>
                <w:bCs w:val="0"/>
                <w:sz w:val="26"/>
                <w:szCs w:val="26"/>
              </w:rPr>
              <w:t xml:space="preserve"> «Надежда»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с. </w:t>
            </w:r>
            <w:r>
              <w:rPr>
                <w:b w:val="0"/>
                <w:bCs w:val="0"/>
                <w:sz w:val="26"/>
                <w:szCs w:val="26"/>
              </w:rPr>
              <w:t xml:space="preserve">Каймановка</w:t>
            </w:r>
            <w:r>
              <w:rPr>
                <w:b w:val="0"/>
                <w:bCs w:val="0"/>
                <w:sz w:val="26"/>
                <w:szCs w:val="26"/>
              </w:rPr>
              <w:t xml:space="preserve">, </w:t>
            </w:r>
            <w:r>
              <w:rPr>
                <w:b w:val="0"/>
                <w:bCs w:val="0"/>
                <w:sz w:val="26"/>
                <w:szCs w:val="26"/>
              </w:rPr>
              <w:t xml:space="preserve">                    </w:t>
            </w:r>
            <w:r>
              <w:rPr>
                <w:b w:val="0"/>
                <w:bCs w:val="0"/>
                <w:sz w:val="26"/>
                <w:szCs w:val="26"/>
              </w:rPr>
              <w:t xml:space="preserve">ул. Центральная, 1</w:t>
            </w:r>
            <w:r>
              <w:rPr>
                <w:b w:val="0"/>
                <w:bCs w:val="0"/>
                <w:sz w:val="26"/>
                <w:szCs w:val="26"/>
              </w:rPr>
              <w:t xml:space="preserve"> б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всероссийская акция «Лыжня России»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юноши и девушки от 14 лет  старше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физической культуре и спорту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10 -11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автономное учреждение «Спортивная школа «Рекорд»,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 Слободская, 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78"/>
              <w:jc w:val="both"/>
              <w:spacing w:before="0" w:beforeAutospacing="0" w:after="0" w:afterAutospacing="0" w:line="240" w:lineRule="auto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мемориал по волейболу памяти памяти Г. М. Носовича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юноши и девушки от 18 лет и старше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крытый тренировочный каток «Олимп», 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ул. Краснознаменная, 157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ф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естиваль фигурного катания на коньках «Быстрые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конечки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девочки от 04 до 06 лет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101,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каб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. 111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заседание антитеррористичес-кой комиссии администрации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члены комиссии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управление по связям с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обществен-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ностью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взаимодей-ствию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с силовыми структурами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(Сидорова)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муниципальное автономное учреждение культуры «Молодежный центр культуры и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досуга «Горизонт», филиал дворец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культуры «Дружба»,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ул. Русская, 10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семинар – тренинг «Молодые лидеры Уссурийска»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молодежь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78"/>
              <w:contextualSpacing/>
              <w:jc w:val="both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ФГБУ «Дом офицеров Уссурийского гарнизона»,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contextualSpacing/>
              <w:jc w:val="both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ул. Советская, 31,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contextualSpacing/>
              <w:jc w:val="both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торжественное мероприятие, посвященное Дню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глава Уссурийского городского округа, представители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обществен-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организа-ций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ветера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-нов,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предста-вители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5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Краснозна-менной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Ордена Жукова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общевойско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-вой армии, школьники, студенты, жители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управление по связям с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обществен-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ностью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взаимодей-ствию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с силовыми структурами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(Сидорова)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мемориал </w:t>
            </w:r>
            <w:r>
              <w:rPr>
                <w:b w:val="0"/>
                <w:bCs w:val="0"/>
                <w:sz w:val="26"/>
                <w:szCs w:val="26"/>
              </w:rPr>
              <w:t xml:space="preserve"> «Погибшим и воевавшим в локальных войнах и военных конфликтах»,</w:t>
            </w:r>
            <w:r>
              <w:rPr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ул. Ленина, 70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церемония возложения венков и цветов, посвященная Дню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памяти о россиянах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исполнявших долг за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пределами Отечества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г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лава У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ссурийского городского ок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руга,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представи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тели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обществен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-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организа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ций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ветера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нов,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предста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-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вители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5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Краснозна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-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менной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Ордена Жукова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общевойско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-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вой армии,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представители обществен-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органи-заций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ветеранов</w:t>
            </w: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управление по связям с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обществен-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ностью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взаимодей-ствию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с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силовыми структурами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(Сидорова)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ул.Ленина, 80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открытый общегородской конкурс чтецов «Колокола мужества»,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гала - концерт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19 - 21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крытый тренировочный каток «Олимп»</w:t>
            </w:r>
            <w:r>
              <w:rPr>
                <w:b w:val="0"/>
                <w:bCs w:val="0"/>
                <w:sz w:val="26"/>
                <w:szCs w:val="26"/>
              </w:rPr>
              <w:t xml:space="preserve">                        ул. Краснознаменная, 157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соревнования по конькобежному спорту (шорт - трек) и фигурному катанию в рамках I международных зимних спортивных игр «Дети Приморья»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юноши и девушки от 13 до 15 лет</w:t>
            </w: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  <w:t xml:space="preserve">муниципальное </w:t>
            </w:r>
            <w:r>
              <w:rPr>
                <w:b w:val="0"/>
                <w:bCs w:val="0"/>
                <w:sz w:val="26"/>
                <w:szCs w:val="26"/>
              </w:rPr>
              <w:t xml:space="preserve">бюджетное учреждение</w:t>
            </w: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дополнительного образования «Детская школа искусств»,</w:t>
            </w:r>
            <w:r>
              <w:rPr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ул. Комсомольская, 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информационно – иллюстрированная выставка «Вместе мы большая сила»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101,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каб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. 111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заседание постоянной                    комиссии по экономической политике, промышленности, землепользованию и сельскому хозяйству Думы Уссурийского                      городского округа,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заседание постоянной                          комиссии по благоустройству, градостроительству, экологии и коммунальному хозяйству Думы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председатель Думы Уссурийского городского округа,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                 председатель постоянной комиссии Думы              Уссурийского городского округа, депутаты Думы              Уссурийского городского округа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аппарат Думы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городского округа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Курилко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101,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каб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. 111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заседание постоянной                      комиссии по бюджету, налогам и финансам Думы Уссурийского                       городского округа,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заседание постоянной комиссии по социальной политике, защите прав граждан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и организации работы Думы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председатель Думы Уссурийского городского округа,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                 председатель постоянной комиссии Думы              Уссурийского городского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округа, депутаты Думы             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аппарат Думы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городского округа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b w:val="0"/>
                <w:bCs w:val="0"/>
                <w:sz w:val="26"/>
                <w:szCs w:val="26"/>
              </w:rPr>
              <w:t xml:space="preserve">Курилко</w:t>
            </w:r>
            <w:r>
              <w:rPr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ул. Ленина,</w:t>
            </w:r>
            <w:r>
              <w:rPr>
                <w:b w:val="0"/>
                <w:bCs w:val="0"/>
              </w:rPr>
              <w:t xml:space="preserve"> </w:t>
            </w:r>
            <w:r>
              <w:rPr>
                <w:b w:val="0"/>
                <w:bCs w:val="0"/>
                <w:sz w:val="26"/>
                <w:szCs w:val="26"/>
              </w:rPr>
              <w:t xml:space="preserve">101, большой зал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заседание Совета по улучшению инвестиционного климата и развитию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предприниматель-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ства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члены Совета,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руководители отраслевых (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функцио-нальных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) и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территориаль-ных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органов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администра-ции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экономичес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-кого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развития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Делиу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  <w:t xml:space="preserve">в режиме видеоконференции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публичные слушания, общественные обсуждения по Правилам землепользования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</w:r>
          </w:p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b/>
                <w:bCs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градо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строительства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(Попов)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центр народного творчества                     ул. Пушкина, 88,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Дом культуры «Родина»,                        ул. Артемовская, 1б,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contextualSpacing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contextualSpacing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ДК «Нива»,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contextualSpacing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п. Тимирязевский,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contextualSpacing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 Воложенина, 2 в,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contextualSpacing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contextualSpacing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contextualSpacing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ДК с. Новоникольск,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contextualSpacing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 Советская, 78,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contextualSpacing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contextualSpacing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contextualSpacing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 Владивостокское шоссе, 26а,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 Русская, 10,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 Тимирязева, 51,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contextualSpacing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contextualSpacing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площадь Победы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contextualSpacing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Краснознамен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contextualSpacing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80,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contextualSpacing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contextualSpacing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contextualSpacing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contextualSpacing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contextualSpacing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цикл мероприятий, посвященных Дню защитника Отечества: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концерт «Муза в солдатской шинели»,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концерт «Нет выше долга, чем служить России!»,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  <w:t xml:space="preserve">концертная программа «Гордись, Отчизна, славными сынами!»,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  <w:t xml:space="preserve">танцевальная программа «Самым сильным, самым смелым»,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  <w:t xml:space="preserve">концертные программы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  <w:t xml:space="preserve">«Служить России»,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возложение цветов к памятнику на «Аллее Славы» у штаба 5-й Краснознаменной Ордена Жукова общевойсковой армии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возложение венков и цветов 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памятнику-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мемориалу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Уссурийцам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, погибшим в годы Великой Отечественной войны 1941-1945»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7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глава Уссурийского городского округа, командование 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Красно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знаменной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ордена Жукова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общевойско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-вой армии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глава Уссурийского городского округа, командование 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Красно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знаменной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ордена Жукова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общевойско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вой армии, общественные организации, орга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ны ТОС, студенты, школьники, юн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армейцы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связям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обществен-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ностью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взаимодей-ствию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с силовыми структурами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(Сидорова)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bookmarkStart w:id="0" w:name="_GoBack"/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bookmarkEnd w:id="0"/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образовательное учреждение «Средняя общеобразовательная школа № 16»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,                                  ул. Амурская, 41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турнир Уссурийского городского округа по настольному теннису среди ветеранов, посвященный Дню защитника Отечества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мужчины и женщины от 40 лет и старше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99"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в режиме видеоконференции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заседание Совета Думы Уссурийского                      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председатель Думы Уссурийского городского округа,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                 заместитель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председателя Думы             Уссурийского городского округа, председатели постоянных комиссий Думы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аппарат Думы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городского округа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Курилко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99"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101, большой зал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заседание Думы Уссурийского                      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председатель Думы Уссурийского городского округа,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                 депутаты Думы Уссурийского городского округа       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аппарат Думы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городского округа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b w:val="0"/>
                <w:bCs w:val="0"/>
                <w:sz w:val="26"/>
                <w:szCs w:val="26"/>
              </w:rPr>
              <w:t xml:space="preserve">Курилко</w:t>
            </w:r>
            <w:r>
              <w:rPr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округа,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ул. 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Некрасова, 66, большой зал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проведение жеребьевки по предоставлению земельных участков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гражданам, имеющим трех и более детей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жители Уссурийского городского округа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градо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строительства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(Попов)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автономное учреждение «Спортивная школа «Рекорд»,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 Слободская, 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муниципальное автономное учреждение «Плавательный бассейн «Чайка», ул.Пушкина, 36,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легкоатлетический манеж,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 ул. Общественная, 113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фестиваль ВФСК «Готов к труду и обороне»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юноши и девушки от 13 до 17 лет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685"/>
        </w:trPr>
        <w:tc>
          <w:tcPr>
            <w:tcW w:w="567" w:type="dxa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бюджетное образовательное учреждение дополнительного образования  «Центр развития творчества детей и юношества»,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8"/>
              <w:contextualSpacing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с. Новоникольск,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 Пионерская, 39а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b w:val="0"/>
                <w:bCs w:val="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муниципальный конкурс исследовательских работ «Человек истории. Россия -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XX век»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юнармейцы и учащиеся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685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101,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каб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. 111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contextualSpacing/>
              <w:jc w:val="both"/>
              <w:spacing w:after="0" w:afterAutospacing="0"/>
              <w:rPr>
                <w:b w:val="0"/>
                <w:bCs w:val="0"/>
              </w:rPr>
              <w:suppressLineNumbers w:val="0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заседание Координационного совета общественных организаций при администрации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члены совета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связям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обществен-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ностью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взаимодей-ствию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с силовыми структурами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(Сидорова)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685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99"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101, каб. 111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заседание Молодежного совета при администрации Уссурийского городского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члены 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685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автономное учреждение спортивно – оздоровительный комплекс «Ледовая арена» имени                           Р.В.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Клиза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,                                  ул. Краснознаменная, 163 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турнир по хоккею, посвященный Дню защитника Отечества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мужчины от 40 лет и старше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</w:tbl>
    <w:p>
      <w:pPr>
        <w:ind w:right="-2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right="-2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993" w:right="851" w:bottom="851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ahoma">
    <w:panose1 w:val="020B0604030504040204"/>
  </w:font>
  <w:font w:name="Wingdings">
    <w:panose1 w:val="05010000000000000000"/>
  </w:font>
  <w:font w:name="Century Schoolbook">
    <w:panose1 w:val="020405020504050203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176200"/>
      <w:docPartObj>
        <w:docPartGallery w:val="Page Numbers (Top of Page)"/>
        <w:docPartUnique w:val="true"/>
      </w:docPartObj>
      <w:rPr/>
    </w:sdtPr>
    <w:sdtContent>
      <w:p>
        <w:pPr>
          <w:pStyle w:val="88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2"/>
    <w:next w:val="872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basedOn w:val="873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2"/>
    <w:next w:val="872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basedOn w:val="873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basedOn w:val="873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basedOn w:val="873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basedOn w:val="87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basedOn w:val="873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basedOn w:val="873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2"/>
    <w:next w:val="872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basedOn w:val="873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2"/>
    <w:next w:val="872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basedOn w:val="873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18">
    <w:name w:val="Title Char"/>
    <w:basedOn w:val="873"/>
    <w:link w:val="876"/>
    <w:uiPriority w:val="10"/>
    <w:rPr>
      <w:sz w:val="48"/>
      <w:szCs w:val="48"/>
    </w:rPr>
  </w:style>
  <w:style w:type="paragraph" w:styleId="719">
    <w:name w:val="Subtitle"/>
    <w:basedOn w:val="872"/>
    <w:next w:val="872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3"/>
    <w:link w:val="719"/>
    <w:uiPriority w:val="11"/>
    <w:rPr>
      <w:sz w:val="24"/>
      <w:szCs w:val="24"/>
    </w:rPr>
  </w:style>
  <w:style w:type="paragraph" w:styleId="721">
    <w:name w:val="Quote"/>
    <w:basedOn w:val="872"/>
    <w:next w:val="872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2"/>
    <w:next w:val="872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3"/>
    <w:link w:val="881"/>
    <w:uiPriority w:val="99"/>
  </w:style>
  <w:style w:type="character" w:styleId="726">
    <w:name w:val="Footer Char"/>
    <w:basedOn w:val="873"/>
    <w:link w:val="883"/>
    <w:uiPriority w:val="99"/>
  </w:style>
  <w:style w:type="paragraph" w:styleId="727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883"/>
    <w:uiPriority w:val="99"/>
  </w:style>
  <w:style w:type="table" w:styleId="729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3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3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>
    <w:name w:val="Title"/>
    <w:basedOn w:val="872"/>
    <w:link w:val="877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77" w:customStyle="1">
    <w:name w:val="Название Знак"/>
    <w:basedOn w:val="873"/>
    <w:link w:val="876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878">
    <w:name w:val="Normal (Web)"/>
    <w:basedOn w:val="872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79" w:customStyle="1">
    <w:name w:val="Font Style19"/>
    <w:basedOn w:val="873"/>
    <w:uiPriority w:val="99"/>
    <w:rPr>
      <w:rFonts w:ascii="Times New Roman" w:hAnsi="Times New Roman" w:cs="Times New Roman"/>
      <w:sz w:val="24"/>
      <w:szCs w:val="24"/>
    </w:rPr>
  </w:style>
  <w:style w:type="paragraph" w:styleId="880" w:customStyle="1">
    <w:name w:val="Style8"/>
    <w:basedOn w:val="872"/>
    <w:uiPriority w:val="99"/>
    <w:pPr>
      <w:spacing w:after="0" w:line="277" w:lineRule="exact"/>
      <w:widowControl w:val="off"/>
    </w:pPr>
    <w:rPr>
      <w:rFonts w:ascii="Century Schoolbook" w:hAnsi="Century Schoolbook"/>
      <w:sz w:val="24"/>
      <w:szCs w:val="24"/>
    </w:rPr>
  </w:style>
  <w:style w:type="paragraph" w:styleId="881">
    <w:name w:val="Header"/>
    <w:basedOn w:val="872"/>
    <w:link w:val="8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2" w:customStyle="1">
    <w:name w:val="Верхний колонтитул Знак"/>
    <w:basedOn w:val="873"/>
    <w:link w:val="881"/>
    <w:uiPriority w:val="99"/>
  </w:style>
  <w:style w:type="paragraph" w:styleId="883">
    <w:name w:val="Footer"/>
    <w:basedOn w:val="872"/>
    <w:link w:val="88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4" w:customStyle="1">
    <w:name w:val="Нижний колонтитул Знак"/>
    <w:basedOn w:val="873"/>
    <w:link w:val="883"/>
    <w:uiPriority w:val="99"/>
    <w:semiHidden/>
  </w:style>
  <w:style w:type="paragraph" w:styleId="885">
    <w:name w:val="Balloon Text"/>
    <w:basedOn w:val="872"/>
    <w:link w:val="88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6" w:customStyle="1">
    <w:name w:val="Текст выноски Знак"/>
    <w:basedOn w:val="873"/>
    <w:link w:val="885"/>
    <w:uiPriority w:val="99"/>
    <w:semiHidden/>
    <w:rPr>
      <w:rFonts w:ascii="Tahoma" w:hAnsi="Tahoma" w:cs="Tahoma"/>
      <w:sz w:val="16"/>
      <w:szCs w:val="16"/>
    </w:rPr>
  </w:style>
  <w:style w:type="paragraph" w:styleId="887">
    <w:name w:val="No Spacing"/>
    <w:link w:val="888"/>
    <w:uiPriority w:val="1"/>
    <w:qFormat/>
    <w:pPr>
      <w:spacing w:after="0" w:line="240" w:lineRule="auto"/>
    </w:pPr>
    <w:rPr>
      <w:rFonts w:ascii="Calibri" w:hAnsi="Calibri" w:eastAsia="Calibri" w:cs="Times New Roman"/>
      <w:lang w:eastAsia="en-US"/>
    </w:rPr>
  </w:style>
  <w:style w:type="character" w:styleId="888" w:customStyle="1">
    <w:name w:val="Без интервала Знак"/>
    <w:basedOn w:val="873"/>
    <w:link w:val="887"/>
    <w:uiPriority w:val="1"/>
    <w:rPr>
      <w:rFonts w:ascii="Calibri" w:hAnsi="Calibri" w:eastAsia="Calibri" w:cs="Times New Roman"/>
      <w:lang w:eastAsia="en-US"/>
    </w:rPr>
  </w:style>
  <w:style w:type="character" w:styleId="889">
    <w:name w:val="Strong"/>
    <w:basedOn w:val="873"/>
    <w:uiPriority w:val="22"/>
    <w:qFormat/>
    <w:rPr>
      <w:b/>
      <w:bCs/>
    </w:rPr>
  </w:style>
  <w:style w:type="paragraph" w:styleId="890">
    <w:name w:val="Document Map"/>
    <w:basedOn w:val="872"/>
    <w:link w:val="89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1" w:customStyle="1">
    <w:name w:val="Схема документа Знак"/>
    <w:basedOn w:val="873"/>
    <w:link w:val="890"/>
    <w:uiPriority w:val="99"/>
    <w:semiHidden/>
    <w:rPr>
      <w:rFonts w:ascii="Tahoma" w:hAnsi="Tahoma" w:cs="Tahoma"/>
      <w:sz w:val="16"/>
      <w:szCs w:val="16"/>
    </w:rPr>
  </w:style>
  <w:style w:type="character" w:styleId="892" w:customStyle="1">
    <w:name w:val="apple-converted-space"/>
    <w:basedOn w:val="873"/>
  </w:style>
  <w:style w:type="paragraph" w:styleId="893" w:customStyle="1">
    <w:name w:val="western"/>
    <w:basedOn w:val="87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94" w:customStyle="1">
    <w:name w:val="Знак"/>
    <w:basedOn w:val="872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 w:eastAsia="en-US"/>
    </w:rPr>
  </w:style>
  <w:style w:type="paragraph" w:styleId="895">
    <w:name w:val="List Paragraph"/>
    <w:basedOn w:val="872"/>
    <w:uiPriority w:val="34"/>
    <w:qFormat/>
    <w:pPr>
      <w:contextualSpacing/>
      <w:ind w:left="720"/>
    </w:pPr>
  </w:style>
  <w:style w:type="character" w:styleId="896">
    <w:name w:val="page number"/>
    <w:basedOn w:val="873"/>
  </w:style>
  <w:style w:type="character" w:styleId="897">
    <w:name w:val="Emphasis"/>
    <w:basedOn w:val="873"/>
    <w:uiPriority w:val="20"/>
    <w:qFormat/>
    <w:rPr>
      <w:i/>
      <w:iCs/>
    </w:rPr>
  </w:style>
  <w:style w:type="character" w:styleId="898" w:customStyle="1">
    <w:name w:val="extended-text__short"/>
    <w:basedOn w:val="873"/>
  </w:style>
  <w:style w:type="paragraph" w:styleId="899" w:customStyle="1">
    <w:name w:val="TEXT"/>
    <w:basedOn w:val="872"/>
    <w:pPr>
      <w:ind w:firstLine="283"/>
      <w:jc w:val="both"/>
      <w:spacing w:after="0" w:line="230" w:lineRule="atLeast"/>
    </w:pPr>
    <w:rPr>
      <w:rFonts w:ascii="Arial" w:hAnsi="Arial" w:eastAsia="Times New Roman" w:cs="Arial"/>
      <w:color w:val="000000"/>
      <w:sz w:val="20"/>
      <w:szCs w:val="20"/>
    </w:rPr>
  </w:style>
  <w:style w:type="character" w:styleId="900" w:customStyle="1">
    <w:name w:val="Основной шрифт абзаца1"/>
  </w:style>
  <w:style w:type="character" w:styleId="901" w:customStyle="1">
    <w:name w:val="itemtext1"/>
    <w:basedOn w:val="873"/>
    <w:rPr>
      <w:rFonts w:hint="default" w:ascii="Segoe UI" w:hAnsi="Segoe UI" w:cs="Segoe UI"/>
      <w:color w:val="000000"/>
      <w:sz w:val="20"/>
      <w:szCs w:val="20"/>
    </w:rPr>
  </w:style>
  <w:style w:type="character" w:styleId="902">
    <w:name w:val="Hyperlink"/>
    <w:basedOn w:val="873"/>
    <w:uiPriority w:val="99"/>
    <w:semiHidden/>
    <w:unhideWhenUsed/>
    <w:rPr>
      <w:color w:val="0000ff"/>
      <w:u w:val="single"/>
    </w:r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C598-4163-48A7-90B9-7D590529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 УГО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Butenko</dc:creator>
  <cp:keywords/>
  <dc:description/>
  <cp:revision>226</cp:revision>
  <dcterms:created xsi:type="dcterms:W3CDTF">2017-11-26T00:29:00Z</dcterms:created>
  <dcterms:modified xsi:type="dcterms:W3CDTF">2024-02-21T00:53:23Z</dcterms:modified>
</cp:coreProperties>
</file>