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65" w:rsidRPr="00643B65" w:rsidRDefault="00643B65" w:rsidP="00643B65">
      <w:pPr>
        <w:pStyle w:val="a5"/>
        <w:jc w:val="right"/>
        <w:rPr>
          <w:sz w:val="24"/>
          <w:szCs w:val="24"/>
        </w:rPr>
      </w:pPr>
      <w:r w:rsidRPr="00643B65">
        <w:rPr>
          <w:sz w:val="24"/>
          <w:szCs w:val="24"/>
        </w:rPr>
        <w:t>Приложение № 1</w:t>
      </w:r>
    </w:p>
    <w:p w:rsidR="00643B65" w:rsidRPr="00643B65" w:rsidRDefault="00643B65" w:rsidP="00643B65">
      <w:pPr>
        <w:pStyle w:val="a5"/>
        <w:jc w:val="right"/>
        <w:rPr>
          <w:sz w:val="24"/>
          <w:szCs w:val="24"/>
        </w:rPr>
      </w:pPr>
      <w:r w:rsidRPr="00643B65">
        <w:rPr>
          <w:sz w:val="24"/>
          <w:szCs w:val="24"/>
        </w:rPr>
        <w:t xml:space="preserve">к муниципальной программе </w:t>
      </w:r>
    </w:p>
    <w:p w:rsidR="00643B65" w:rsidRPr="00643B65" w:rsidRDefault="00643B65" w:rsidP="00643B65">
      <w:pPr>
        <w:pStyle w:val="a5"/>
        <w:jc w:val="right"/>
        <w:rPr>
          <w:sz w:val="24"/>
          <w:szCs w:val="24"/>
        </w:rPr>
      </w:pPr>
      <w:r w:rsidRPr="00643B65">
        <w:rPr>
          <w:sz w:val="24"/>
          <w:szCs w:val="24"/>
        </w:rPr>
        <w:t xml:space="preserve">«Развитие сетей </w:t>
      </w:r>
      <w:proofErr w:type="gramStart"/>
      <w:r w:rsidRPr="00643B65">
        <w:rPr>
          <w:sz w:val="24"/>
          <w:szCs w:val="24"/>
        </w:rPr>
        <w:t>уличного</w:t>
      </w:r>
      <w:proofErr w:type="gramEnd"/>
    </w:p>
    <w:p w:rsidR="00643B65" w:rsidRPr="00643B65" w:rsidRDefault="00643B65" w:rsidP="00643B65">
      <w:pPr>
        <w:pStyle w:val="a5"/>
        <w:jc w:val="right"/>
        <w:rPr>
          <w:sz w:val="24"/>
          <w:szCs w:val="24"/>
        </w:rPr>
      </w:pPr>
      <w:r w:rsidRPr="00643B65">
        <w:rPr>
          <w:sz w:val="24"/>
          <w:szCs w:val="24"/>
        </w:rPr>
        <w:t xml:space="preserve"> освещения Уссурийского</w:t>
      </w:r>
    </w:p>
    <w:p w:rsidR="00643B65" w:rsidRDefault="00643B65" w:rsidP="00643B65">
      <w:pPr>
        <w:pStyle w:val="a5"/>
        <w:jc w:val="right"/>
        <w:rPr>
          <w:sz w:val="24"/>
          <w:szCs w:val="24"/>
        </w:rPr>
      </w:pPr>
      <w:r w:rsidRPr="00643B65">
        <w:rPr>
          <w:sz w:val="24"/>
          <w:szCs w:val="24"/>
        </w:rPr>
        <w:t xml:space="preserve"> городского округа»</w:t>
      </w:r>
    </w:p>
    <w:p w:rsidR="00643B65" w:rsidRDefault="00643B65" w:rsidP="00643B65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>на 2016 – 2024 годы</w:t>
      </w:r>
    </w:p>
    <w:p w:rsidR="00643B65" w:rsidRDefault="00643B65" w:rsidP="00643B65">
      <w:pPr>
        <w:pStyle w:val="a5"/>
        <w:jc w:val="right"/>
        <w:rPr>
          <w:sz w:val="24"/>
          <w:szCs w:val="24"/>
        </w:rPr>
      </w:pPr>
    </w:p>
    <w:p w:rsidR="00643B65" w:rsidRPr="00643B65" w:rsidRDefault="00643B65" w:rsidP="00643B65">
      <w:pPr>
        <w:pStyle w:val="a5"/>
        <w:jc w:val="right"/>
        <w:rPr>
          <w:sz w:val="24"/>
          <w:szCs w:val="24"/>
        </w:rPr>
      </w:pPr>
    </w:p>
    <w:p w:rsidR="002376F8" w:rsidRDefault="002376F8" w:rsidP="002376F8">
      <w:pPr>
        <w:pStyle w:val="a5"/>
        <w:jc w:val="center"/>
        <w:rPr>
          <w:szCs w:val="28"/>
        </w:rPr>
      </w:pPr>
      <w:r w:rsidRPr="00FD77D0">
        <w:rPr>
          <w:szCs w:val="28"/>
        </w:rPr>
        <w:t>Оценка результатов и целевых индикаторов мероприятий муниципальной программы за отчетный финансовый год и за весь период реализации муниципальной программы «</w:t>
      </w:r>
      <w:r>
        <w:rPr>
          <w:szCs w:val="28"/>
        </w:rPr>
        <w:t>Развитие сетей уличного освещения</w:t>
      </w:r>
      <w:r w:rsidR="00A841EF">
        <w:rPr>
          <w:szCs w:val="28"/>
        </w:rPr>
        <w:t>» на 201</w:t>
      </w:r>
      <w:r w:rsidR="00A841EF" w:rsidRPr="00A841EF">
        <w:rPr>
          <w:szCs w:val="28"/>
        </w:rPr>
        <w:t>8</w:t>
      </w:r>
      <w:r w:rsidRPr="00FD77D0">
        <w:rPr>
          <w:szCs w:val="28"/>
        </w:rPr>
        <w:t>-202</w:t>
      </w:r>
      <w:r w:rsidR="00A841EF" w:rsidRPr="00A841EF">
        <w:rPr>
          <w:szCs w:val="28"/>
        </w:rPr>
        <w:t>6</w:t>
      </w:r>
      <w:r w:rsidRPr="00FD77D0">
        <w:rPr>
          <w:szCs w:val="28"/>
        </w:rPr>
        <w:t xml:space="preserve"> годы </w:t>
      </w:r>
      <w:r>
        <w:rPr>
          <w:szCs w:val="28"/>
        </w:rPr>
        <w:t xml:space="preserve">                                                 </w:t>
      </w:r>
      <w:r w:rsidRPr="00FD77D0">
        <w:rPr>
          <w:szCs w:val="28"/>
        </w:rPr>
        <w:t>за 202</w:t>
      </w:r>
      <w:r w:rsidR="00A841EF" w:rsidRPr="00A841EF">
        <w:rPr>
          <w:szCs w:val="28"/>
        </w:rPr>
        <w:t>3</w:t>
      </w:r>
      <w:r w:rsidRPr="00FD77D0">
        <w:rPr>
          <w:szCs w:val="28"/>
        </w:rPr>
        <w:t xml:space="preserve"> год</w:t>
      </w:r>
    </w:p>
    <w:p w:rsidR="002376F8" w:rsidRDefault="002376F8" w:rsidP="002376F8">
      <w:pPr>
        <w:pStyle w:val="a5"/>
        <w:jc w:val="center"/>
        <w:rPr>
          <w:szCs w:val="28"/>
        </w:rPr>
      </w:pPr>
    </w:p>
    <w:p w:rsidR="002376F8" w:rsidRPr="00FD77D0" w:rsidRDefault="002376F8" w:rsidP="002376F8">
      <w:pPr>
        <w:pStyle w:val="a5"/>
        <w:jc w:val="center"/>
        <w:rPr>
          <w:szCs w:val="28"/>
        </w:rPr>
      </w:pPr>
    </w:p>
    <w:p w:rsidR="002376F8" w:rsidRDefault="002376F8" w:rsidP="002376F8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261"/>
        <w:gridCol w:w="1276"/>
        <w:gridCol w:w="2409"/>
        <w:gridCol w:w="2410"/>
        <w:gridCol w:w="2268"/>
        <w:gridCol w:w="2268"/>
      </w:tblGrid>
      <w:tr w:rsidR="002376F8" w:rsidRPr="006D2E8C" w:rsidTr="007A3707">
        <w:trPr>
          <w:trHeight w:val="276"/>
          <w:tblHeader/>
        </w:trPr>
        <w:tc>
          <w:tcPr>
            <w:tcW w:w="533" w:type="dxa"/>
            <w:vMerge w:val="restart"/>
          </w:tcPr>
          <w:p w:rsidR="002376F8" w:rsidRPr="00FD77D0" w:rsidRDefault="002376F8" w:rsidP="007A3707">
            <w:r w:rsidRPr="00FD77D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261" w:type="dxa"/>
            <w:vMerge w:val="restart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</w:tcPr>
          <w:p w:rsidR="002376F8" w:rsidRPr="00FD77D0" w:rsidRDefault="002376F8" w:rsidP="007A3707">
            <w:pPr>
              <w:jc w:val="center"/>
            </w:pPr>
          </w:p>
          <w:p w:rsidR="002376F8" w:rsidRPr="00FD77D0" w:rsidRDefault="002376F8" w:rsidP="007A3707">
            <w:pPr>
              <w:jc w:val="center"/>
            </w:pPr>
          </w:p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87" w:type="dxa"/>
            <w:gridSpan w:val="3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Значения показателей (индикаторов) муниципальной программы (подпрограммы)</w:t>
            </w:r>
          </w:p>
        </w:tc>
        <w:tc>
          <w:tcPr>
            <w:tcW w:w="2268" w:type="dxa"/>
            <w:vMerge w:val="restart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Обоснование отклонений значений показателя (индикатора) на конец отчетного периода (при наличии отклонений)</w:t>
            </w:r>
          </w:p>
        </w:tc>
      </w:tr>
      <w:tr w:rsidR="002376F8" w:rsidRPr="006D2E8C" w:rsidTr="007A3707">
        <w:trPr>
          <w:trHeight w:val="570"/>
          <w:tblHeader/>
        </w:trPr>
        <w:tc>
          <w:tcPr>
            <w:tcW w:w="533" w:type="dxa"/>
            <w:vMerge/>
          </w:tcPr>
          <w:p w:rsidR="002376F8" w:rsidRDefault="002376F8" w:rsidP="007A3707"/>
        </w:tc>
        <w:tc>
          <w:tcPr>
            <w:tcW w:w="3261" w:type="dxa"/>
            <w:vMerge/>
          </w:tcPr>
          <w:p w:rsidR="002376F8" w:rsidRPr="00BB46CE" w:rsidRDefault="002376F8" w:rsidP="007A37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76F8" w:rsidRDefault="002376F8" w:rsidP="007A3707"/>
        </w:tc>
        <w:tc>
          <w:tcPr>
            <w:tcW w:w="2409" w:type="dxa"/>
            <w:vMerge w:val="restart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 xml:space="preserve">Год, предшествующий </w:t>
            </w:r>
            <w:proofErr w:type="gramStart"/>
            <w:r w:rsidRPr="00FD77D0">
              <w:rPr>
                <w:sz w:val="28"/>
                <w:szCs w:val="28"/>
              </w:rPr>
              <w:t>отчетному</w:t>
            </w:r>
            <w:proofErr w:type="gramEnd"/>
          </w:p>
        </w:tc>
        <w:tc>
          <w:tcPr>
            <w:tcW w:w="4678" w:type="dxa"/>
            <w:gridSpan w:val="2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Отчетный год</w:t>
            </w:r>
          </w:p>
        </w:tc>
        <w:tc>
          <w:tcPr>
            <w:tcW w:w="2268" w:type="dxa"/>
            <w:vMerge/>
          </w:tcPr>
          <w:p w:rsidR="002376F8" w:rsidRDefault="002376F8" w:rsidP="007A3707"/>
        </w:tc>
      </w:tr>
      <w:tr w:rsidR="002376F8" w:rsidRPr="006D2E8C" w:rsidTr="007A3707">
        <w:trPr>
          <w:trHeight w:val="570"/>
          <w:tblHeader/>
        </w:trPr>
        <w:tc>
          <w:tcPr>
            <w:tcW w:w="533" w:type="dxa"/>
            <w:vMerge/>
          </w:tcPr>
          <w:p w:rsidR="002376F8" w:rsidRDefault="002376F8" w:rsidP="007A3707"/>
        </w:tc>
        <w:tc>
          <w:tcPr>
            <w:tcW w:w="3261" w:type="dxa"/>
            <w:vMerge/>
          </w:tcPr>
          <w:p w:rsidR="002376F8" w:rsidRPr="00BB46CE" w:rsidRDefault="002376F8" w:rsidP="007A370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376F8" w:rsidRDefault="002376F8" w:rsidP="007A3707"/>
        </w:tc>
        <w:tc>
          <w:tcPr>
            <w:tcW w:w="2409" w:type="dxa"/>
            <w:vMerge/>
          </w:tcPr>
          <w:p w:rsidR="002376F8" w:rsidRPr="00FD77D0" w:rsidRDefault="002376F8" w:rsidP="007A3707"/>
        </w:tc>
        <w:tc>
          <w:tcPr>
            <w:tcW w:w="2410" w:type="dxa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2376F8" w:rsidRDefault="002376F8" w:rsidP="007A3707"/>
        </w:tc>
      </w:tr>
      <w:tr w:rsidR="002376F8" w:rsidRPr="006D2E8C" w:rsidTr="007A3707">
        <w:trPr>
          <w:trHeight w:val="300"/>
          <w:tblHeader/>
        </w:trPr>
        <w:tc>
          <w:tcPr>
            <w:tcW w:w="533" w:type="dxa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376F8" w:rsidRPr="00FD77D0" w:rsidRDefault="002376F8" w:rsidP="007A3707">
            <w:pPr>
              <w:autoSpaceDE w:val="0"/>
              <w:autoSpaceDN w:val="0"/>
              <w:adjustRightInd w:val="0"/>
              <w:jc w:val="center"/>
            </w:pPr>
            <w:r w:rsidRPr="00FD77D0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2376F8" w:rsidRPr="00FD77D0" w:rsidRDefault="002376F8" w:rsidP="007A3707">
            <w:pPr>
              <w:jc w:val="center"/>
            </w:pPr>
            <w:r w:rsidRPr="00FD77D0">
              <w:rPr>
                <w:sz w:val="28"/>
                <w:szCs w:val="28"/>
              </w:rPr>
              <w:t>7</w:t>
            </w:r>
          </w:p>
        </w:tc>
      </w:tr>
      <w:tr w:rsidR="002376F8" w:rsidRPr="006D2E8C" w:rsidTr="007A3707">
        <w:trPr>
          <w:trHeight w:val="300"/>
          <w:tblHeader/>
        </w:trPr>
        <w:tc>
          <w:tcPr>
            <w:tcW w:w="14425" w:type="dxa"/>
            <w:gridSpan w:val="7"/>
          </w:tcPr>
          <w:p w:rsidR="002376F8" w:rsidRPr="00FD77D0" w:rsidRDefault="002376F8" w:rsidP="00701928">
            <w:pPr>
              <w:jc w:val="center"/>
            </w:pPr>
            <w:r w:rsidRPr="007921DF">
              <w:rPr>
                <w:sz w:val="28"/>
                <w:szCs w:val="28"/>
              </w:rPr>
              <w:t>Задача N 1</w:t>
            </w:r>
            <w:r w:rsidR="00701928">
              <w:rPr>
                <w:sz w:val="28"/>
                <w:szCs w:val="28"/>
              </w:rPr>
              <w:t>: Осуществление мероприятий по строительству, реконструкции и размещению сетей уличного освещения на существующих опорах</w:t>
            </w:r>
          </w:p>
        </w:tc>
      </w:tr>
      <w:tr w:rsidR="002376F8" w:rsidRPr="006D2E8C" w:rsidTr="007A3707">
        <w:trPr>
          <w:trHeight w:val="300"/>
          <w:tblHeader/>
        </w:trPr>
        <w:tc>
          <w:tcPr>
            <w:tcW w:w="533" w:type="dxa"/>
          </w:tcPr>
          <w:p w:rsidR="002376F8" w:rsidRPr="007A4991" w:rsidRDefault="002376F8" w:rsidP="007A3707">
            <w:r w:rsidRPr="007A4991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261" w:type="dxa"/>
          </w:tcPr>
          <w:p w:rsidR="002376F8" w:rsidRDefault="00C975AB" w:rsidP="00C975AB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Увеличение доли протяженности сети уличного освещения на территории Уссурийского городского округа</w:t>
            </w:r>
          </w:p>
          <w:p w:rsidR="002376F8" w:rsidRDefault="002376F8" w:rsidP="00C975AB">
            <w:pPr>
              <w:autoSpaceDE w:val="0"/>
              <w:autoSpaceDN w:val="0"/>
              <w:adjustRightInd w:val="0"/>
            </w:pPr>
          </w:p>
          <w:p w:rsidR="002376F8" w:rsidRPr="007A4991" w:rsidRDefault="002376F8" w:rsidP="007A3707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2376F8" w:rsidRPr="007A4991" w:rsidRDefault="00C975AB" w:rsidP="007A3707">
            <w:pPr>
              <w:jc w:val="center"/>
            </w:pPr>
            <w:r>
              <w:t>%</w:t>
            </w:r>
          </w:p>
        </w:tc>
        <w:tc>
          <w:tcPr>
            <w:tcW w:w="2409" w:type="dxa"/>
          </w:tcPr>
          <w:p w:rsidR="002376F8" w:rsidRPr="00A841EF" w:rsidRDefault="00A841EF" w:rsidP="007A3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1,1</w:t>
            </w:r>
          </w:p>
        </w:tc>
        <w:tc>
          <w:tcPr>
            <w:tcW w:w="2410" w:type="dxa"/>
          </w:tcPr>
          <w:p w:rsidR="002376F8" w:rsidRPr="00A841EF" w:rsidRDefault="00A841EF" w:rsidP="007A3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2268" w:type="dxa"/>
          </w:tcPr>
          <w:p w:rsidR="002376F8" w:rsidRPr="007D1D63" w:rsidRDefault="00A841EF" w:rsidP="007A3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2268" w:type="dxa"/>
          </w:tcPr>
          <w:p w:rsidR="002376F8" w:rsidRPr="00A841EF" w:rsidRDefault="00A841EF" w:rsidP="007A3707">
            <w:pPr>
              <w:jc w:val="center"/>
            </w:pPr>
            <w:r w:rsidRPr="00A841EF">
              <w:rPr>
                <w:sz w:val="28"/>
                <w:szCs w:val="28"/>
              </w:rPr>
              <w:t>100%</w:t>
            </w:r>
          </w:p>
          <w:p w:rsidR="002376F8" w:rsidRPr="007A4991" w:rsidRDefault="002376F8" w:rsidP="00BF1070">
            <w:pPr>
              <w:jc w:val="center"/>
            </w:pPr>
          </w:p>
        </w:tc>
      </w:tr>
      <w:tr w:rsidR="002376F8" w:rsidRPr="006D2E8C" w:rsidTr="007A3707">
        <w:trPr>
          <w:trHeight w:val="300"/>
          <w:tblHeader/>
        </w:trPr>
        <w:tc>
          <w:tcPr>
            <w:tcW w:w="533" w:type="dxa"/>
          </w:tcPr>
          <w:p w:rsidR="002376F8" w:rsidRPr="007A4991" w:rsidRDefault="002376F8" w:rsidP="007A3707">
            <w:r w:rsidRPr="007A499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261" w:type="dxa"/>
          </w:tcPr>
          <w:p w:rsidR="002376F8" w:rsidRPr="007A4991" w:rsidRDefault="000D24DF" w:rsidP="007A3707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Количество разработанной проектно-сметной документации для сетей уличного освещения на территории Уссурийского городского округа</w:t>
            </w:r>
          </w:p>
        </w:tc>
        <w:tc>
          <w:tcPr>
            <w:tcW w:w="1276" w:type="dxa"/>
          </w:tcPr>
          <w:p w:rsidR="002376F8" w:rsidRPr="007A4991" w:rsidRDefault="00C74B10" w:rsidP="00C74B10">
            <w:pPr>
              <w:jc w:val="center"/>
            </w:pPr>
            <w:r>
              <w:rPr>
                <w:sz w:val="28"/>
                <w:szCs w:val="28"/>
              </w:rPr>
              <w:t>е</w:t>
            </w:r>
            <w:r w:rsidR="000D24D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376F8" w:rsidRPr="00CD6E14" w:rsidRDefault="00A841EF" w:rsidP="007A370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2376F8" w:rsidRPr="00CD6E14" w:rsidRDefault="00D41BAF" w:rsidP="007A3707">
            <w:pPr>
              <w:jc w:val="center"/>
              <w:rPr>
                <w:sz w:val="28"/>
                <w:szCs w:val="28"/>
              </w:rPr>
            </w:pPr>
            <w:r w:rsidRPr="00CD6E14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376F8" w:rsidRPr="00CD6E14" w:rsidRDefault="00D41BAF" w:rsidP="007A3707">
            <w:pPr>
              <w:jc w:val="center"/>
              <w:rPr>
                <w:sz w:val="28"/>
                <w:szCs w:val="28"/>
              </w:rPr>
            </w:pPr>
            <w:r w:rsidRPr="00CD6E14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2376F8" w:rsidRPr="00CD6E14" w:rsidRDefault="002376F8" w:rsidP="007A3707">
            <w:pPr>
              <w:jc w:val="center"/>
              <w:rPr>
                <w:sz w:val="28"/>
                <w:szCs w:val="28"/>
              </w:rPr>
            </w:pPr>
          </w:p>
        </w:tc>
      </w:tr>
      <w:tr w:rsidR="007E0457" w:rsidRPr="006D2E8C" w:rsidTr="004E1AF2">
        <w:trPr>
          <w:trHeight w:val="300"/>
          <w:tblHeader/>
        </w:trPr>
        <w:tc>
          <w:tcPr>
            <w:tcW w:w="14425" w:type="dxa"/>
            <w:gridSpan w:val="7"/>
          </w:tcPr>
          <w:p w:rsidR="007E0457" w:rsidRPr="007E0457" w:rsidRDefault="007E0457" w:rsidP="007A3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№ 2: Обеспечение </w:t>
            </w:r>
            <w:proofErr w:type="gramStart"/>
            <w:r>
              <w:rPr>
                <w:sz w:val="28"/>
                <w:szCs w:val="28"/>
              </w:rPr>
              <w:t>освещения автомобильных дорог общего пользования местного значения Уссурийского городского округа</w:t>
            </w:r>
            <w:proofErr w:type="gramEnd"/>
            <w:r>
              <w:rPr>
                <w:sz w:val="28"/>
                <w:szCs w:val="28"/>
              </w:rPr>
              <w:t xml:space="preserve"> и искусственных сооружений на них</w:t>
            </w:r>
          </w:p>
        </w:tc>
      </w:tr>
      <w:tr w:rsidR="002376F8" w:rsidTr="007A3707">
        <w:trPr>
          <w:tblHeader/>
        </w:trPr>
        <w:tc>
          <w:tcPr>
            <w:tcW w:w="533" w:type="dxa"/>
          </w:tcPr>
          <w:p w:rsidR="002376F8" w:rsidRPr="007A4991" w:rsidRDefault="007E0457" w:rsidP="007A3707">
            <w:pPr>
              <w:tabs>
                <w:tab w:val="left" w:pos="1215"/>
              </w:tabs>
              <w:jc w:val="both"/>
            </w:pPr>
            <w:r>
              <w:rPr>
                <w:sz w:val="28"/>
                <w:szCs w:val="28"/>
              </w:rPr>
              <w:t>1</w:t>
            </w:r>
            <w:r w:rsidR="002376F8" w:rsidRPr="007A4991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376F8" w:rsidRPr="007A4991" w:rsidRDefault="00C74B10" w:rsidP="007A3707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Про</w:t>
            </w:r>
            <w:r w:rsidR="007E0457">
              <w:rPr>
                <w:sz w:val="28"/>
                <w:szCs w:val="28"/>
              </w:rPr>
              <w:t>тяженность обслуженных сетей уличного освещения на территории Уссурийского городского округа</w:t>
            </w:r>
          </w:p>
        </w:tc>
        <w:tc>
          <w:tcPr>
            <w:tcW w:w="1276" w:type="dxa"/>
          </w:tcPr>
          <w:p w:rsidR="002376F8" w:rsidRPr="00D5610D" w:rsidRDefault="00D5610D" w:rsidP="007A370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2409" w:type="dxa"/>
          </w:tcPr>
          <w:p w:rsidR="002376F8" w:rsidRPr="00D41BAF" w:rsidRDefault="00A841EF" w:rsidP="007A370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203,5</w:t>
            </w:r>
          </w:p>
        </w:tc>
        <w:tc>
          <w:tcPr>
            <w:tcW w:w="2410" w:type="dxa"/>
          </w:tcPr>
          <w:p w:rsidR="002376F8" w:rsidRPr="00D41BAF" w:rsidRDefault="00A841EF" w:rsidP="007A370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210,2</w:t>
            </w:r>
          </w:p>
        </w:tc>
        <w:tc>
          <w:tcPr>
            <w:tcW w:w="2268" w:type="dxa"/>
          </w:tcPr>
          <w:p w:rsidR="002376F8" w:rsidRPr="00D41BAF" w:rsidRDefault="00A841EF" w:rsidP="007A370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210,2</w:t>
            </w:r>
          </w:p>
        </w:tc>
        <w:tc>
          <w:tcPr>
            <w:tcW w:w="2268" w:type="dxa"/>
          </w:tcPr>
          <w:p w:rsidR="002376F8" w:rsidRPr="00D41BAF" w:rsidRDefault="002376F8" w:rsidP="007A3707">
            <w:pPr>
              <w:tabs>
                <w:tab w:val="left" w:pos="1215"/>
              </w:tabs>
              <w:jc w:val="center"/>
              <w:rPr>
                <w:sz w:val="28"/>
                <w:szCs w:val="28"/>
                <w:lang w:val="en-US"/>
              </w:rPr>
            </w:pPr>
            <w:r w:rsidRPr="00A841EF">
              <w:rPr>
                <w:sz w:val="28"/>
                <w:szCs w:val="28"/>
                <w:lang w:val="en-US"/>
              </w:rPr>
              <w:t>1</w:t>
            </w:r>
            <w:r w:rsidR="00D41BAF" w:rsidRPr="00A841EF">
              <w:rPr>
                <w:sz w:val="28"/>
                <w:szCs w:val="28"/>
              </w:rPr>
              <w:t>0</w:t>
            </w:r>
            <w:r w:rsidRPr="00A841EF">
              <w:rPr>
                <w:sz w:val="28"/>
                <w:szCs w:val="28"/>
                <w:lang w:val="en-US"/>
              </w:rPr>
              <w:t>0%</w:t>
            </w:r>
          </w:p>
        </w:tc>
      </w:tr>
      <w:tr w:rsidR="002376F8" w:rsidTr="007A3707">
        <w:trPr>
          <w:tblHeader/>
        </w:trPr>
        <w:tc>
          <w:tcPr>
            <w:tcW w:w="533" w:type="dxa"/>
          </w:tcPr>
          <w:p w:rsidR="002376F8" w:rsidRPr="007A4991" w:rsidRDefault="000247B9" w:rsidP="007A3707">
            <w:pPr>
              <w:tabs>
                <w:tab w:val="left" w:pos="1215"/>
              </w:tabs>
              <w:jc w:val="both"/>
            </w:pPr>
            <w:r>
              <w:rPr>
                <w:sz w:val="28"/>
                <w:szCs w:val="28"/>
              </w:rPr>
              <w:lastRenderedPageBreak/>
              <w:t>2</w:t>
            </w:r>
            <w:r w:rsidR="002376F8" w:rsidRPr="007A4991">
              <w:rPr>
                <w:sz w:val="28"/>
                <w:szCs w:val="28"/>
              </w:rPr>
              <w:t>.</w:t>
            </w:r>
          </w:p>
        </w:tc>
        <w:tc>
          <w:tcPr>
            <w:tcW w:w="3261" w:type="dxa"/>
          </w:tcPr>
          <w:p w:rsidR="002376F8" w:rsidRPr="007A4991" w:rsidRDefault="000247B9" w:rsidP="007A3707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Общее количество объектов уличного освещения (осветительные приборы уличного освещения, светильники, прожекторы)</w:t>
            </w:r>
          </w:p>
        </w:tc>
        <w:tc>
          <w:tcPr>
            <w:tcW w:w="1276" w:type="dxa"/>
          </w:tcPr>
          <w:p w:rsidR="002376F8" w:rsidRPr="007A4991" w:rsidRDefault="00932A6C" w:rsidP="007A3707">
            <w:pPr>
              <w:tabs>
                <w:tab w:val="left" w:pos="1215"/>
              </w:tabs>
              <w:jc w:val="center"/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409" w:type="dxa"/>
          </w:tcPr>
          <w:p w:rsidR="002376F8" w:rsidRPr="00CD6E14" w:rsidRDefault="00A841EF" w:rsidP="007A370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6433</w:t>
            </w:r>
          </w:p>
        </w:tc>
        <w:tc>
          <w:tcPr>
            <w:tcW w:w="2410" w:type="dxa"/>
          </w:tcPr>
          <w:p w:rsidR="002376F8" w:rsidRPr="00CD6E14" w:rsidRDefault="00A841EF" w:rsidP="007A370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6535</w:t>
            </w:r>
          </w:p>
        </w:tc>
        <w:tc>
          <w:tcPr>
            <w:tcW w:w="2268" w:type="dxa"/>
          </w:tcPr>
          <w:p w:rsidR="002376F8" w:rsidRPr="00CD6E14" w:rsidRDefault="00A841EF" w:rsidP="007A370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6535</w:t>
            </w:r>
          </w:p>
        </w:tc>
        <w:tc>
          <w:tcPr>
            <w:tcW w:w="2268" w:type="dxa"/>
          </w:tcPr>
          <w:p w:rsidR="002376F8" w:rsidRPr="00CD6E14" w:rsidRDefault="002376F8" w:rsidP="007A3707">
            <w:pPr>
              <w:tabs>
                <w:tab w:val="left" w:pos="1215"/>
              </w:tabs>
              <w:jc w:val="center"/>
              <w:rPr>
                <w:sz w:val="28"/>
                <w:szCs w:val="28"/>
              </w:rPr>
            </w:pPr>
            <w:r w:rsidRPr="00A841EF">
              <w:rPr>
                <w:sz w:val="28"/>
                <w:szCs w:val="28"/>
              </w:rPr>
              <w:t xml:space="preserve">100% </w:t>
            </w:r>
          </w:p>
        </w:tc>
      </w:tr>
    </w:tbl>
    <w:p w:rsidR="002376F8" w:rsidRPr="00327A64" w:rsidRDefault="002376F8" w:rsidP="002376F8">
      <w:pPr>
        <w:jc w:val="both"/>
      </w:pPr>
    </w:p>
    <w:p w:rsidR="00F722B4" w:rsidRDefault="00F722B4"/>
    <w:sectPr w:rsidR="00F722B4" w:rsidSect="007E2ED3">
      <w:headerReference w:type="default" r:id="rId7"/>
      <w:pgSz w:w="16838" w:h="11906" w:orient="landscape"/>
      <w:pgMar w:top="1077" w:right="851" w:bottom="1021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E7" w:rsidRDefault="008C7AE7">
      <w:r>
        <w:separator/>
      </w:r>
    </w:p>
  </w:endnote>
  <w:endnote w:type="continuationSeparator" w:id="0">
    <w:p w:rsidR="008C7AE7" w:rsidRDefault="008C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E7" w:rsidRDefault="008C7AE7">
      <w:r>
        <w:separator/>
      </w:r>
    </w:p>
  </w:footnote>
  <w:footnote w:type="continuationSeparator" w:id="0">
    <w:p w:rsidR="008C7AE7" w:rsidRDefault="008C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6329"/>
      <w:docPartObj>
        <w:docPartGallery w:val="Page Numbers (Top of Page)"/>
        <w:docPartUnique/>
      </w:docPartObj>
    </w:sdtPr>
    <w:sdtEndPr/>
    <w:sdtContent>
      <w:p w:rsidR="0032051E" w:rsidRDefault="00643B6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B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051E" w:rsidRDefault="008C7A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3B"/>
    <w:rsid w:val="000247B9"/>
    <w:rsid w:val="000D24DF"/>
    <w:rsid w:val="002376F8"/>
    <w:rsid w:val="002D193B"/>
    <w:rsid w:val="0052655F"/>
    <w:rsid w:val="00560B0E"/>
    <w:rsid w:val="00627078"/>
    <w:rsid w:val="00643B65"/>
    <w:rsid w:val="00701928"/>
    <w:rsid w:val="007072ED"/>
    <w:rsid w:val="007D1D63"/>
    <w:rsid w:val="007E0457"/>
    <w:rsid w:val="00885349"/>
    <w:rsid w:val="008C7AE7"/>
    <w:rsid w:val="00932A6C"/>
    <w:rsid w:val="009A03E4"/>
    <w:rsid w:val="00A841EF"/>
    <w:rsid w:val="00BF1070"/>
    <w:rsid w:val="00C74B10"/>
    <w:rsid w:val="00C975AB"/>
    <w:rsid w:val="00CD6E14"/>
    <w:rsid w:val="00D41BAF"/>
    <w:rsid w:val="00D5610D"/>
    <w:rsid w:val="00F7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76F8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7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6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7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376F8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270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70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Борисович Редькин</dc:creator>
  <cp:lastModifiedBy>Сергей Борисович Редькин</cp:lastModifiedBy>
  <cp:revision>7</cp:revision>
  <cp:lastPrinted>2023-03-06T05:36:00Z</cp:lastPrinted>
  <dcterms:created xsi:type="dcterms:W3CDTF">2023-03-03T06:14:00Z</dcterms:created>
  <dcterms:modified xsi:type="dcterms:W3CDTF">2024-01-16T01:11:00Z</dcterms:modified>
</cp:coreProperties>
</file>