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6"/>
        <w:pBdr/>
        <w:spacing/>
        <w:ind/>
        <w:outlineLvl w:val="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ПЕРЕЧЕНЬ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pBdr/>
        <w:spacing/>
        <w:ind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основных мероприятий,</w:t>
      </w:r>
      <w:r>
        <w:rPr>
          <w:b w:val="0"/>
          <w:bCs w:val="0"/>
          <w:sz w:val="26"/>
          <w:szCs w:val="26"/>
        </w:rPr>
        <w:t xml:space="preserve"> проводимых администрацией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pBdr/>
        <w:spacing/>
        <w:ind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Ус</w:t>
      </w:r>
      <w:r>
        <w:rPr>
          <w:b w:val="0"/>
          <w:bCs w:val="0"/>
          <w:sz w:val="26"/>
          <w:szCs w:val="26"/>
        </w:rPr>
        <w:t xml:space="preserve">сурийского городского округа</w:t>
      </w:r>
      <w:r>
        <w:rPr>
          <w:b w:val="0"/>
          <w:bCs w:val="0"/>
          <w:sz w:val="26"/>
          <w:szCs w:val="26"/>
        </w:rPr>
        <w:t xml:space="preserve"> и Думой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Уссурийского городского округа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pBdr/>
        <w:spacing/>
        <w:ind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июне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20</w:t>
      </w:r>
      <w:r>
        <w:rPr>
          <w:b w:val="0"/>
          <w:bCs w:val="0"/>
          <w:sz w:val="26"/>
          <w:szCs w:val="26"/>
        </w:rPr>
        <w:t xml:space="preserve">24</w:t>
      </w:r>
      <w:r>
        <w:rPr>
          <w:b w:val="0"/>
          <w:bCs w:val="0"/>
          <w:sz w:val="26"/>
          <w:szCs w:val="26"/>
        </w:rPr>
        <w:t xml:space="preserve"> года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pBdr/>
        <w:spacing/>
        <w:ind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tbl>
      <w:tblPr>
        <w:tblW w:w="10630" w:type="dxa"/>
        <w:tblInd w:w="3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709"/>
        <w:gridCol w:w="2834"/>
        <w:gridCol w:w="2835"/>
        <w:gridCol w:w="1842"/>
        <w:gridCol w:w="1843"/>
      </w:tblGrid>
      <w:tr>
        <w:trPr>
          <w:trHeight w:val="836"/>
        </w:trPr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/п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2834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проведения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2835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1842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Участники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Исполнители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</w:tr>
      <w:tr>
        <w:trPr>
          <w:trHeight w:val="2527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01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01-07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Центральная площадь,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прилегающая территория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Дома культуры «Нива», п.Тимирязевский, ул.Воложенина, 2в,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80,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сквер им.Асапова, ул.Некрасова,231,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спортивный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зал филиала ФГБОУ ВО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«Владивостокский государственный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университет»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                в г. Уссурийске,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ул. 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Горького,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 «А»,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муниципальное бюджетное образовательное учреждение дополнительного образования  «Станция юных техников»,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 Пушкина, 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цикл мероприятий, посвященных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празднованию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Международного дня защиты детей: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общегородское мероприятие,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онкурс рисунка на асфальте «Мы раскрасим мир»,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квест по музею «Волшебный ларец»,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показ диафильма «Маленькая баба Яга»,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/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тематическая площадка «Встретим лето всей семьей»,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соревнования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кудо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line="240" w:lineRule="auto"/>
              <w:ind/>
              <w:jc w:val="left"/>
              <w:rPr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муниципальный конкурс детского творчества «Моя любимая техническая игрушка» </w:t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мальчики, девочки от 7 до 16 лет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обучающиеся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2116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парк Суворовского училища,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line="240" w:lineRule="auto"/>
              <w:ind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  <w:t xml:space="preserve">ул.Лермонтова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муниципальные соревнования «Гонки четырёх» по спортивному ориентированию 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обучающиеся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3094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крытый тренировочный каток «Олимп»,                                  ул. Краснознаменная, 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57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фестиваль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конькобеж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ному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спорту,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фестиваль фигурного катания на коньках «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Хрусталь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конек»,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фестиваль ледовых видов спорта «Для вас, любимые»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мальчики и девочки от 8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лет и старше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3094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01,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муниципальное автономное учреждение дополнительного образования              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Спор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тивная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име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ни С.П. Шевченко»,    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Комсомоль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ская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,             87 «А»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велогонка школьников,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соревнования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вело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ориентиро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ванию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юноши,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де-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вушки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от 10 до 18 лет,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юноши, девушки от 10 лет и старше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04-06, 11-12, 18-20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тадион «Городской», ул.Фрунзе, 32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line="240" w:lineRule="auto"/>
              <w:ind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семейный фестиваль по футболу,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line="240" w:lineRule="auto"/>
              <w:ind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line="240" w:lineRule="auto"/>
              <w:ind/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  <w:t xml:space="preserve">краевой тур по ушу «Уссурийский тигр»,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line="240" w:lineRule="auto"/>
              <w:ind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line="240" w:lineRule="auto"/>
              <w:ind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детская лига по футболу </w:t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  <w:r>
              <w:rPr>
                <w:rFonts w:ascii="Times New Roman" w:hAnsi="Times New Roman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мальчики от 6 лет и старше,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мальчики, девочки от 10 лет и старше,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мальчики, девочки от 6 до 14 лет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01-30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в границах улиц Чичерина, Крас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нознаменная, Тимирязева, Ленина (ориентировочно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ул.Тимирязева,73а)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/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регулярная специализированная ярмарка «Дачная ярмарка»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база отдыха «Поляна», Михайловский муниципальный район,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с. Михайловка,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ул. Привокзальная, 30</w:t>
            </w:r>
            <w:r/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первенство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городско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округа по рыболовно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спорту в дисциплине «Ловля поплавочной удочкой»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юноши от 11 до 18 лет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afterAutospacing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Центральная городская библиотека,                           ул. Чичерина, 85,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afterAutospacing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afterAutospacing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Центральная детская библиотека,      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Некрасова,37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afterAutospacing="0" w:before="0" w:line="240" w:lineRule="auto"/>
              <w:ind w:right="0" w:firstLine="0"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ероприятие                           «С Мурзилкой весело играть!», посвященное 100-летию выхода журнала «Мурзилка»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культуры «Молодежный центр культуры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досуга «Горизонт»,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Ленина, 80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внутриклубные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соревнования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 современной хореографии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мальчики и девочки               от 4 до 18 лет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06,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80,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afterAutospacing="0" w:before="0" w:line="240" w:lineRule="auto"/>
              <w:ind w:right="0" w:firstLine="0"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Центральная городская библиотека,                           ул. Чичерина, 85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цикл мероприятий, посвященных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празднованию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               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225-летию со дня рождения                        А.С. Пушкина: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мероприятие «Пушкиниада»,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кинопрограмма                «И продолжает жить в потомках вечный Пушкин»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252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07-11,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07-22,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12,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с. Новоникольск,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 Пионерская, 39а,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клубная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Центр народного творчества,                           ул.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Пушкина,88,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80,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культуры «Молодежный центр культуры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досуга «Горизонт»,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Ленина, 80,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туры «Дружба»,  ул. Русская, 10,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туры «Искра»,                              ул. Владивостокское шоссе,26а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цикл мероприятий, посвященных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празднованию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Дня России: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муниципальный конкурс рисунков и фотографий «Люблю тебя, моя Россия!»,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фотовыставка «Моя страна-Моя Россия»,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концертная программа «В сердце у каждого Родина –Россия»,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музейное мероприятие «С тобой моя Россия»,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гражданско-патриотическая акция «Триколор страны родной»,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акция «Я люблю тебя Россия»,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праздничная программа «Все это Родиной зовется»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77"/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ff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07-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муниципальное бюджетное образовательное учреждение  дополнительного образования «Центр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детского творчества»,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 Володарского, 61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line="240" w:lineRule="auto"/>
              <w:ind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  <w:t xml:space="preserve">муниципальный конкурс рисунков «Мое безопасное лето»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line="240" w:lineRule="auto"/>
              <w:ind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07,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, 28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заседание проектного комитета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заместители главы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Уссурийского городского округа, руководители отраслевых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функцио-нальных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)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территориаль-ных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органов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07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Дом культуры   «Юность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с.Воздвиженка,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                         ул. Ленинская, 61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afterAutospacing="0" w:before="0" w:line="240" w:lineRule="auto"/>
              <w:ind w:right="0" w:firstLine="0" w:left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иражная концертная программа Заслуженного коллектива Приморского края Образцового ансамбля танца «Карнавал»          «Мы едины, мы непобедимы»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культуры «Молодежный центр культуры и досуга «Горизонт»,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филиал дворца куль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туры «Искра»,                              ул. Владивостокское шоссе,26а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  <w:lang w:val="en-US"/>
              </w:rPr>
              <w:t xml:space="preserve">отчетный концерт Образцового детского ансамбля эстрадной песни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  <w:lang w:val="en-US"/>
              </w:rPr>
              <w:t xml:space="preserve">Ритмы сердца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2607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08-09,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11-13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«Спортивная школа «Рекорд», спортивный комплекс «Локомотив»,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Слободская, 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Кубок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Приморского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края по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дартс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«Гран При-2024»,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краевой этап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соревнований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 футболу «Локобол»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мужчины, женщины          от 18 лет и старше,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  <w:t xml:space="preserve">мальчики от 10 до 16 лет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sz w:val="26"/>
                <w:szCs w:val="26"/>
              </w:rPr>
            </w:r>
            <w:r/>
          </w:p>
          <w:p>
            <w:pPr>
              <w:pBdr/>
              <w:spacing w:after="0" w:afterAutospacing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sz w:val="26"/>
                <w:szCs w:val="26"/>
              </w:rPr>
            </w:r>
            <w:r/>
          </w:p>
          <w:p>
            <w:pPr>
              <w:pBdr/>
              <w:spacing w:after="0" w:afterAutospacing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sz w:val="26"/>
                <w:szCs w:val="26"/>
              </w:rPr>
            </w:r>
            <w:r/>
          </w:p>
          <w:p>
            <w:pPr>
              <w:pBdr/>
              <w:spacing w:after="0" w:afterAutospacing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sz w:val="26"/>
                <w:szCs w:val="26"/>
              </w:rPr>
            </w:r>
            <w:r/>
          </w:p>
          <w:p>
            <w:pPr>
              <w:pBdr/>
              <w:spacing w:after="0" w:afterAutospacing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Ленина, 101, </w:t>
            </w:r>
            <w:r>
              <w:rPr>
                <w:sz w:val="26"/>
                <w:szCs w:val="26"/>
              </w:rPr>
            </w:r>
            <w:r/>
          </w:p>
          <w:p>
            <w:pPr>
              <w:pBdr/>
              <w:spacing w:after="0" w:afterAutospacing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каб. 111</w:t>
            </w:r>
            <w:r>
              <w:rPr>
                <w:sz w:val="26"/>
                <w:szCs w:val="26"/>
              </w:rPr>
            </w:r>
            <w:r/>
          </w:p>
          <w:p>
            <w:pPr>
              <w:pBdr/>
              <w:spacing w:after="0" w:afterAutospacing="0" w:line="240" w:lineRule="auto"/>
              <w:ind/>
              <w:jc w:val="both"/>
              <w:rPr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ab/>
              <w:tab/>
            </w:r>
            <w:r>
              <w:rPr>
                <w:sz w:val="26"/>
                <w:szCs w:val="26"/>
              </w:rPr>
            </w:r>
            <w:r/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комиссия по вопросам религиозных объединений при администрации Уссурийского городского округа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члены комиссии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связям с обществен-ностью и взаимодей-ствию с силовыми структурами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(Сидорова)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73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муниципальное бюджетное образовательное учреждение  дополнительного образования «Центр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детского творчества»,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 Володарского, 61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line="240" w:lineRule="auto"/>
              <w:ind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фотокросс «Лето-лучшая пора»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Bdr/>
              <w:spacing w:after="0" w:afterAutospacing="0" w:before="0" w:line="240" w:lineRule="auto"/>
              <w:ind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line="240" w:lineRule="auto"/>
              <w:ind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2386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afterAutospacing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Центральная городская библиотека,                           ул. Чичерина, 85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afterAutospacing="0" w:before="0" w:line="240" w:lineRule="auto"/>
              <w:ind w:right="0" w:firstLine="0" w:left="0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tabs>
                <w:tab w:val="left" w:leader="none" w:pos="1890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ечер-посвящение «Музыка русской души», посвященный 220-летию со дня рождения М.И. Глинки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tabs>
                <w:tab w:val="left" w:leader="none" w:pos="1890"/>
              </w:tabs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968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15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муниципальное бюджетное образовательное учреждение дополнительного образования  «Станция юных техников»,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площадка для картинга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line="240" w:lineRule="auto"/>
              <w:ind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открытые муниципальные соревнования по картингу «Кубок дружбы», 1 этап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line="240" w:lineRule="auto"/>
              <w:ind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pBdr/>
              <w:spacing w:after="0" w:afterAutospacing="0" w:before="0" w:line="240" w:lineRule="auto"/>
              <w:ind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обучающиеся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968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Дом культуры с.Новоникольска, ул.Советская,78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танцевальная программа «Посвящение в танцоры» Заслуженного коллектива Приморского края Образцового ансамбля танца «Ритм»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968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«Спортивная школа «Рекорд», спортивный комплекс «Локомотив»,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Слободская, 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спартакиада среди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работ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желез-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нодорожной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сферы Приморского края «Спорт поколений»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мужчины, женщины          от 18 лет и старше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968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15-16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база отдыха «Таежная поляна», с.Каменушка, ул.Центральная,15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фестиваль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чир-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спорту «Я выбираю спорт»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девочки от 4 до 18 лет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968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муниципальное бюджетное образовательное учреждение  дополнительного образования «Центр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детского творчества»,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 Володарского, 61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муниципальный конкурс по правилам дорожного движения 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«Веселое колесо»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968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suppressLineNumbers w:val="false"/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62"/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  <w:t xml:space="preserve">совместное заседание Координационного совета общественных организаций и Консультационного совета по делам национально- культурных автономий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члены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  <w:t xml:space="preserve">совета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(Сидорова)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968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заседание постоянной                    комиссии по экономической политике, промышленности, землепользованию и сельскому хозяйству Думы Уссурийского                      городского округа,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заседание постоянной                          комиссии по благоустройству, градостроительству, экологии и коммунальному хозяйству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внеочередное заседание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968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18-21,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бюджетное образовательное учреждение дополнительного образования  «Центр развития творчества детей и юношества»,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с. Новоникольск,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 Пионерская, 39а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«Уссурийский музей»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Краснознаменная,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80,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  <w:t xml:space="preserve">площадь Победы,      ул. Краснознаменная, 80,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Дом культуры   «Юность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с.Воздвиженка,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                         ул. Ленинская, 61,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after="0" w:afterAutospacing="0" w:before="0" w:line="240" w:lineRule="auto"/>
              <w:ind w:right="0" w:firstLine="0" w:left="0"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муниципальное бюджетное учреждение культуры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«Централизованная библиотечная система»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Центральная городская библиотека,                           ул. Чичерина, 85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Цикл мероприятий, посвященных Дню памяти и скорби: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муниципальный конкурс рисунков и фотографий «Ради жизни на земле...»,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музейное мероприятие «Дорогами Победы»,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церемония возложения венков и цветов к мемориалу уссурийцам, погибшим в годы Великой Отечественной войны 1941-1945 гг.,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Акция «Свеча Памяти»,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кинопрограмма «Бессмертный гарнизон»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учащиеся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образователь-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учреждений Уссурийского 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жители Уссурийского городского округа, Совет ветеранов, войны, труда, Вооруженных Сил и правоохрани-тельных органов, ветераны  Великой Отечествен-ной войны, воины Уссурийского гарнизона, общественные объединения, политические партии, органы ТОС,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управление культуры (Тесленко),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с силовыми структурами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(Сидорова),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управление культуры (Тесленко)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5362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19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заседание постоянной                      комиссии по бюджету, налогам и финансам Думы Уссурийского                      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заседание постоянной комиссии по социальной политике, защите прав граждан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и организации работы Думы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округа, депутаты Думы             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1514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сквер,  ул.Ленинградская, 35б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</w:rPr>
              <w:t xml:space="preserve">спортивно-развлекательная программа «Путешествие в страну игр»</w:t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260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муниципальное автономное учреждение «Спортивная школа «Рекорд», спортивный комплекс «Локомотив»,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 Слободская, 6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Style w:val="862"/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  <w:t xml:space="preserve">спартакиада среди органов территориального общественного самоуправления  Уссурийского городского округа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  <w:t xml:space="preserve">представители территориа-льного обществен-ного самоуправ-ления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(Сидорова),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ольшой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  <w:lang w:val="en-US"/>
              </w:rPr>
              <w:t xml:space="preserve">заседание Совета при администрации Уссурийского городского округа по противодействию коррупции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  <w:t xml:space="preserve">члены Совета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отдел муниципаль-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ной службы и кадров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(Дударь)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21,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культуры «Молодежный центр культуры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досуга «Горизонт»,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Ленина, 80,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Центральная площадь г.Уссурийска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Цикл мероприятий, посвященных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Дню молодежи России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праздничная концертная программа «Твое время»,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фестиваль музыки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ff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22-23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район «Кожкомбинат» г.Уссурийск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командное первенство МАУ ДО «Спортивная школа имени С.П.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Шевченко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 Уссурийского городского округа по мотоциклетному спорту (2 этап)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мальчики, юноши  от 7 до 26 лет 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парк спорта и отдыха «Радужный», ул.Купеческая,100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Всероссийс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день йоги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га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Style w:val="889"/>
              <w:pBdr/>
              <w:spacing w:after="0" w:afterAutospacing="0" w:line="240" w:lineRule="auto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в режиме видеоконференции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заседание Совета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                 заместитель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председателя Думы             Уссурийского городского округа, председатели постоянных комиссий Думы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5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89"/>
              <w:pBdr/>
              <w:spacing w:after="0" w:afterAutospacing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заседание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председатель Думы Уссурийского 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  <w:t xml:space="preserve">                  депутаты Думы Уссурийского городского округа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аппарат Думы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Курилко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заседание Совета по улучшению инвестиционного климата и развитию  предпринимательства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  <w:t xml:space="preserve">члены Совета,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руководители отраслевых 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функцио-нальных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)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территориаль-ных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органов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администра-ции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развития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  <w:lang w:val="en-US"/>
              </w:rPr>
              <w:t xml:space="preserve">конкурс на замещение вакантной должности муниципальной службы начальника отдела земельных отношений  управления градостроительства администрации Уссурийского городского округа,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  <w:lang w:val="en-US"/>
              </w:rPr>
              <w:t xml:space="preserve">конкурс на замещение вакантной должности муниципальной службы начальника отдела дорожного хозяйства, благоустройства и транспорта управления жизнеобеспечения администрации Уссурийского городского округа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  <w:t xml:space="preserve">члены конкурсной комиссии, кандидаты для участия в конкурсе</w:t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отдел муниципаль-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ной службы и кадров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(Дударь)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</w:tr>
      <w:tr>
        <w:trPr>
          <w:trHeight w:val="1716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cквер,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ул.Стаханова,36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/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спортивно-развлекательная программа «Лето!Каникулы! Спорт!»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большой зал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suppressLineNumbers w:val="false"/>
              <w:pBdr/>
              <w:spacing w:after="0" w:afterAutospacing="0" w:line="240" w:lineRule="auto"/>
              <w:ind/>
              <w:contextualSpacing w:val="true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6"/>
                <w:szCs w:val="26"/>
                <w:highlight w:val="white"/>
              </w:rPr>
              <w:t xml:space="preserve">Заседание Общественного совета по вопросам жилищно-коммунального хозяйства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  <w:t xml:space="preserve">члены совета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  <w:shd w:val="clear" w:color="auto" w:fill="ffffff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управление по связям с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обществен-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ностью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взаимодей-ствию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 с силовыми структурами 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before="0" w:beforeAutospacing="0" w:line="240" w:lineRule="auto"/>
              <w:ind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(Сидорова)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27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каб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. 111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заседание Межведомственной комиссии по налоговой и социальной политике при главе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члены комиссии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финансовое управление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  <w:t xml:space="preserve">(Чаус)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парк им.Чумака,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ул.Вострецова,7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игровая программа «Твори свое здоровье сам»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Дом культуры   «Юность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»,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с.Воздвиженка,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                          ул. Ленинская, 61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вечер отдыха «50+»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391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клуб с.Улитовка,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кл.Новая,59,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клуб с.Богатырка,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ул.Центральная,13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  <w:t xml:space="preserve">тиражный концерт народного хора «Приморочка» «Как сегодня не петь о России»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685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ию-нь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89"/>
              <w:pBdr/>
              <w:spacing w:after="0" w:afterAutospacing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 Ленина,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101,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89"/>
              <w:pBdr/>
              <w:spacing w:after="0" w:afterAutospacing="0"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каб. 111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заседание Молодежного совета при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члены совета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</w:tr>
      <w:tr>
        <w:trPr>
          <w:trHeight w:val="685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ию-нь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муниципальное автономное учреждение «Спортивная школа «Рекорд», спортивный комплекс «Локомотив»,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ул. Слободская, 6,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тадион «Городской», ул.Фрунзе, 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  <w:lang w:eastAsia="zh-CN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турнир по  мини-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футбо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лу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среди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дворовых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команд на призы главы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городско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округа           Е.Е. Корж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мальчики от 8 лет и старше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r>
          </w:p>
          <w:p>
            <w:pPr>
              <w:pBdr/>
              <w:spacing w:after="0" w:afterAutospacing="0" w:line="240" w:lineRule="auto"/>
              <w:ind w:left="3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</w:tr>
      <w:tr>
        <w:trPr>
          <w:trHeight w:val="685"/>
        </w:trPr>
        <w:tc>
          <w:tcPr>
            <w:tcBorders/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pBdr/>
              <w:spacing w:after="0" w:afterAutospacing="0" w:line="240" w:lineRule="auto"/>
              <w:ind/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ff0000"/>
                <w:sz w:val="26"/>
                <w:szCs w:val="26"/>
              </w:rPr>
            </w:r>
          </w:p>
        </w:tc>
        <w:tc>
          <w:tcPr>
            <w:tcBorders/>
            <w:tcW w:w="709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ию-нь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4" w:type="dxa"/>
            <w:vMerge w:val="restart"/>
            <w:textDirection w:val="lrTb"/>
            <w:noWrap w:val="false"/>
          </w:tcPr>
          <w:p>
            <w:pPr>
              <w:pBdr/>
              <w:shd w:val="clear" w:color="auto" w:fill="ffffff"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тадион «Городской», ул.Фрунзе, 32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Style w:val="868"/>
              <w:pBdr/>
              <w:shd w:val="clear" w:color="auto" w:fill="ffffff"/>
              <w:spacing w:after="0" w:afterAutospacing="0" w:before="0" w:before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2835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турнир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городско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округа по пляжному волейболу, посвящен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ный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открытию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 сезона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2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</w:rPr>
              <w:t xml:space="preserve">мальчики, девочки от 15 до 18 лет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white"/>
              </w:rPr>
            </w:r>
          </w:p>
        </w:tc>
        <w:tc>
          <w:tcPr>
            <w:tcBorders/>
            <w:tcW w:w="1843" w:type="dxa"/>
            <w:vMerge w:val="restart"/>
            <w:textDirection w:val="lrTb"/>
            <w:noWrap w:val="false"/>
          </w:tcPr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</w:r>
          </w:p>
          <w:p>
            <w:pPr>
              <w:pBdr/>
              <w:spacing w:after="0" w:afterAutospacing="0" w:line="240" w:lineRule="auto"/>
              <w:ind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white"/>
              </w:rPr>
            </w:r>
          </w:p>
        </w:tc>
      </w:tr>
    </w:tbl>
    <w:p>
      <w:pPr>
        <w:pBdr/>
        <w:spacing w:after="0" w:line="240" w:lineRule="auto"/>
        <w:ind w:right="-2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Bdr/>
        <w:spacing w:after="0" w:line="240" w:lineRule="auto"/>
        <w:ind w:right="-2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Bdr/>
        <w:spacing w:after="0" w:line="240" w:lineRule="auto"/>
        <w:ind w:right="-2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eastAsia="Times New Roman" w:cs="Times New Roman"/>
          <w:sz w:val="27"/>
          <w:szCs w:val="27"/>
        </w:rPr>
      </w:r>
    </w:p>
    <w:sectPr>
      <w:headerReference w:type="default" r:id="rId9"/>
      <w:footnotePr/>
      <w:endnotePr/>
      <w:type w:val="nextPage"/>
      <w:pgSz w:h="16838" w:orient="portrait" w:w="11906"/>
      <w:pgMar w:top="568" w:right="851" w:bottom="851" w:left="567" w:header="709" w:footer="709" w:gutter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Wingdings">
    <w:panose1 w:val="05010000000000000000"/>
  </w:font>
  <w:font w:name="Century Schoolbook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176200"/>
      <w:docPartObj>
        <w:docPartGallery w:val="Page Numbers (Top of Page)"/>
        <w:docPartUnique w:val="true"/>
      </w:docPartObj>
      <w:rPr/>
    </w:sdtPr>
    <w:sdtContent>
      <w:p>
        <w:pPr>
          <w:pStyle w:val="871"/>
          <w:pBdr/>
          <w:spacing/>
          <w:ind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7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7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b w:val="0"/>
        <w:color w:val="auto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938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658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378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098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818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538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258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978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63"/>
    <w:link w:val="866"/>
    <w:uiPriority w:val="10"/>
    <w:pPr>
      <w:pBdr/>
      <w:spacing/>
      <w:ind/>
    </w:pPr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pPr>
      <w:pBdr/>
      <w:spacing/>
      <w:ind/>
    </w:pPr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pBdr/>
      <w:spacing/>
      <w:ind w:right="720" w:left="720"/>
    </w:pPr>
    <w:rPr>
      <w:i/>
    </w:rPr>
  </w:style>
  <w:style w:type="character" w:styleId="712">
    <w:name w:val="Quote Char"/>
    <w:link w:val="711"/>
    <w:uiPriority w:val="29"/>
    <w:pPr>
      <w:pBdr/>
      <w:spacing/>
      <w:ind/>
    </w:pPr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14">
    <w:name w:val="Intense Quote Char"/>
    <w:link w:val="713"/>
    <w:uiPriority w:val="30"/>
    <w:pPr>
      <w:pBdr/>
      <w:spacing/>
      <w:ind/>
    </w:pPr>
    <w:rPr>
      <w:i/>
    </w:rPr>
  </w:style>
  <w:style w:type="character" w:styleId="715">
    <w:name w:val="Header Char"/>
    <w:basedOn w:val="863"/>
    <w:link w:val="871"/>
    <w:uiPriority w:val="99"/>
    <w:pPr>
      <w:pBdr/>
      <w:spacing/>
      <w:ind/>
    </w:pPr>
  </w:style>
  <w:style w:type="character" w:styleId="716">
    <w:name w:val="Footer Char"/>
    <w:basedOn w:val="863"/>
    <w:link w:val="873"/>
    <w:uiPriority w:val="99"/>
    <w:pPr>
      <w:pBdr/>
      <w:spacing/>
      <w:ind/>
    </w:pPr>
  </w:style>
  <w:style w:type="paragraph" w:styleId="717">
    <w:name w:val="Caption"/>
    <w:basedOn w:val="862"/>
    <w:next w:val="862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3"/>
    <w:uiPriority w:val="99"/>
    <w:pPr>
      <w:pBdr/>
      <w:spacing/>
      <w:ind/>
    </w:pPr>
  </w:style>
  <w:style w:type="table" w:styleId="719">
    <w:name w:val="Table Grid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Table Grid Light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Plain Table 1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2"/>
    <w:basedOn w:val="86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1 Light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4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 - Accent 1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2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3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4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5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6"/>
    <w:basedOn w:val="86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5 Dark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6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7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1 Light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5 Dark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6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7 Colorful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ned - Accent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 1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2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3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4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5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6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&amp; Lined - Accent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 1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2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3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4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5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6"/>
    <w:basedOn w:val="86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- Accent 1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2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3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4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5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6"/>
    <w:basedOn w:val="86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46">
    <w:name w:val="Footnote Text Char"/>
    <w:link w:val="845"/>
    <w:uiPriority w:val="99"/>
    <w:pPr>
      <w:pBdr/>
      <w:spacing/>
      <w:ind/>
    </w:pPr>
    <w:rPr>
      <w:sz w:val="18"/>
    </w:rPr>
  </w:style>
  <w:style w:type="character" w:styleId="847">
    <w:name w:val="footnote reference"/>
    <w:basedOn w:val="863"/>
    <w:uiPriority w:val="99"/>
    <w:unhideWhenUsed/>
    <w:pPr>
      <w:pBdr/>
      <w:spacing/>
      <w:ind/>
    </w:pPr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49">
    <w:name w:val="Endnote Text Char"/>
    <w:link w:val="848"/>
    <w:uiPriority w:val="99"/>
    <w:pPr>
      <w:pBdr/>
      <w:spacing/>
      <w:ind/>
    </w:pPr>
    <w:rPr>
      <w:sz w:val="20"/>
    </w:rPr>
  </w:style>
  <w:style w:type="character" w:styleId="850">
    <w:name w:val="endnote reference"/>
    <w:basedOn w:val="863"/>
    <w:uiPriority w:val="99"/>
    <w:semiHidden/>
    <w:unhideWhenUsed/>
    <w:pPr>
      <w:pBdr/>
      <w:spacing/>
      <w:ind/>
    </w:pPr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pBdr/>
      <w:spacing w:after="57"/>
      <w:ind w:right="0" w:firstLine="0" w:left="0"/>
    </w:pPr>
  </w:style>
  <w:style w:type="paragraph" w:styleId="852">
    <w:name w:val="toc 2"/>
    <w:basedOn w:val="862"/>
    <w:next w:val="862"/>
    <w:uiPriority w:val="39"/>
    <w:unhideWhenUsed/>
    <w:pPr>
      <w:pBdr/>
      <w:spacing w:after="57"/>
      <w:ind w:right="0" w:firstLine="0" w:left="283"/>
    </w:pPr>
  </w:style>
  <w:style w:type="paragraph" w:styleId="853">
    <w:name w:val="toc 3"/>
    <w:basedOn w:val="862"/>
    <w:next w:val="862"/>
    <w:uiPriority w:val="39"/>
    <w:unhideWhenUsed/>
    <w:pPr>
      <w:pBdr/>
      <w:spacing w:after="57"/>
      <w:ind w:right="0" w:firstLine="0" w:left="567"/>
    </w:pPr>
  </w:style>
  <w:style w:type="paragraph" w:styleId="854">
    <w:name w:val="toc 4"/>
    <w:basedOn w:val="862"/>
    <w:next w:val="862"/>
    <w:uiPriority w:val="39"/>
    <w:unhideWhenUsed/>
    <w:pPr>
      <w:pBdr/>
      <w:spacing w:after="57"/>
      <w:ind w:right="0" w:firstLine="0" w:left="850"/>
    </w:pPr>
  </w:style>
  <w:style w:type="paragraph" w:styleId="855">
    <w:name w:val="toc 5"/>
    <w:basedOn w:val="862"/>
    <w:next w:val="862"/>
    <w:uiPriority w:val="39"/>
    <w:unhideWhenUsed/>
    <w:pPr>
      <w:pBdr/>
      <w:spacing w:after="57"/>
      <w:ind w:right="0" w:firstLine="0" w:left="1134"/>
    </w:pPr>
  </w:style>
  <w:style w:type="paragraph" w:styleId="856">
    <w:name w:val="toc 6"/>
    <w:basedOn w:val="862"/>
    <w:next w:val="862"/>
    <w:uiPriority w:val="39"/>
    <w:unhideWhenUsed/>
    <w:pPr>
      <w:pBdr/>
      <w:spacing w:after="57"/>
      <w:ind w:right="0" w:firstLine="0" w:left="1417"/>
    </w:pPr>
  </w:style>
  <w:style w:type="paragraph" w:styleId="857">
    <w:name w:val="toc 7"/>
    <w:basedOn w:val="862"/>
    <w:next w:val="862"/>
    <w:uiPriority w:val="39"/>
    <w:unhideWhenUsed/>
    <w:pPr>
      <w:pBdr/>
      <w:spacing w:after="57"/>
      <w:ind w:right="0" w:firstLine="0" w:left="1701"/>
    </w:pPr>
  </w:style>
  <w:style w:type="paragraph" w:styleId="858">
    <w:name w:val="toc 8"/>
    <w:basedOn w:val="862"/>
    <w:next w:val="862"/>
    <w:uiPriority w:val="39"/>
    <w:unhideWhenUsed/>
    <w:pPr>
      <w:pBdr/>
      <w:spacing w:after="57"/>
      <w:ind w:right="0" w:firstLine="0" w:left="1984"/>
    </w:pPr>
  </w:style>
  <w:style w:type="paragraph" w:styleId="859">
    <w:name w:val="toc 9"/>
    <w:basedOn w:val="862"/>
    <w:next w:val="862"/>
    <w:uiPriority w:val="39"/>
    <w:unhideWhenUsed/>
    <w:pPr>
      <w:pBdr/>
      <w:spacing w:after="57"/>
      <w:ind w:right="0" w:firstLine="0" w:left="2268"/>
    </w:pPr>
  </w:style>
  <w:style w:type="paragraph" w:styleId="860">
    <w:name w:val="TOC Heading"/>
    <w:uiPriority w:val="39"/>
    <w:unhideWhenUsed/>
    <w:pPr>
      <w:pBdr/>
      <w:spacing/>
      <w:ind/>
    </w:pPr>
  </w:style>
  <w:style w:type="paragraph" w:styleId="861">
    <w:name w:val="table of figures"/>
    <w:basedOn w:val="862"/>
    <w:next w:val="862"/>
    <w:uiPriority w:val="99"/>
    <w:unhideWhenUsed/>
    <w:pPr>
      <w:pBdr/>
      <w:spacing w:after="0" w:afterAutospacing="0"/>
      <w:ind/>
    </w:pPr>
  </w:style>
  <w:style w:type="paragraph" w:styleId="862" w:default="1">
    <w:name w:val="Normal"/>
    <w:qFormat/>
    <w:pPr>
      <w:pBdr/>
      <w:spacing/>
      <w:ind/>
    </w:pPr>
  </w:style>
  <w:style w:type="character" w:styleId="863" w:default="1">
    <w:name w:val="Default Paragraph Font"/>
    <w:uiPriority w:val="1"/>
    <w:semiHidden/>
    <w:unhideWhenUsed/>
    <w:pPr>
      <w:pBdr/>
      <w:spacing/>
      <w:ind/>
    </w:pPr>
  </w:style>
  <w:style w:type="table" w:styleId="8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paragraph" w:styleId="866">
    <w:name w:val="Title"/>
    <w:basedOn w:val="862"/>
    <w:link w:val="867"/>
    <w:qFormat/>
    <w:pPr>
      <w:pBdr/>
      <w:spacing w:after="0" w:line="240" w:lineRule="auto"/>
      <w:ind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67" w:customStyle="1">
    <w:name w:val="Название Знак"/>
    <w:basedOn w:val="863"/>
    <w:link w:val="866"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68">
    <w:name w:val="Normal (Web)"/>
    <w:basedOn w:val="862"/>
    <w:uiPriority w:val="99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869" w:customStyle="1">
    <w:name w:val="Font Style19"/>
    <w:basedOn w:val="863"/>
    <w:uiPriority w:val="99"/>
    <w:pPr>
      <w:pBdr/>
      <w:spacing/>
      <w:ind/>
    </w:pPr>
    <w:rPr>
      <w:rFonts w:ascii="Times New Roman" w:hAnsi="Times New Roman" w:cs="Times New Roman"/>
      <w:sz w:val="24"/>
      <w:szCs w:val="24"/>
    </w:rPr>
  </w:style>
  <w:style w:type="paragraph" w:styleId="870" w:customStyle="1">
    <w:name w:val="Style8"/>
    <w:basedOn w:val="862"/>
    <w:uiPriority w:val="99"/>
    <w:pPr>
      <w:widowControl w:val="false"/>
      <w:pBdr/>
      <w:spacing w:after="0" w:line="277" w:lineRule="exact"/>
      <w:ind/>
    </w:pPr>
    <w:rPr>
      <w:rFonts w:ascii="Century Schoolbook" w:hAnsi="Century Schoolbook"/>
      <w:sz w:val="24"/>
      <w:szCs w:val="24"/>
    </w:rPr>
  </w:style>
  <w:style w:type="paragraph" w:styleId="871">
    <w:name w:val="Header"/>
    <w:basedOn w:val="862"/>
    <w:link w:val="872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72" w:customStyle="1">
    <w:name w:val="Верхний колонтитул Знак"/>
    <w:basedOn w:val="863"/>
    <w:link w:val="871"/>
    <w:uiPriority w:val="99"/>
    <w:pPr>
      <w:pBdr/>
      <w:spacing/>
      <w:ind/>
    </w:pPr>
  </w:style>
  <w:style w:type="paragraph" w:styleId="873">
    <w:name w:val="Footer"/>
    <w:basedOn w:val="862"/>
    <w:link w:val="874"/>
    <w:uiPriority w:val="99"/>
    <w:semiHidden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74" w:customStyle="1">
    <w:name w:val="Нижний колонтитул Знак"/>
    <w:basedOn w:val="863"/>
    <w:link w:val="873"/>
    <w:uiPriority w:val="99"/>
    <w:semiHidden/>
    <w:pPr>
      <w:pBdr/>
      <w:spacing/>
      <w:ind/>
    </w:pPr>
  </w:style>
  <w:style w:type="paragraph" w:styleId="875">
    <w:name w:val="Balloon Text"/>
    <w:basedOn w:val="862"/>
    <w:link w:val="876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3"/>
    <w:link w:val="875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77">
    <w:name w:val="No Spacing"/>
    <w:link w:val="878"/>
    <w:uiPriority w:val="1"/>
    <w:qFormat/>
    <w:pPr>
      <w:pBdr/>
      <w:spacing w:after="0" w:line="240" w:lineRule="auto"/>
      <w:ind/>
    </w:pPr>
    <w:rPr>
      <w:rFonts w:ascii="Calibri" w:hAnsi="Calibri" w:eastAsia="Calibri" w:cs="Times New Roman"/>
      <w:lang w:eastAsia="en-US"/>
    </w:rPr>
  </w:style>
  <w:style w:type="character" w:styleId="878" w:customStyle="1">
    <w:name w:val="Без интервала Знак"/>
    <w:basedOn w:val="863"/>
    <w:link w:val="877"/>
    <w:uiPriority w:val="1"/>
    <w:pPr>
      <w:pBdr/>
      <w:spacing/>
      <w:ind/>
    </w:pPr>
    <w:rPr>
      <w:rFonts w:ascii="Calibri" w:hAnsi="Calibri" w:eastAsia="Calibri" w:cs="Times New Roman"/>
      <w:lang w:eastAsia="en-US"/>
    </w:rPr>
  </w:style>
  <w:style w:type="character" w:styleId="879">
    <w:name w:val="Strong"/>
    <w:basedOn w:val="863"/>
    <w:uiPriority w:val="22"/>
    <w:qFormat/>
    <w:pPr>
      <w:pBdr/>
      <w:spacing/>
      <w:ind/>
    </w:pPr>
    <w:rPr>
      <w:b/>
      <w:bCs/>
    </w:rPr>
  </w:style>
  <w:style w:type="paragraph" w:styleId="880">
    <w:name w:val="Document Map"/>
    <w:basedOn w:val="862"/>
    <w:link w:val="881"/>
    <w:uiPriority w:val="99"/>
    <w:semiHidden/>
    <w:unhideWhenUsed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character" w:styleId="881" w:customStyle="1">
    <w:name w:val="Схема документа Знак"/>
    <w:basedOn w:val="863"/>
    <w:link w:val="880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82" w:customStyle="1">
    <w:name w:val="apple-converted-space"/>
    <w:basedOn w:val="863"/>
    <w:pPr>
      <w:pBdr/>
      <w:spacing/>
      <w:ind/>
    </w:pPr>
  </w:style>
  <w:style w:type="paragraph" w:styleId="883" w:customStyle="1">
    <w:name w:val="western"/>
    <w:basedOn w:val="862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paragraph" w:styleId="884" w:customStyle="1">
    <w:name w:val="Знак"/>
    <w:basedOn w:val="862"/>
    <w:pPr>
      <w:pBdr/>
      <w:spacing w:after="100" w:afterAutospacing="1" w:before="100" w:beforeAutospacing="1" w:line="240" w:lineRule="auto"/>
      <w:ind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885">
    <w:name w:val="List Paragraph"/>
    <w:basedOn w:val="862"/>
    <w:uiPriority w:val="34"/>
    <w:qFormat/>
    <w:pPr>
      <w:pBdr/>
      <w:spacing/>
      <w:ind w:left="720"/>
      <w:contextualSpacing w:val="true"/>
    </w:pPr>
  </w:style>
  <w:style w:type="character" w:styleId="886">
    <w:name w:val="page number"/>
    <w:basedOn w:val="863"/>
    <w:pPr>
      <w:pBdr/>
      <w:spacing/>
      <w:ind/>
    </w:pPr>
  </w:style>
  <w:style w:type="character" w:styleId="887">
    <w:name w:val="Emphasis"/>
    <w:basedOn w:val="863"/>
    <w:uiPriority w:val="20"/>
    <w:qFormat/>
    <w:pPr>
      <w:pBdr/>
      <w:spacing/>
      <w:ind/>
    </w:pPr>
    <w:rPr>
      <w:i/>
      <w:iCs/>
    </w:rPr>
  </w:style>
  <w:style w:type="character" w:styleId="888" w:customStyle="1">
    <w:name w:val="extended-text__short"/>
    <w:basedOn w:val="863"/>
    <w:pPr>
      <w:pBdr/>
      <w:spacing/>
      <w:ind/>
    </w:pPr>
  </w:style>
  <w:style w:type="paragraph" w:styleId="889" w:customStyle="1">
    <w:name w:val="TEXT"/>
    <w:basedOn w:val="862"/>
    <w:pPr>
      <w:pBdr/>
      <w:spacing w:after="0" w:line="230" w:lineRule="atLeast"/>
      <w:ind w:firstLine="283"/>
      <w:jc w:val="both"/>
    </w:pPr>
    <w:rPr>
      <w:rFonts w:ascii="Arial" w:hAnsi="Arial" w:eastAsia="Times New Roman" w:cs="Arial"/>
      <w:color w:val="000000"/>
      <w:sz w:val="20"/>
      <w:szCs w:val="20"/>
    </w:rPr>
  </w:style>
  <w:style w:type="character" w:styleId="890" w:customStyle="1">
    <w:name w:val="Основной шрифт абзаца1"/>
    <w:pPr>
      <w:pBdr/>
      <w:spacing/>
      <w:ind/>
    </w:pPr>
  </w:style>
  <w:style w:type="character" w:styleId="891" w:customStyle="1">
    <w:name w:val="itemtext1"/>
    <w:basedOn w:val="863"/>
    <w:pPr>
      <w:pBdr/>
      <w:spacing/>
      <w:ind/>
    </w:pPr>
    <w:rPr>
      <w:rFonts w:hint="default" w:ascii="Segoe UI" w:hAnsi="Segoe UI" w:cs="Segoe UI"/>
      <w:color w:val="000000"/>
      <w:sz w:val="20"/>
      <w:szCs w:val="20"/>
    </w:rPr>
  </w:style>
  <w:style w:type="character" w:styleId="892">
    <w:name w:val="Hyperlink"/>
    <w:basedOn w:val="863"/>
    <w:uiPriority w:val="99"/>
    <w:semiHidden/>
    <w:unhideWhenUsed/>
    <w:pPr>
      <w:pBdr/>
      <w:spacing/>
      <w:ind/>
    </w:pPr>
    <w:rPr>
      <w:color w:val="0000ff"/>
      <w:u w:val="single"/>
    </w:rPr>
  </w:style>
  <w:style w:type="paragraph" w:styleId="893" w:customStyle="1">
    <w:name w:val="Default"/>
    <w:pPr>
      <w:pBdr/>
      <w:spacing w:after="0" w:line="240" w:lineRule="auto"/>
      <w:ind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C598-4163-48A7-90B9-7D5905295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Администрация УГО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revision>241</cp:revision>
  <dcterms:created xsi:type="dcterms:W3CDTF">2017-11-26T00:29:00Z</dcterms:created>
  <dcterms:modified xsi:type="dcterms:W3CDTF">2024-05-31T03:21:16Z</dcterms:modified>
</cp:coreProperties>
</file>