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111326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C7FB06" wp14:editId="56F5D7CA">
            <wp:simplePos x="0" y="0"/>
            <wp:positionH relativeFrom="column">
              <wp:posOffset>-232410</wp:posOffset>
            </wp:positionH>
            <wp:positionV relativeFrom="paragraph">
              <wp:posOffset>83185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BA01D7" w:rsidRPr="004929B6" w:rsidRDefault="00BA01D7" w:rsidP="00111326">
      <w:pPr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11326" w:rsidRPr="00111326" w:rsidRDefault="00111326" w:rsidP="0011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11326">
        <w:rPr>
          <w:rFonts w:ascii="Arial" w:hAnsi="Arial" w:cs="Arial"/>
          <w:b/>
          <w:bCs/>
          <w:sz w:val="26"/>
          <w:szCs w:val="26"/>
        </w:rPr>
        <w:t>Вопрос:</w:t>
      </w:r>
      <w:r w:rsidRPr="00111326">
        <w:rPr>
          <w:rFonts w:ascii="Arial" w:hAnsi="Arial" w:cs="Arial"/>
          <w:sz w:val="26"/>
          <w:szCs w:val="26"/>
        </w:rPr>
        <w:t xml:space="preserve"> О налоге на имущество организаций в отношении объектов незавершенного строительства, принадлежащих организациям на праве собственности (праве хозяйственного ведения).</w:t>
      </w:r>
    </w:p>
    <w:p w:rsidR="00111326" w:rsidRPr="00111326" w:rsidRDefault="00111326" w:rsidP="001113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11326" w:rsidRPr="00111326" w:rsidRDefault="00111326" w:rsidP="0011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326">
        <w:rPr>
          <w:rFonts w:ascii="Arial" w:hAnsi="Arial" w:cs="Arial"/>
          <w:b/>
          <w:bCs/>
          <w:sz w:val="24"/>
          <w:szCs w:val="24"/>
        </w:rPr>
        <w:t>Ответ:</w:t>
      </w:r>
    </w:p>
    <w:p w:rsidR="00111326" w:rsidRPr="00111326" w:rsidRDefault="00111326" w:rsidP="00111326">
      <w:pPr>
        <w:keepNext w:val="0"/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11326">
        <w:rPr>
          <w:rFonts w:ascii="Arial" w:eastAsiaTheme="minorHAnsi" w:hAnsi="Arial" w:cs="Arial"/>
          <w:color w:val="auto"/>
          <w:sz w:val="24"/>
          <w:szCs w:val="24"/>
        </w:rPr>
        <w:t>МИНИСТЕРСТВО ФИНАНСОВ РОССИЙСКОЙ ФЕДЕРАЦИИ</w:t>
      </w:r>
    </w:p>
    <w:p w:rsidR="00111326" w:rsidRPr="00111326" w:rsidRDefault="00111326" w:rsidP="001113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Arial" w:eastAsiaTheme="minorHAnsi" w:hAnsi="Arial" w:cs="Arial"/>
          <w:color w:val="auto"/>
          <w:sz w:val="24"/>
          <w:szCs w:val="24"/>
        </w:rPr>
      </w:pPr>
    </w:p>
    <w:p w:rsidR="00111326" w:rsidRPr="00111326" w:rsidRDefault="00111326" w:rsidP="001113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11326">
        <w:rPr>
          <w:rFonts w:ascii="Arial" w:eastAsiaTheme="minorHAnsi" w:hAnsi="Arial" w:cs="Arial"/>
          <w:color w:val="auto"/>
          <w:sz w:val="24"/>
          <w:szCs w:val="24"/>
        </w:rPr>
        <w:t>ПИСЬМО</w:t>
      </w:r>
    </w:p>
    <w:p w:rsidR="00111326" w:rsidRPr="00111326" w:rsidRDefault="00111326" w:rsidP="0011132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11326">
        <w:rPr>
          <w:rFonts w:ascii="Arial" w:eastAsiaTheme="minorHAnsi" w:hAnsi="Arial" w:cs="Arial"/>
          <w:color w:val="auto"/>
          <w:sz w:val="24"/>
          <w:szCs w:val="24"/>
        </w:rPr>
        <w:t>от 23 июня 2021 г. N 03-05-05-01/49305</w:t>
      </w:r>
    </w:p>
    <w:p w:rsidR="00111326" w:rsidRPr="00111326" w:rsidRDefault="00111326" w:rsidP="0011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1326" w:rsidRPr="00111326" w:rsidRDefault="00111326" w:rsidP="0011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326">
        <w:rPr>
          <w:rFonts w:ascii="Arial" w:hAnsi="Arial" w:cs="Arial"/>
          <w:sz w:val="24"/>
          <w:szCs w:val="24"/>
        </w:rPr>
        <w:t xml:space="preserve">Департамент налоговой политики рассмотрел письмо от 15.06.2021 по вопросу обложения налогом на имущество организаций в соответствии со </w:t>
      </w:r>
      <w:hyperlink r:id="rId10" w:history="1">
        <w:r w:rsidRPr="00111326">
          <w:rPr>
            <w:rFonts w:ascii="Arial" w:hAnsi="Arial" w:cs="Arial"/>
            <w:sz w:val="24"/>
            <w:szCs w:val="24"/>
          </w:rPr>
          <w:t>статьей 378.2</w:t>
        </w:r>
      </w:hyperlink>
      <w:r w:rsidRPr="00111326">
        <w:rPr>
          <w:rFonts w:ascii="Arial" w:hAnsi="Arial" w:cs="Arial"/>
          <w:sz w:val="24"/>
          <w:szCs w:val="24"/>
        </w:rPr>
        <w:t xml:space="preserve"> Налогового кодекса Российской Федерации объектов незавершенного строительства и сообщает.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1326">
        <w:rPr>
          <w:rFonts w:ascii="Arial" w:hAnsi="Arial" w:cs="Arial"/>
          <w:sz w:val="24"/>
          <w:szCs w:val="24"/>
        </w:rPr>
        <w:t xml:space="preserve">На основании </w:t>
      </w:r>
      <w:hyperlink r:id="rId11" w:history="1">
        <w:r w:rsidRPr="00111326">
          <w:rPr>
            <w:rFonts w:ascii="Arial" w:hAnsi="Arial" w:cs="Arial"/>
            <w:sz w:val="24"/>
            <w:szCs w:val="24"/>
          </w:rPr>
          <w:t>подпункта 2 пункта 1 статьи 374</w:t>
        </w:r>
      </w:hyperlink>
      <w:r w:rsidRPr="00111326">
        <w:rPr>
          <w:rFonts w:ascii="Arial" w:hAnsi="Arial" w:cs="Arial"/>
          <w:sz w:val="24"/>
          <w:szCs w:val="24"/>
        </w:rPr>
        <w:t xml:space="preserve"> Налогового кодекса Российской Федерации (далее - Кодекс) объектом обложения налогом на имущество организаций признается недвижимое имущество, находящееся на территории Российской Федерации и принадлежащее организациям на праве собственности или праве хозяйственного ведения, а также полученное по концессионному соглашению, в случае если налоговая база в отношении такого имущества определяется в соответствии с </w:t>
      </w:r>
      <w:hyperlink r:id="rId12" w:history="1">
        <w:r w:rsidRPr="00111326">
          <w:rPr>
            <w:rFonts w:ascii="Arial" w:hAnsi="Arial" w:cs="Arial"/>
            <w:sz w:val="24"/>
            <w:szCs w:val="24"/>
          </w:rPr>
          <w:t>пунктом 2 статьи</w:t>
        </w:r>
        <w:proofErr w:type="gramEnd"/>
        <w:r w:rsidRPr="00111326">
          <w:rPr>
            <w:rFonts w:ascii="Arial" w:hAnsi="Arial" w:cs="Arial"/>
            <w:sz w:val="24"/>
            <w:szCs w:val="24"/>
          </w:rPr>
          <w:t xml:space="preserve"> 375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Кодекса, если иное не предусмотрено </w:t>
      </w:r>
      <w:hyperlink r:id="rId13" w:history="1">
        <w:r w:rsidRPr="00111326">
          <w:rPr>
            <w:rFonts w:ascii="Arial" w:hAnsi="Arial" w:cs="Arial"/>
            <w:sz w:val="24"/>
            <w:szCs w:val="24"/>
          </w:rPr>
          <w:t>статьями 378</w:t>
        </w:r>
      </w:hyperlink>
      <w:r w:rsidRPr="00111326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111326">
          <w:rPr>
            <w:rFonts w:ascii="Arial" w:hAnsi="Arial" w:cs="Arial"/>
            <w:sz w:val="24"/>
            <w:szCs w:val="24"/>
          </w:rPr>
          <w:t>378.1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Кодекса.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111326">
          <w:rPr>
            <w:rFonts w:ascii="Arial" w:hAnsi="Arial" w:cs="Arial"/>
            <w:sz w:val="24"/>
            <w:szCs w:val="24"/>
          </w:rPr>
          <w:t>Пунктом 2 статьи 375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 установлено, что налоговая база в отношении отдельных объектов недвижимого имущества определяется как их кадастровая стоимость, внесенная в Единый государственный реестр недвижимости и подлежащая применению с 1 января года налогового периода, с учетом особенностей, предусмотренных </w:t>
      </w:r>
      <w:hyperlink r:id="rId16" w:history="1">
        <w:r w:rsidRPr="00111326">
          <w:rPr>
            <w:rFonts w:ascii="Arial" w:hAnsi="Arial" w:cs="Arial"/>
            <w:sz w:val="24"/>
            <w:szCs w:val="24"/>
          </w:rPr>
          <w:t>статьей 378.2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Кодекса.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1326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111326">
          <w:rPr>
            <w:rFonts w:ascii="Arial" w:hAnsi="Arial" w:cs="Arial"/>
            <w:sz w:val="24"/>
            <w:szCs w:val="24"/>
          </w:rPr>
          <w:t>законом</w:t>
        </w:r>
      </w:hyperlink>
      <w:r w:rsidRPr="00111326">
        <w:rPr>
          <w:rFonts w:ascii="Arial" w:hAnsi="Arial" w:cs="Arial"/>
          <w:sz w:val="24"/>
          <w:szCs w:val="24"/>
        </w:rPr>
        <w:t xml:space="preserve"> от 29.09.2019 N 325-ФЗ "О внесении изменений в части первую и вторую Налогового кодекса Российской Федерации" (далее - Федеральный закон N 325-ФЗ) в </w:t>
      </w:r>
      <w:hyperlink r:id="rId18" w:history="1">
        <w:r w:rsidRPr="00111326">
          <w:rPr>
            <w:rFonts w:ascii="Arial" w:hAnsi="Arial" w:cs="Arial"/>
            <w:sz w:val="24"/>
            <w:szCs w:val="24"/>
          </w:rPr>
          <w:t>статью 378.2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 были внесены изменения и расширен перечень объектов недвижимого имущества, облагаемых в рамках </w:t>
      </w:r>
      <w:hyperlink r:id="rId19" w:history="1">
        <w:r w:rsidRPr="00111326">
          <w:rPr>
            <w:rFonts w:ascii="Arial" w:hAnsi="Arial" w:cs="Arial"/>
            <w:sz w:val="24"/>
            <w:szCs w:val="24"/>
          </w:rPr>
          <w:t>статьи 378.2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 исходя из кадастровой стоимости, объектами недвижимого имущества, признаваемыми объектами налогообложения в соответствии с </w:t>
      </w:r>
      <w:hyperlink r:id="rId20" w:history="1">
        <w:r w:rsidRPr="00111326">
          <w:rPr>
            <w:rFonts w:ascii="Arial" w:hAnsi="Arial" w:cs="Arial"/>
            <w:sz w:val="24"/>
            <w:szCs w:val="24"/>
          </w:rPr>
          <w:t>главой 32</w:t>
        </w:r>
      </w:hyperlink>
      <w:r w:rsidRPr="00111326">
        <w:rPr>
          <w:rFonts w:ascii="Arial" w:hAnsi="Arial" w:cs="Arial"/>
          <w:sz w:val="24"/>
          <w:szCs w:val="24"/>
        </w:rPr>
        <w:t xml:space="preserve"> "Налог на имущество</w:t>
      </w:r>
      <w:proofErr w:type="gramEnd"/>
      <w:r w:rsidRPr="00111326">
        <w:rPr>
          <w:rFonts w:ascii="Arial" w:hAnsi="Arial" w:cs="Arial"/>
          <w:sz w:val="24"/>
          <w:szCs w:val="24"/>
        </w:rPr>
        <w:t xml:space="preserve"> физических лиц" Кодекса.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1326">
        <w:rPr>
          <w:rFonts w:ascii="Arial" w:hAnsi="Arial" w:cs="Arial"/>
          <w:sz w:val="24"/>
          <w:szCs w:val="24"/>
        </w:rPr>
        <w:t xml:space="preserve">В целях исключения неточностей и неясностей в интерпретации норм Кодекса на основании Федерального </w:t>
      </w:r>
      <w:hyperlink r:id="rId21" w:history="1">
        <w:r w:rsidRPr="00111326">
          <w:rPr>
            <w:rFonts w:ascii="Arial" w:hAnsi="Arial" w:cs="Arial"/>
            <w:sz w:val="24"/>
            <w:szCs w:val="24"/>
          </w:rPr>
          <w:t>закона</w:t>
        </w:r>
      </w:hyperlink>
      <w:r w:rsidRPr="00111326">
        <w:rPr>
          <w:rFonts w:ascii="Arial" w:hAnsi="Arial" w:cs="Arial"/>
          <w:sz w:val="24"/>
          <w:szCs w:val="24"/>
        </w:rPr>
        <w:t xml:space="preserve"> от 28.11.2019 N 379-ФЗ "О внесении изменений в статьи 333.33 и 378.2 части второй Налогового кодекса Российской Федерации" </w:t>
      </w:r>
      <w:hyperlink r:id="rId22" w:history="1">
        <w:r w:rsidRPr="00111326">
          <w:rPr>
            <w:rFonts w:ascii="Arial" w:hAnsi="Arial" w:cs="Arial"/>
            <w:sz w:val="24"/>
            <w:szCs w:val="24"/>
          </w:rPr>
          <w:t>подпункт 4 пункта 1 статьи 378.2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 излагается в новой редакции, согласно которой с 1 января 2020 года подлежат обложению налогом на имущество организаций исходя из кадастровой стоимости</w:t>
      </w:r>
      <w:proofErr w:type="gramEnd"/>
      <w:r w:rsidRPr="00111326">
        <w:rPr>
          <w:rFonts w:ascii="Arial" w:hAnsi="Arial" w:cs="Arial"/>
          <w:sz w:val="24"/>
          <w:szCs w:val="24"/>
        </w:rPr>
        <w:t xml:space="preserve"> следующие принадлежащие организациям объекты: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326">
        <w:rPr>
          <w:rFonts w:ascii="Arial" w:hAnsi="Arial" w:cs="Arial"/>
          <w:sz w:val="24"/>
          <w:szCs w:val="24"/>
        </w:rPr>
        <w:t>жилые помещения;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326">
        <w:rPr>
          <w:rFonts w:ascii="Arial" w:hAnsi="Arial" w:cs="Arial"/>
          <w:sz w:val="24"/>
          <w:szCs w:val="24"/>
        </w:rPr>
        <w:lastRenderedPageBreak/>
        <w:t>гаражи;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1326">
        <w:rPr>
          <w:rFonts w:ascii="Arial" w:hAnsi="Arial" w:cs="Arial"/>
          <w:sz w:val="24"/>
          <w:szCs w:val="24"/>
        </w:rPr>
        <w:t>машино</w:t>
      </w:r>
      <w:proofErr w:type="spellEnd"/>
      <w:r w:rsidRPr="00111326">
        <w:rPr>
          <w:rFonts w:ascii="Arial" w:hAnsi="Arial" w:cs="Arial"/>
          <w:sz w:val="24"/>
          <w:szCs w:val="24"/>
        </w:rPr>
        <w:t>-места;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326">
        <w:rPr>
          <w:rFonts w:ascii="Arial" w:hAnsi="Arial" w:cs="Arial"/>
          <w:sz w:val="24"/>
          <w:szCs w:val="24"/>
        </w:rPr>
        <w:t>объекты незавершенного строительства;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326">
        <w:rPr>
          <w:rFonts w:ascii="Arial" w:hAnsi="Arial" w:cs="Arial"/>
          <w:sz w:val="24"/>
          <w:szCs w:val="24"/>
        </w:rPr>
        <w:t>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111326" w:rsidRPr="00111326" w:rsidRDefault="00111326" w:rsidP="0011132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1326">
        <w:rPr>
          <w:rFonts w:ascii="Arial" w:hAnsi="Arial" w:cs="Arial"/>
          <w:sz w:val="24"/>
          <w:szCs w:val="24"/>
        </w:rPr>
        <w:t xml:space="preserve">Таким образом, в силу </w:t>
      </w:r>
      <w:hyperlink r:id="rId23" w:history="1">
        <w:r w:rsidRPr="00111326">
          <w:rPr>
            <w:rFonts w:ascii="Arial" w:hAnsi="Arial" w:cs="Arial"/>
            <w:sz w:val="24"/>
            <w:szCs w:val="24"/>
          </w:rPr>
          <w:t>подпункта 4 пункта 1 статьи 378.2</w:t>
        </w:r>
      </w:hyperlink>
      <w:r w:rsidRPr="00111326">
        <w:rPr>
          <w:rFonts w:ascii="Arial" w:hAnsi="Arial" w:cs="Arial"/>
          <w:sz w:val="24"/>
          <w:szCs w:val="24"/>
        </w:rPr>
        <w:t xml:space="preserve"> Кодекса принадлежащие организациям на праве собственности (праве хозяйственного ведения) объекты незавершенного строительства, в отношении которых определена кадастровая стоимость, внесенная в Единый государственный реестр недвижимости, подлежат обложению налогом на имущество организаций вне зависимости от назначения земельного участка (с учетом положений закона соответствующего субъекта Российской Федерации о налоге на имущество организаций).</w:t>
      </w:r>
      <w:proofErr w:type="gramEnd"/>
    </w:p>
    <w:p w:rsidR="002C58FD" w:rsidRPr="00111326" w:rsidRDefault="002C58FD" w:rsidP="00111326">
      <w:pPr>
        <w:pStyle w:val="ConsPlusNormal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2C58FD" w:rsidRPr="00111326" w:rsidSect="00111326">
      <w:footerReference w:type="default" r:id="rId24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BD08356" wp14:editId="194B44CC">
          <wp:extent cx="6438900" cy="5143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54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0DCA"/>
    <w:rsid w:val="00072EE2"/>
    <w:rsid w:val="000A3E58"/>
    <w:rsid w:val="000A5313"/>
    <w:rsid w:val="000F3AFD"/>
    <w:rsid w:val="00111326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C58FD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C50B3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03BAF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72508"/>
    <w:rsid w:val="00D83942"/>
    <w:rsid w:val="00DA1E64"/>
    <w:rsid w:val="00DC76E9"/>
    <w:rsid w:val="00DC7737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EF795A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17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64226FC84785BBB4F66990493B8D4E28184F7D11B62CB75F67982B7D8E7FC6FFA31583D41AD3B7CB18FDA23CA2CBA29236D3FEB879aCA" TargetMode="External"/><Relationship Id="rId18" Type="http://schemas.openxmlformats.org/officeDocument/2006/relationships/hyperlink" Target="consultantplus://offline/ref=8664226FC84785BBB4F66990493B8D4E28184F7D11B62CB75F67982B7D8E7FC6FFA31580D412D0E29108F9EB6BAED7A38B28D6E0B89D4276a3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64226FC84785BBB4F66990493B8D4E2813417314BA2CB75F67982B7D8E7FC6FFA31580D71BD8E29C57FCFE7AF6D8A09436D1F9A49F406072a6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64226FC84785BBB4F66990493B8D4E28184F7D11B62CB75F67982B7D8E7FC6FFA31580D01FD9E59108F9EB6BAED7A38B28D6E0B89D4276a3A" TargetMode="External"/><Relationship Id="rId17" Type="http://schemas.openxmlformats.org/officeDocument/2006/relationships/hyperlink" Target="consultantplus://offline/ref=8664226FC84785BBB4F66990493B8D4E2814417213BF2CB75F67982B7D8E7FC6FFA31580D71BDEE59D57FCFE7AF6D8A09436D1F9A49F406072a6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64226FC84785BBB4F66990493B8D4E28184F7D11B62CB75F67982B7D8E7FC6FFA31588D51BD8E8CE0DECFA33A1D4BC952FCFFCBA9F74a1A" TargetMode="External"/><Relationship Id="rId20" Type="http://schemas.openxmlformats.org/officeDocument/2006/relationships/hyperlink" Target="consultantplus://offline/ref=8664226FC84785BBB4F66990493B8D4E28184F7D11B62CB75F67982B7D8E7FC6FFA31580D718D9E59108F9EB6BAED7A38B28D6E0B89D4276a3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64226FC84785BBB4F66990493B8D4E28184F7D11B62CB75F67982B7D8E7FC6FFA31580DF18D0E09108F9EB6BAED7A38B28D6E0B89D4276a3A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64226FC84785BBB4F66990493B8D4E28184F7D11B62CB75F67982B7D8E7FC6FFA31580D01FD9E59108F9EB6BAED7A38B28D6E0B89D4276a3A" TargetMode="External"/><Relationship Id="rId23" Type="http://schemas.openxmlformats.org/officeDocument/2006/relationships/hyperlink" Target="consultantplus://offline/ref=8664226FC84785BBB4F66990493B8D4E28184F7D11B62CB75F67982B7D8E7FC6FFA31580DF1EDAE49108F9EB6BAED7A38B28D6E0B89D4276a3A" TargetMode="External"/><Relationship Id="rId10" Type="http://schemas.openxmlformats.org/officeDocument/2006/relationships/hyperlink" Target="consultantplus://offline/ref=8664226FC84785BBB4F66990493B8D4E28184F7D11B62CB75F67982B7D8E7FC6FFA31588D51BD8E8CE0DECFA33A1D4BC952FCFFCBA9F74a1A" TargetMode="External"/><Relationship Id="rId19" Type="http://schemas.openxmlformats.org/officeDocument/2006/relationships/hyperlink" Target="consultantplus://offline/ref=8664226FC84785BBB4F66990493B8D4E28184F7D11B62CB75F67982B7D8E7FC6FFA31588D51BD8E8CE0DECFA33A1D4BC952FCFFCBA9F74a1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64226FC84785BBB4F66990493B8D4E28184F7D11B62CB75F67982B7D8E7FC6FFA31585D51AD1E8CE0DECFA33A1D4BC952FCFFCBA9F74a1A" TargetMode="External"/><Relationship Id="rId22" Type="http://schemas.openxmlformats.org/officeDocument/2006/relationships/hyperlink" Target="consultantplus://offline/ref=8664226FC84785BBB4F66990493B8D4E28184F7D11B62CB75F67982B7D8E7FC6FFA31580DF1EDAE49108F9EB6BAED7A38B28D6E0B89D4276a3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1A04-0E5C-403E-B270-0AD8321F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2</cp:revision>
  <cp:lastPrinted>2020-03-26T02:50:00Z</cp:lastPrinted>
  <dcterms:created xsi:type="dcterms:W3CDTF">2021-07-21T00:29:00Z</dcterms:created>
  <dcterms:modified xsi:type="dcterms:W3CDTF">2021-07-21T00:29:00Z</dcterms:modified>
</cp:coreProperties>
</file>