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327F23" w:rsidRDefault="00327F23" w:rsidP="00327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bookmarkStart w:id="0" w:name="Par6"/>
      <w:bookmarkEnd w:id="0"/>
    </w:p>
    <w:p w:rsidR="00327F23" w:rsidRDefault="00327F23" w:rsidP="0032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Вопрос:</w:t>
      </w:r>
      <w:r>
        <w:rPr>
          <w:rFonts w:ascii="Arial" w:hAnsi="Arial" w:cs="Arial"/>
          <w:sz w:val="28"/>
          <w:szCs w:val="28"/>
        </w:rPr>
        <w:t xml:space="preserve"> О применении НПД при осуществлении продаж через </w:t>
      </w:r>
      <w:bookmarkStart w:id="1" w:name="_GoBack"/>
      <w:proofErr w:type="spellStart"/>
      <w:r>
        <w:rPr>
          <w:rFonts w:ascii="Arial" w:hAnsi="Arial" w:cs="Arial"/>
          <w:sz w:val="28"/>
          <w:szCs w:val="28"/>
        </w:rPr>
        <w:t>вендинговые</w:t>
      </w:r>
      <w:bookmarkEnd w:id="1"/>
      <w:proofErr w:type="spellEnd"/>
      <w:r>
        <w:rPr>
          <w:rFonts w:ascii="Arial" w:hAnsi="Arial" w:cs="Arial"/>
          <w:sz w:val="28"/>
          <w:szCs w:val="28"/>
        </w:rPr>
        <w:t xml:space="preserve"> аппараты и о передаче плательщиком НПД сведений о расчетах в налоговый орган и чека покупателю (заказчику).</w:t>
      </w:r>
    </w:p>
    <w:p w:rsidR="00327F23" w:rsidRDefault="00327F23" w:rsidP="00327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27F23" w:rsidRDefault="00327F23" w:rsidP="0032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Ответ:</w:t>
      </w:r>
    </w:p>
    <w:p w:rsidR="00327F23" w:rsidRPr="004D6EAE" w:rsidRDefault="00327F23" w:rsidP="0032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D6EAE">
        <w:rPr>
          <w:rFonts w:ascii="Arial" w:hAnsi="Arial" w:cs="Arial"/>
          <w:sz w:val="28"/>
          <w:szCs w:val="28"/>
        </w:rPr>
        <w:t>Федеральная налоговая служба, рассмотрев интернет-обращение от 15.10.2020 и обращение, поступившее письмом от 15.10.2020, сообщает следующее.</w:t>
      </w:r>
    </w:p>
    <w:p w:rsidR="00327F23" w:rsidRPr="004D6EAE" w:rsidRDefault="00327F23" w:rsidP="00327F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D6EAE">
        <w:rPr>
          <w:rFonts w:ascii="Arial" w:hAnsi="Arial" w:cs="Arial"/>
          <w:sz w:val="28"/>
          <w:szCs w:val="28"/>
        </w:rPr>
        <w:t xml:space="preserve">В соответствии с </w:t>
      </w:r>
      <w:hyperlink r:id="rId10" w:history="1">
        <w:r w:rsidRPr="004D6EAE">
          <w:rPr>
            <w:rFonts w:ascii="Arial" w:hAnsi="Arial" w:cs="Arial"/>
            <w:sz w:val="28"/>
            <w:szCs w:val="28"/>
          </w:rPr>
          <w:t>частью 1 статьи 4</w:t>
        </w:r>
      </w:hyperlink>
      <w:r w:rsidRPr="004D6EAE">
        <w:rPr>
          <w:rFonts w:ascii="Arial" w:hAnsi="Arial" w:cs="Arial"/>
          <w:sz w:val="28"/>
          <w:szCs w:val="28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(далее - Федеральный закон N 422-ФЗ) налогоплательщиками налога на профессиональный доход (далее - налогоплательщики НПД) признаются физические лица, в том числе индивидуальные предприниматели, перешедшие на специальный налоговый режим в порядке, установленном Федеральным законом N 422-ФЗ.</w:t>
      </w:r>
      <w:proofErr w:type="gramEnd"/>
    </w:p>
    <w:p w:rsidR="00327F23" w:rsidRPr="004D6EAE" w:rsidRDefault="00327F23" w:rsidP="00327F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D6EAE">
        <w:rPr>
          <w:rFonts w:ascii="Arial" w:hAnsi="Arial" w:cs="Arial"/>
          <w:sz w:val="28"/>
          <w:szCs w:val="28"/>
        </w:rPr>
        <w:t xml:space="preserve">Ограничения, связанные с применением налога на профессиональный доход, установлены </w:t>
      </w:r>
      <w:hyperlink r:id="rId11" w:history="1">
        <w:r w:rsidRPr="004D6EAE">
          <w:rPr>
            <w:rFonts w:ascii="Arial" w:hAnsi="Arial" w:cs="Arial"/>
            <w:sz w:val="28"/>
            <w:szCs w:val="28"/>
          </w:rPr>
          <w:t>частью 2 статьи 4</w:t>
        </w:r>
      </w:hyperlink>
      <w:r w:rsidRPr="004D6EAE">
        <w:rPr>
          <w:rFonts w:ascii="Arial" w:hAnsi="Arial" w:cs="Arial"/>
          <w:sz w:val="28"/>
          <w:szCs w:val="28"/>
        </w:rPr>
        <w:t xml:space="preserve"> и </w:t>
      </w:r>
      <w:hyperlink r:id="rId12" w:history="1">
        <w:r w:rsidRPr="004D6EAE">
          <w:rPr>
            <w:rFonts w:ascii="Arial" w:hAnsi="Arial" w:cs="Arial"/>
            <w:sz w:val="28"/>
            <w:szCs w:val="28"/>
          </w:rPr>
          <w:t>частью 2 статьи 6</w:t>
        </w:r>
      </w:hyperlink>
      <w:r w:rsidRPr="004D6EAE">
        <w:rPr>
          <w:rFonts w:ascii="Arial" w:hAnsi="Arial" w:cs="Arial"/>
          <w:sz w:val="28"/>
          <w:szCs w:val="28"/>
        </w:rPr>
        <w:t xml:space="preserve"> Федерального закона N 422-ФЗ.</w:t>
      </w:r>
    </w:p>
    <w:p w:rsidR="00327F23" w:rsidRPr="004D6EAE" w:rsidRDefault="00327F23" w:rsidP="00327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7F23" w:rsidRPr="004D6EAE" w:rsidRDefault="00327F23" w:rsidP="00327F23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D6EAE">
        <w:rPr>
          <w:rFonts w:ascii="Arial" w:hAnsi="Arial" w:cs="Arial"/>
          <w:sz w:val="28"/>
          <w:szCs w:val="28"/>
        </w:rPr>
        <w:t xml:space="preserve">Сообщается, что положения Федерального </w:t>
      </w:r>
      <w:hyperlink r:id="rId13" w:history="1">
        <w:r w:rsidRPr="004D6EAE">
          <w:rPr>
            <w:rFonts w:ascii="Arial" w:hAnsi="Arial" w:cs="Arial"/>
            <w:sz w:val="28"/>
            <w:szCs w:val="28"/>
          </w:rPr>
          <w:t>закона</w:t>
        </w:r>
      </w:hyperlink>
      <w:r w:rsidRPr="004D6EAE">
        <w:rPr>
          <w:rFonts w:ascii="Arial" w:hAnsi="Arial" w:cs="Arial"/>
          <w:sz w:val="28"/>
          <w:szCs w:val="28"/>
        </w:rPr>
        <w:t xml:space="preserve"> N 422-ФЗ не предусматривают запрета на применение специального налогового режима "Налог на профессиональный доход" налогоплательщиками НПД для физических лиц, в том числе индивидуальных предпринимателей, осуществляющих продажу через </w:t>
      </w:r>
      <w:proofErr w:type="spellStart"/>
      <w:r w:rsidRPr="004D6EAE">
        <w:rPr>
          <w:rFonts w:ascii="Arial" w:hAnsi="Arial" w:cs="Arial"/>
          <w:sz w:val="28"/>
          <w:szCs w:val="28"/>
        </w:rPr>
        <w:t>вендинговые</w:t>
      </w:r>
      <w:proofErr w:type="spellEnd"/>
      <w:r w:rsidRPr="004D6EAE">
        <w:rPr>
          <w:rFonts w:ascii="Arial" w:hAnsi="Arial" w:cs="Arial"/>
          <w:sz w:val="28"/>
          <w:szCs w:val="28"/>
        </w:rPr>
        <w:t xml:space="preserve"> аппараты, при условии соблюдения норм Федерального </w:t>
      </w:r>
      <w:hyperlink r:id="rId14" w:history="1">
        <w:r w:rsidRPr="004D6EAE">
          <w:rPr>
            <w:rFonts w:ascii="Arial" w:hAnsi="Arial" w:cs="Arial"/>
            <w:sz w:val="28"/>
            <w:szCs w:val="28"/>
          </w:rPr>
          <w:t>закона</w:t>
        </w:r>
      </w:hyperlink>
      <w:r w:rsidRPr="004D6EAE">
        <w:rPr>
          <w:rFonts w:ascii="Arial" w:hAnsi="Arial" w:cs="Arial"/>
          <w:sz w:val="28"/>
          <w:szCs w:val="28"/>
        </w:rPr>
        <w:t xml:space="preserve"> N 422-ФЗ.</w:t>
      </w:r>
    </w:p>
    <w:p w:rsidR="00327F23" w:rsidRPr="004D6EAE" w:rsidRDefault="00327F23" w:rsidP="00327F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D6EAE">
        <w:rPr>
          <w:rFonts w:ascii="Arial" w:hAnsi="Arial" w:cs="Arial"/>
          <w:sz w:val="28"/>
          <w:szCs w:val="28"/>
        </w:rPr>
        <w:t xml:space="preserve">Так, в соответствии с </w:t>
      </w:r>
      <w:hyperlink r:id="rId15" w:history="1">
        <w:r w:rsidRPr="004D6EAE">
          <w:rPr>
            <w:rFonts w:ascii="Arial" w:hAnsi="Arial" w:cs="Arial"/>
            <w:sz w:val="28"/>
            <w:szCs w:val="28"/>
          </w:rPr>
          <w:t>частью 1 статьи 14</w:t>
        </w:r>
      </w:hyperlink>
      <w:r w:rsidRPr="004D6EAE">
        <w:rPr>
          <w:rFonts w:ascii="Arial" w:hAnsi="Arial" w:cs="Arial"/>
          <w:sz w:val="28"/>
          <w:szCs w:val="28"/>
        </w:rPr>
        <w:t xml:space="preserve"> Федерального закона N 422-ФЗ при произведении расчетов, связанных с получением доходов от реализации товаров (работ, услуг, имущественных прав), являющихся объектом налогообложения, налогоплательщик НПД обязан с использованием мобильного приложения "Мой налог" и (или) </w:t>
      </w:r>
      <w:r w:rsidRPr="004D6EAE">
        <w:rPr>
          <w:rFonts w:ascii="Arial" w:hAnsi="Arial" w:cs="Arial"/>
          <w:sz w:val="28"/>
          <w:szCs w:val="28"/>
        </w:rPr>
        <w:lastRenderedPageBreak/>
        <w:t>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</w:t>
      </w:r>
      <w:proofErr w:type="gramEnd"/>
      <w:r w:rsidRPr="004D6EAE">
        <w:rPr>
          <w:rFonts w:ascii="Arial" w:hAnsi="Arial" w:cs="Arial"/>
          <w:sz w:val="28"/>
          <w:szCs w:val="28"/>
        </w:rPr>
        <w:t xml:space="preserve"> и обеспечить его передачу покупателю (заказчику), если иное не предусмотрено Федеральным законом N 422-ФЗ.</w:t>
      </w:r>
    </w:p>
    <w:p w:rsidR="00327F23" w:rsidRPr="004D6EAE" w:rsidRDefault="00327F23" w:rsidP="00327F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D6EAE">
        <w:rPr>
          <w:rFonts w:ascii="Arial" w:hAnsi="Arial" w:cs="Arial"/>
          <w:sz w:val="28"/>
          <w:szCs w:val="28"/>
        </w:rPr>
        <w:t xml:space="preserve">При этом согласно </w:t>
      </w:r>
      <w:hyperlink r:id="rId16" w:history="1">
        <w:r w:rsidRPr="004D6EAE">
          <w:rPr>
            <w:rFonts w:ascii="Arial" w:hAnsi="Arial" w:cs="Arial"/>
            <w:sz w:val="28"/>
            <w:szCs w:val="28"/>
          </w:rPr>
          <w:t>части 3 статьи 14</w:t>
        </w:r>
      </w:hyperlink>
      <w:r w:rsidRPr="004D6EAE">
        <w:rPr>
          <w:rFonts w:ascii="Arial" w:hAnsi="Arial" w:cs="Arial"/>
          <w:sz w:val="28"/>
          <w:szCs w:val="28"/>
        </w:rPr>
        <w:t xml:space="preserve"> Федерального закона N 422-ФЗ чек должен быть сформирован налогоплательщиком НПД и передан покупателю (заказчику) в момент расчета наличными денежными средствами и (или) с использованием электронных сре</w:t>
      </w:r>
      <w:proofErr w:type="gramStart"/>
      <w:r w:rsidRPr="004D6EAE">
        <w:rPr>
          <w:rFonts w:ascii="Arial" w:hAnsi="Arial" w:cs="Arial"/>
          <w:sz w:val="28"/>
          <w:szCs w:val="28"/>
        </w:rPr>
        <w:t>дств пл</w:t>
      </w:r>
      <w:proofErr w:type="gramEnd"/>
      <w:r w:rsidRPr="004D6EAE">
        <w:rPr>
          <w:rFonts w:ascii="Arial" w:hAnsi="Arial" w:cs="Arial"/>
          <w:sz w:val="28"/>
          <w:szCs w:val="28"/>
        </w:rPr>
        <w:t>атежа. При иных формах денежных расчетов в безналичном порядке чек должен быть сформирован и передан покупателю (заказчику) не позднее 9-го числа месяца, следующего за налоговым периодом, в котором произведены расчеты.</w:t>
      </w:r>
    </w:p>
    <w:p w:rsidR="00327F23" w:rsidRPr="004D6EAE" w:rsidRDefault="00327F23" w:rsidP="00327F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D6EAE">
        <w:rPr>
          <w:rFonts w:ascii="Arial" w:hAnsi="Arial" w:cs="Arial"/>
          <w:sz w:val="28"/>
          <w:szCs w:val="28"/>
        </w:rPr>
        <w:t>Таким образом, налогоплательщик НПД при расчетах, связанных с получением доходов от реализации товаров (работ, услуг, имущественных прав), являющихся объектом налогообложения налогом на профессиональный доход, обязан сформировать чек (независимо от формы осуществления расчетов), обеспечить его передачу покупателю (заказчику), а также передать сведения о произведенных расчетах в налоговую инспекцию.</w:t>
      </w:r>
    </w:p>
    <w:p w:rsidR="00327F23" w:rsidRPr="004D6EAE" w:rsidRDefault="00327F23" w:rsidP="00327F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D6EAE">
        <w:rPr>
          <w:rFonts w:ascii="Arial" w:hAnsi="Arial" w:cs="Arial"/>
          <w:sz w:val="28"/>
          <w:szCs w:val="28"/>
        </w:rPr>
        <w:t>Также ФНС России сообщает, что чек может быть передан покупателю (заказчику) в электронной форме или на бумажном носителе (</w:t>
      </w:r>
      <w:hyperlink r:id="rId17" w:history="1">
        <w:r w:rsidRPr="004D6EAE">
          <w:rPr>
            <w:rFonts w:ascii="Arial" w:hAnsi="Arial" w:cs="Arial"/>
            <w:sz w:val="28"/>
            <w:szCs w:val="28"/>
          </w:rPr>
          <w:t>часть 4 статьи 14</w:t>
        </w:r>
      </w:hyperlink>
      <w:r w:rsidRPr="004D6EAE">
        <w:rPr>
          <w:rFonts w:ascii="Arial" w:hAnsi="Arial" w:cs="Arial"/>
          <w:sz w:val="28"/>
          <w:szCs w:val="28"/>
        </w:rPr>
        <w:t xml:space="preserve"> Федерального закона N 422-ФЗ).</w:t>
      </w:r>
    </w:p>
    <w:p w:rsidR="00327F23" w:rsidRPr="004D6EAE" w:rsidRDefault="00327F23" w:rsidP="00327F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D6EAE">
        <w:rPr>
          <w:rFonts w:ascii="Arial" w:hAnsi="Arial" w:cs="Arial"/>
          <w:sz w:val="28"/>
          <w:szCs w:val="28"/>
        </w:rPr>
        <w:t>Для электронного чека предусмотрено несколько способов его передачи: путем направления чека на абонентский номер, на адрес электронной почты покупателя (заказчика) или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смартфоном, компьютером, планшетом) QR-код чека.</w:t>
      </w:r>
    </w:p>
    <w:p w:rsidR="00327F23" w:rsidRPr="004D6EAE" w:rsidRDefault="00327F23" w:rsidP="00327F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D6EAE">
        <w:rPr>
          <w:rFonts w:ascii="Arial" w:hAnsi="Arial" w:cs="Arial"/>
          <w:sz w:val="28"/>
          <w:szCs w:val="28"/>
        </w:rPr>
        <w:t>Дополнительно ФНС России сообщает, что информация о специальном налоговом режиме "Налог на профессиональный доход", в том числе ответы на вопросы о налоговых ставках, сроках и способах уплаты налога на профессиональный доход, размещена на официальном сайте ФНС России по адресу: https://npd.nalog.ru/.</w:t>
      </w:r>
    </w:p>
    <w:p w:rsidR="00327F23" w:rsidRDefault="00327F23" w:rsidP="00327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0148" w:rsidRDefault="00830148" w:rsidP="00830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30148" w:rsidRDefault="00830148" w:rsidP="00830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E705C" w:rsidRPr="004D6EAE" w:rsidRDefault="00FE705C" w:rsidP="00FE705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Pr="004D6EAE">
        <w:rPr>
          <w:rFonts w:ascii="Arial" w:hAnsi="Arial" w:cs="Arial"/>
          <w:b/>
          <w:sz w:val="26"/>
          <w:szCs w:val="26"/>
        </w:rPr>
        <w:t xml:space="preserve">Основание: Письмо ФНС России </w:t>
      </w:r>
    </w:p>
    <w:p w:rsidR="00830148" w:rsidRPr="004D6EAE" w:rsidRDefault="00FE705C" w:rsidP="00FE705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  <w:r w:rsidRPr="004D6EAE">
        <w:rPr>
          <w:rFonts w:ascii="Arial" w:hAnsi="Arial" w:cs="Arial"/>
          <w:b/>
          <w:sz w:val="26"/>
          <w:szCs w:val="26"/>
        </w:rPr>
        <w:t xml:space="preserve">                                                   от </w:t>
      </w:r>
      <w:r w:rsidRPr="004D6EAE">
        <w:rPr>
          <w:rFonts w:ascii="Arial" w:hAnsi="Arial" w:cs="Arial"/>
          <w:b/>
          <w:bCs/>
          <w:sz w:val="26"/>
          <w:szCs w:val="26"/>
        </w:rPr>
        <w:t>12 ноября 2020 г.</w:t>
      </w:r>
      <w:r w:rsidRPr="004D6EAE">
        <w:rPr>
          <w:rFonts w:ascii="Arial" w:hAnsi="Arial" w:cs="Arial"/>
          <w:b/>
          <w:sz w:val="26"/>
          <w:szCs w:val="26"/>
        </w:rPr>
        <w:t xml:space="preserve"> N </w:t>
      </w:r>
      <w:r w:rsidRPr="004D6EAE">
        <w:rPr>
          <w:rFonts w:ascii="Arial" w:hAnsi="Arial" w:cs="Arial"/>
          <w:b/>
          <w:bCs/>
          <w:sz w:val="26"/>
          <w:szCs w:val="26"/>
        </w:rPr>
        <w:t xml:space="preserve"> АБ-3-20/7524@</w:t>
      </w:r>
    </w:p>
    <w:p w:rsidR="00830148" w:rsidRDefault="00830148" w:rsidP="00830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30148" w:rsidRDefault="00830148" w:rsidP="00830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2B57FF" w:rsidRPr="00270FF0" w:rsidRDefault="00270FF0" w:rsidP="00263BC1">
      <w:pPr>
        <w:pStyle w:val="a7"/>
        <w:shd w:val="clear" w:color="auto" w:fill="FFFFFF"/>
        <w:spacing w:before="0" w:before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</w:t>
      </w:r>
    </w:p>
    <w:sectPr w:rsidR="002B57FF" w:rsidRPr="00270FF0" w:rsidSect="00156A6E">
      <w:footerReference w:type="default" r:id="rId1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48" w:rsidRDefault="00830148" w:rsidP="00830148">
      <w:pPr>
        <w:spacing w:after="0" w:line="240" w:lineRule="auto"/>
      </w:pPr>
      <w:r>
        <w:separator/>
      </w:r>
    </w:p>
  </w:endnote>
  <w:endnote w:type="continuationSeparator" w:id="0">
    <w:p w:rsidR="00830148" w:rsidRDefault="0083014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48" w:rsidRDefault="00830148">
    <w:pPr>
      <w:pStyle w:val="aa"/>
    </w:pPr>
    <w:r>
      <w:rPr>
        <w:noProof/>
        <w:lang w:eastAsia="ru-RU"/>
      </w:rPr>
      <w:drawing>
        <wp:inline distT="0" distB="0" distL="0" distR="0" wp14:anchorId="5D2733BA" wp14:editId="43F84175">
          <wp:extent cx="5940425" cy="481330"/>
          <wp:effectExtent l="0" t="0" r="317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48" w:rsidRDefault="00830148" w:rsidP="00830148">
      <w:pPr>
        <w:spacing w:after="0" w:line="240" w:lineRule="auto"/>
      </w:pPr>
      <w:r>
        <w:separator/>
      </w:r>
    </w:p>
  </w:footnote>
  <w:footnote w:type="continuationSeparator" w:id="0">
    <w:p w:rsidR="00830148" w:rsidRDefault="0083014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354D3"/>
    <w:rsid w:val="00252A5E"/>
    <w:rsid w:val="002629D9"/>
    <w:rsid w:val="00263BC1"/>
    <w:rsid w:val="0027086A"/>
    <w:rsid w:val="00270FF0"/>
    <w:rsid w:val="002B57FF"/>
    <w:rsid w:val="002D3A55"/>
    <w:rsid w:val="00320BCC"/>
    <w:rsid w:val="00327F23"/>
    <w:rsid w:val="00331C6F"/>
    <w:rsid w:val="00384199"/>
    <w:rsid w:val="003B437E"/>
    <w:rsid w:val="003B6C7B"/>
    <w:rsid w:val="003C19A7"/>
    <w:rsid w:val="003D5C96"/>
    <w:rsid w:val="003E1ED7"/>
    <w:rsid w:val="00453998"/>
    <w:rsid w:val="00455A19"/>
    <w:rsid w:val="00491345"/>
    <w:rsid w:val="004B3E6B"/>
    <w:rsid w:val="004C05AA"/>
    <w:rsid w:val="004C191B"/>
    <w:rsid w:val="004C1EDD"/>
    <w:rsid w:val="004D6EAE"/>
    <w:rsid w:val="005060C9"/>
    <w:rsid w:val="00506CD4"/>
    <w:rsid w:val="0056795A"/>
    <w:rsid w:val="00572C8A"/>
    <w:rsid w:val="00582A3F"/>
    <w:rsid w:val="005908A0"/>
    <w:rsid w:val="005951F1"/>
    <w:rsid w:val="00597936"/>
    <w:rsid w:val="005B6606"/>
    <w:rsid w:val="00627813"/>
    <w:rsid w:val="0064341B"/>
    <w:rsid w:val="00644A62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21F7A"/>
    <w:rsid w:val="00830148"/>
    <w:rsid w:val="00843A3E"/>
    <w:rsid w:val="0084672A"/>
    <w:rsid w:val="00851A10"/>
    <w:rsid w:val="00871B28"/>
    <w:rsid w:val="008A10F6"/>
    <w:rsid w:val="008B47D0"/>
    <w:rsid w:val="008D6BFA"/>
    <w:rsid w:val="008E5851"/>
    <w:rsid w:val="008F39CC"/>
    <w:rsid w:val="009E6B34"/>
    <w:rsid w:val="009F3B4D"/>
    <w:rsid w:val="00A101D0"/>
    <w:rsid w:val="00A27313"/>
    <w:rsid w:val="00A44588"/>
    <w:rsid w:val="00A45661"/>
    <w:rsid w:val="00A6550E"/>
    <w:rsid w:val="00A77A6D"/>
    <w:rsid w:val="00A82AA8"/>
    <w:rsid w:val="00A93AA3"/>
    <w:rsid w:val="00AC7264"/>
    <w:rsid w:val="00AD45A2"/>
    <w:rsid w:val="00AD55A2"/>
    <w:rsid w:val="00B17A20"/>
    <w:rsid w:val="00B3262B"/>
    <w:rsid w:val="00B46106"/>
    <w:rsid w:val="00B74F98"/>
    <w:rsid w:val="00B83C47"/>
    <w:rsid w:val="00B8630C"/>
    <w:rsid w:val="00BD0CFB"/>
    <w:rsid w:val="00BD1C8E"/>
    <w:rsid w:val="00C11B32"/>
    <w:rsid w:val="00C131E4"/>
    <w:rsid w:val="00C57E7E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A0357"/>
    <w:rsid w:val="00EC674A"/>
    <w:rsid w:val="00ED2395"/>
    <w:rsid w:val="00ED4C02"/>
    <w:rsid w:val="00EF51A2"/>
    <w:rsid w:val="00F04E0E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A6D75"/>
    <w:rsid w:val="00FB0040"/>
    <w:rsid w:val="00FB50A1"/>
    <w:rsid w:val="00FB6F94"/>
    <w:rsid w:val="00FC16F9"/>
    <w:rsid w:val="00FD0CDA"/>
    <w:rsid w:val="00FE705C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BEC7B40721F764EB7C326BFE103AA45B3173BB546096756064E610AABDBA54E1F9FD89C5DC3B5A40EBC70E0DrCnA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BEC7B40721F764EB7C326BFE103AA45B3173BB546096756064E610AABDBA54F3F9A585C4DD255C45FE915F4B9E7C8EDA421934EBBD25E8r6n3A" TargetMode="External"/><Relationship Id="rId17" Type="http://schemas.openxmlformats.org/officeDocument/2006/relationships/hyperlink" Target="consultantplus://offline/ref=42BEC7B40721F764EB7C326BFE103AA45B3173BB546096756064E610AABDBA54F3F9A585C4DD245842FE915F4B9E7C8EDA421934EBBD25E8r6n3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BEC7B40721F764EB7C326BFE103AA45B3173BB546096756064E610AABDBA54F3F9A585C4DD245B4BFE915F4B9E7C8EDA421934EBBD25E8r6n3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BEC7B40721F764EB7C326BFE103AA45B3173BB546096756064E610AABDBA54F3F9A585C4DD255944FE915F4B9E7C8EDA421934EBBD25E8r6n3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BEC7B40721F764EB7C326BFE103AA45B3173BB546096756064E610AABDBA54F3F9A585C4DD245B45FE915F4B9E7C8EDA421934EBBD25E8r6n3A" TargetMode="External"/><Relationship Id="rId10" Type="http://schemas.openxmlformats.org/officeDocument/2006/relationships/hyperlink" Target="consultantplus://offline/ref=42BEC7B40721F764EB7C326BFE103AA45B3173BB546096756064E610AABDBA54F3F9A585C4DD255947FE915F4B9E7C8EDA421934EBBD25E8r6n3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2BEC7B40721F764EB7C326BFE103AA45B3173BB546096756064E610AABDBA54E1F9FD89C5DC3B5A40EBC70E0DrCnA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1D8D-7FD1-46CC-900D-E5B30FC9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2021-02-17T01:50:00Z</cp:lastPrinted>
  <dcterms:created xsi:type="dcterms:W3CDTF">2021-02-11T05:29:00Z</dcterms:created>
  <dcterms:modified xsi:type="dcterms:W3CDTF">2021-02-17T01:50:00Z</dcterms:modified>
</cp:coreProperties>
</file>