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7A" w:rsidRDefault="00053C7A" w:rsidP="00053C7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5F935A9" wp14:editId="448C48D8">
            <wp:simplePos x="0" y="0"/>
            <wp:positionH relativeFrom="column">
              <wp:posOffset>-1905</wp:posOffset>
            </wp:positionH>
            <wp:positionV relativeFrom="paragraph">
              <wp:posOffset>-114935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F33" w:rsidRPr="00053C7A" w:rsidRDefault="00290BE8" w:rsidP="00053C7A">
      <w:pPr>
        <w:ind w:firstLine="851"/>
        <w:rPr>
          <w:rFonts w:ascii="Arial" w:hAnsi="Arial" w:cs="Arial"/>
          <w:b/>
          <w:sz w:val="32"/>
          <w:szCs w:val="32"/>
          <w:u w:val="single"/>
        </w:rPr>
      </w:pPr>
      <w:r w:rsidRPr="00053C7A">
        <w:rPr>
          <w:rFonts w:ascii="Arial" w:hAnsi="Arial" w:cs="Arial"/>
          <w:b/>
          <w:sz w:val="32"/>
          <w:szCs w:val="32"/>
          <w:u w:val="single"/>
        </w:rPr>
        <w:t>ИНФОРМАЦИОННОЕ   ПИСЬМО</w:t>
      </w:r>
    </w:p>
    <w:p w:rsidR="00053C7A" w:rsidRDefault="00053C7A" w:rsidP="00290BE8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290BE8" w:rsidRPr="00053C7A" w:rsidRDefault="00290BE8" w:rsidP="00290BE8">
      <w:pPr>
        <w:ind w:firstLine="720"/>
        <w:jc w:val="both"/>
        <w:rPr>
          <w:rFonts w:ascii="Arial" w:hAnsi="Arial" w:cs="Arial"/>
          <w:color w:val="FF0000"/>
          <w:sz w:val="28"/>
          <w:szCs w:val="28"/>
        </w:rPr>
      </w:pPr>
      <w:proofErr w:type="gramStart"/>
      <w:r w:rsidRPr="00053C7A">
        <w:rPr>
          <w:rFonts w:ascii="Arial" w:hAnsi="Arial" w:cs="Arial"/>
          <w:sz w:val="28"/>
          <w:szCs w:val="28"/>
        </w:rPr>
        <w:t>Межрайонная</w:t>
      </w:r>
      <w:proofErr w:type="gramEnd"/>
      <w:r w:rsidRPr="00053C7A">
        <w:rPr>
          <w:rFonts w:ascii="Arial" w:hAnsi="Arial" w:cs="Arial"/>
          <w:sz w:val="28"/>
          <w:szCs w:val="28"/>
        </w:rPr>
        <w:t xml:space="preserve"> ИФНС России № 9 по Приморскому краю  напоминает о необходимости исполнения Приказа Минфина России от 12.11.2013 N 107н </w:t>
      </w:r>
      <w:r w:rsidR="006C22E2" w:rsidRPr="00053C7A">
        <w:rPr>
          <w:rFonts w:ascii="Arial" w:hAnsi="Arial" w:cs="Arial"/>
          <w:sz w:val="28"/>
          <w:szCs w:val="28"/>
        </w:rPr>
        <w:t xml:space="preserve"> </w:t>
      </w:r>
      <w:r w:rsidRPr="00053C7A">
        <w:rPr>
          <w:rFonts w:ascii="Arial" w:hAnsi="Arial" w:cs="Arial"/>
          <w:sz w:val="28"/>
          <w:szCs w:val="28"/>
        </w:rPr>
        <w:t>(ред. от 05.04.2017)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Федерации".</w:t>
      </w:r>
    </w:p>
    <w:p w:rsidR="00290BE8" w:rsidRPr="00053C7A" w:rsidRDefault="00290BE8" w:rsidP="00766408">
      <w:pPr>
        <w:pStyle w:val="a3"/>
        <w:spacing w:after="200" w:line="276" w:lineRule="auto"/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053C7A">
        <w:rPr>
          <w:rFonts w:ascii="Arial" w:hAnsi="Arial" w:cs="Arial"/>
          <w:snapToGrid w:val="0"/>
          <w:sz w:val="28"/>
          <w:szCs w:val="28"/>
        </w:rPr>
        <w:t>Обращаем внимание на наиболее часто допускаемые ошибки при оформлении платежных документов в уплату налогов и сборов в бюджетную систему Российской  Федерации.</w:t>
      </w:r>
    </w:p>
    <w:p w:rsidR="00290BE8" w:rsidRPr="00053C7A" w:rsidRDefault="00290BE8" w:rsidP="00766408">
      <w:pPr>
        <w:pStyle w:val="a3"/>
        <w:numPr>
          <w:ilvl w:val="0"/>
          <w:numId w:val="1"/>
        </w:numPr>
        <w:spacing w:after="200" w:line="276" w:lineRule="auto"/>
        <w:ind w:left="1066" w:hanging="357"/>
        <w:jc w:val="both"/>
        <w:rPr>
          <w:rFonts w:ascii="Arial" w:hAnsi="Arial" w:cs="Arial"/>
          <w:snapToGrid w:val="0"/>
          <w:sz w:val="28"/>
          <w:szCs w:val="28"/>
        </w:rPr>
      </w:pPr>
      <w:r w:rsidRPr="00053C7A">
        <w:rPr>
          <w:rFonts w:ascii="Arial" w:hAnsi="Arial" w:cs="Arial"/>
          <w:snapToGrid w:val="0"/>
          <w:sz w:val="28"/>
          <w:szCs w:val="28"/>
        </w:rPr>
        <w:t>В платежном поручении в полях «</w:t>
      </w:r>
      <w:r w:rsidRPr="00053C7A">
        <w:rPr>
          <w:rFonts w:ascii="Arial" w:hAnsi="Arial" w:cs="Arial"/>
          <w:b/>
          <w:snapToGrid w:val="0"/>
          <w:sz w:val="28"/>
          <w:szCs w:val="28"/>
        </w:rPr>
        <w:t>61</w:t>
      </w:r>
      <w:r w:rsidRPr="00053C7A">
        <w:rPr>
          <w:rFonts w:ascii="Arial" w:hAnsi="Arial" w:cs="Arial"/>
          <w:snapToGrid w:val="0"/>
          <w:sz w:val="28"/>
          <w:szCs w:val="28"/>
        </w:rPr>
        <w:t>» , «</w:t>
      </w:r>
      <w:r w:rsidRPr="00053C7A">
        <w:rPr>
          <w:rFonts w:ascii="Arial" w:hAnsi="Arial" w:cs="Arial"/>
          <w:b/>
          <w:snapToGrid w:val="0"/>
          <w:sz w:val="28"/>
          <w:szCs w:val="28"/>
        </w:rPr>
        <w:t>103</w:t>
      </w:r>
      <w:r w:rsidRPr="00053C7A">
        <w:rPr>
          <w:rFonts w:ascii="Arial" w:hAnsi="Arial" w:cs="Arial"/>
          <w:snapToGrid w:val="0"/>
          <w:sz w:val="28"/>
          <w:szCs w:val="28"/>
        </w:rPr>
        <w:t>» и «</w:t>
      </w:r>
      <w:r w:rsidRPr="00053C7A">
        <w:rPr>
          <w:rFonts w:ascii="Arial" w:hAnsi="Arial" w:cs="Arial"/>
          <w:b/>
          <w:snapToGrid w:val="0"/>
          <w:sz w:val="28"/>
          <w:szCs w:val="28"/>
        </w:rPr>
        <w:t>16</w:t>
      </w:r>
      <w:r w:rsidRPr="00053C7A">
        <w:rPr>
          <w:rFonts w:ascii="Arial" w:hAnsi="Arial" w:cs="Arial"/>
          <w:snapToGrid w:val="0"/>
          <w:sz w:val="28"/>
          <w:szCs w:val="28"/>
        </w:rPr>
        <w:t xml:space="preserve">» </w:t>
      </w:r>
      <w:r w:rsidRPr="00053C7A">
        <w:rPr>
          <w:rFonts w:ascii="Arial" w:hAnsi="Arial" w:cs="Arial"/>
          <w:b/>
          <w:snapToGrid w:val="0"/>
          <w:sz w:val="28"/>
          <w:szCs w:val="28"/>
        </w:rPr>
        <w:t>ИНН</w:t>
      </w:r>
      <w:r w:rsidRPr="00053C7A">
        <w:rPr>
          <w:rFonts w:ascii="Arial" w:hAnsi="Arial" w:cs="Arial"/>
          <w:snapToGrid w:val="0"/>
          <w:sz w:val="28"/>
          <w:szCs w:val="28"/>
        </w:rPr>
        <w:t xml:space="preserve"> и </w:t>
      </w:r>
      <w:r w:rsidRPr="00053C7A">
        <w:rPr>
          <w:rFonts w:ascii="Arial" w:hAnsi="Arial" w:cs="Arial"/>
          <w:b/>
          <w:snapToGrid w:val="0"/>
          <w:sz w:val="28"/>
          <w:szCs w:val="28"/>
        </w:rPr>
        <w:t>КПП</w:t>
      </w:r>
      <w:r w:rsidRPr="00053C7A">
        <w:rPr>
          <w:rFonts w:ascii="Arial" w:hAnsi="Arial" w:cs="Arial"/>
          <w:snapToGrid w:val="0"/>
          <w:sz w:val="28"/>
          <w:szCs w:val="28"/>
        </w:rPr>
        <w:t xml:space="preserve"> получателя в обязательном порядке указываются следующие реквизиты: ИНН </w:t>
      </w:r>
      <w:r w:rsidRPr="00053C7A">
        <w:rPr>
          <w:rFonts w:ascii="Arial" w:hAnsi="Arial" w:cs="Arial"/>
          <w:b/>
          <w:snapToGrid w:val="0"/>
          <w:sz w:val="28"/>
          <w:szCs w:val="28"/>
        </w:rPr>
        <w:t>2511015850</w:t>
      </w:r>
      <w:r w:rsidRPr="00053C7A">
        <w:rPr>
          <w:rFonts w:ascii="Arial" w:hAnsi="Arial" w:cs="Arial"/>
          <w:snapToGrid w:val="0"/>
          <w:sz w:val="28"/>
          <w:szCs w:val="28"/>
        </w:rPr>
        <w:t xml:space="preserve">, КПП </w:t>
      </w:r>
      <w:r w:rsidRPr="00053C7A">
        <w:rPr>
          <w:rFonts w:ascii="Arial" w:hAnsi="Arial" w:cs="Arial"/>
          <w:b/>
          <w:snapToGrid w:val="0"/>
          <w:sz w:val="28"/>
          <w:szCs w:val="28"/>
        </w:rPr>
        <w:t>251101001 УФК по Приморскому краю (</w:t>
      </w:r>
      <w:proofErr w:type="gramStart"/>
      <w:r w:rsidRPr="00053C7A">
        <w:rPr>
          <w:rFonts w:ascii="Arial" w:hAnsi="Arial" w:cs="Arial"/>
          <w:b/>
          <w:sz w:val="28"/>
          <w:szCs w:val="28"/>
        </w:rPr>
        <w:t>Межрайонная</w:t>
      </w:r>
      <w:proofErr w:type="gramEnd"/>
      <w:r w:rsidRPr="00053C7A">
        <w:rPr>
          <w:rFonts w:ascii="Arial" w:hAnsi="Arial" w:cs="Arial"/>
          <w:b/>
          <w:sz w:val="28"/>
          <w:szCs w:val="28"/>
        </w:rPr>
        <w:t xml:space="preserve"> ИФНС России № 9 по Приморскому краю)</w:t>
      </w:r>
      <w:r w:rsidRPr="00053C7A">
        <w:rPr>
          <w:rFonts w:ascii="Arial" w:hAnsi="Arial" w:cs="Arial"/>
          <w:snapToGrid w:val="0"/>
          <w:sz w:val="28"/>
          <w:szCs w:val="28"/>
        </w:rPr>
        <w:t>.</w:t>
      </w:r>
    </w:p>
    <w:p w:rsidR="00290BE8" w:rsidRPr="00053C7A" w:rsidRDefault="00290BE8" w:rsidP="00766408">
      <w:pPr>
        <w:numPr>
          <w:ilvl w:val="0"/>
          <w:numId w:val="1"/>
        </w:numPr>
        <w:autoSpaceDE w:val="0"/>
        <w:autoSpaceDN w:val="0"/>
        <w:adjustRightInd w:val="0"/>
        <w:ind w:left="1072"/>
        <w:jc w:val="both"/>
        <w:rPr>
          <w:rFonts w:ascii="Arial" w:hAnsi="Arial" w:cs="Arial"/>
          <w:snapToGrid w:val="0"/>
          <w:sz w:val="28"/>
          <w:szCs w:val="28"/>
        </w:rPr>
      </w:pPr>
      <w:r w:rsidRPr="00053C7A">
        <w:rPr>
          <w:rFonts w:ascii="Arial" w:hAnsi="Arial" w:cs="Arial"/>
          <w:snapToGrid w:val="0"/>
          <w:sz w:val="28"/>
          <w:szCs w:val="28"/>
        </w:rPr>
        <w:t>Поле «</w:t>
      </w:r>
      <w:r w:rsidRPr="00053C7A">
        <w:rPr>
          <w:rFonts w:ascii="Arial" w:hAnsi="Arial" w:cs="Arial"/>
          <w:b/>
          <w:snapToGrid w:val="0"/>
          <w:sz w:val="28"/>
          <w:szCs w:val="28"/>
        </w:rPr>
        <w:t>105</w:t>
      </w:r>
      <w:r w:rsidRPr="00053C7A">
        <w:rPr>
          <w:rFonts w:ascii="Arial" w:hAnsi="Arial" w:cs="Arial"/>
          <w:snapToGrid w:val="0"/>
          <w:sz w:val="28"/>
          <w:szCs w:val="28"/>
        </w:rPr>
        <w:t xml:space="preserve">» </w:t>
      </w:r>
      <w:r w:rsidRPr="00053C7A">
        <w:rPr>
          <w:rFonts w:ascii="Arial" w:hAnsi="Arial" w:cs="Arial"/>
          <w:b/>
          <w:snapToGrid w:val="0"/>
          <w:sz w:val="28"/>
          <w:szCs w:val="28"/>
        </w:rPr>
        <w:t xml:space="preserve">Код ОКТМО - </w:t>
      </w:r>
      <w:r w:rsidRPr="00053C7A">
        <w:rPr>
          <w:rFonts w:ascii="Arial" w:hAnsi="Arial" w:cs="Arial"/>
          <w:sz w:val="28"/>
          <w:szCs w:val="28"/>
        </w:rPr>
        <w:t xml:space="preserve">указывается код территории, на которой мобилизуются денежные средства от уплаты налога, сбора, страховых взносов и иного платежа. </w:t>
      </w:r>
    </w:p>
    <w:p w:rsidR="00290BE8" w:rsidRPr="00053C7A" w:rsidRDefault="00290BE8" w:rsidP="00766408">
      <w:pPr>
        <w:autoSpaceDE w:val="0"/>
        <w:autoSpaceDN w:val="0"/>
        <w:adjustRightInd w:val="0"/>
        <w:ind w:left="1072" w:firstLine="346"/>
        <w:jc w:val="both"/>
        <w:rPr>
          <w:rFonts w:ascii="Arial" w:hAnsi="Arial" w:cs="Arial"/>
          <w:snapToGrid w:val="0"/>
          <w:sz w:val="28"/>
          <w:szCs w:val="28"/>
        </w:rPr>
      </w:pPr>
      <w:r w:rsidRPr="00053C7A">
        <w:rPr>
          <w:rFonts w:ascii="Arial" w:hAnsi="Arial" w:cs="Arial"/>
          <w:sz w:val="28"/>
          <w:szCs w:val="28"/>
        </w:rPr>
        <w:t>Н</w:t>
      </w:r>
      <w:r w:rsidRPr="00053C7A">
        <w:rPr>
          <w:rFonts w:ascii="Arial" w:hAnsi="Arial" w:cs="Arial"/>
          <w:snapToGrid w:val="0"/>
          <w:sz w:val="28"/>
          <w:szCs w:val="28"/>
        </w:rPr>
        <w:t xml:space="preserve">алогоплательщики, осуществляющие платежи по </w:t>
      </w:r>
      <w:r w:rsidRPr="00053C7A">
        <w:rPr>
          <w:rFonts w:ascii="Arial" w:hAnsi="Arial" w:cs="Arial"/>
          <w:b/>
          <w:snapToGrid w:val="0"/>
          <w:sz w:val="28"/>
          <w:szCs w:val="28"/>
        </w:rPr>
        <w:t>Пограничному району</w:t>
      </w:r>
      <w:r w:rsidRPr="00053C7A">
        <w:rPr>
          <w:rFonts w:ascii="Arial" w:hAnsi="Arial" w:cs="Arial"/>
          <w:snapToGrid w:val="0"/>
          <w:sz w:val="28"/>
          <w:szCs w:val="28"/>
        </w:rPr>
        <w:t xml:space="preserve">, должны учитывать, что с </w:t>
      </w:r>
      <w:r w:rsidRPr="00053C7A">
        <w:rPr>
          <w:rFonts w:ascii="Arial" w:hAnsi="Arial" w:cs="Arial"/>
          <w:b/>
          <w:snapToGrid w:val="0"/>
          <w:sz w:val="28"/>
          <w:szCs w:val="28"/>
        </w:rPr>
        <w:t>01.01.2020 г</w:t>
      </w:r>
      <w:r w:rsidRPr="00053C7A">
        <w:rPr>
          <w:rFonts w:ascii="Arial" w:hAnsi="Arial" w:cs="Arial"/>
          <w:snapToGrid w:val="0"/>
          <w:sz w:val="28"/>
          <w:szCs w:val="28"/>
        </w:rPr>
        <w:t xml:space="preserve">. </w:t>
      </w:r>
      <w:r w:rsidRPr="00053C7A">
        <w:rPr>
          <w:rFonts w:ascii="Arial" w:hAnsi="Arial" w:cs="Arial"/>
          <w:sz w:val="28"/>
          <w:szCs w:val="28"/>
        </w:rPr>
        <w:t xml:space="preserve">сельские и городские поселения, входящие в состав Пограничного района, преобразовывались путем их объединения в Пограничный муниципальный округ с присвоением кода ОКТМО </w:t>
      </w:r>
      <w:r w:rsidRPr="00053C7A">
        <w:rPr>
          <w:rFonts w:ascii="Arial" w:hAnsi="Arial" w:cs="Arial"/>
          <w:b/>
          <w:snapToGrid w:val="0"/>
          <w:sz w:val="28"/>
          <w:szCs w:val="28"/>
        </w:rPr>
        <w:t>05532000</w:t>
      </w:r>
      <w:r w:rsidRPr="00053C7A">
        <w:rPr>
          <w:rFonts w:ascii="Arial" w:hAnsi="Arial" w:cs="Arial"/>
          <w:snapToGrid w:val="0"/>
          <w:sz w:val="28"/>
          <w:szCs w:val="28"/>
        </w:rPr>
        <w:t>.</w:t>
      </w:r>
      <w:r w:rsidR="003B697A" w:rsidRPr="00053C7A">
        <w:rPr>
          <w:rFonts w:ascii="Arial" w:hAnsi="Arial" w:cs="Arial"/>
          <w:snapToGrid w:val="0"/>
          <w:sz w:val="28"/>
          <w:szCs w:val="28"/>
        </w:rPr>
        <w:t xml:space="preserve"> </w:t>
      </w:r>
      <w:r w:rsidR="003B697A" w:rsidRPr="00053C7A">
        <w:rPr>
          <w:rFonts w:ascii="Arial" w:hAnsi="Arial" w:cs="Arial"/>
          <w:sz w:val="28"/>
          <w:szCs w:val="28"/>
        </w:rPr>
        <w:t>Н</w:t>
      </w:r>
      <w:r w:rsidR="003B697A" w:rsidRPr="00053C7A">
        <w:rPr>
          <w:rFonts w:ascii="Arial" w:hAnsi="Arial" w:cs="Arial"/>
          <w:snapToGrid w:val="0"/>
          <w:sz w:val="28"/>
          <w:szCs w:val="28"/>
        </w:rPr>
        <w:t xml:space="preserve">алогоплательщики, осуществляющие платежи по </w:t>
      </w:r>
      <w:r w:rsidR="003B697A" w:rsidRPr="00053C7A">
        <w:rPr>
          <w:rFonts w:ascii="Arial" w:hAnsi="Arial" w:cs="Arial"/>
          <w:b/>
          <w:snapToGrid w:val="0"/>
          <w:sz w:val="28"/>
          <w:szCs w:val="28"/>
        </w:rPr>
        <w:t>Октябрьскому району</w:t>
      </w:r>
      <w:r w:rsidR="003B697A" w:rsidRPr="00053C7A">
        <w:rPr>
          <w:rFonts w:ascii="Arial" w:hAnsi="Arial" w:cs="Arial"/>
          <w:snapToGrid w:val="0"/>
          <w:sz w:val="28"/>
          <w:szCs w:val="28"/>
        </w:rPr>
        <w:t xml:space="preserve">, должны учитывать, что с </w:t>
      </w:r>
      <w:r w:rsidR="003B697A" w:rsidRPr="00053C7A">
        <w:rPr>
          <w:rFonts w:ascii="Arial" w:hAnsi="Arial" w:cs="Arial"/>
          <w:b/>
          <w:snapToGrid w:val="0"/>
          <w:sz w:val="28"/>
          <w:szCs w:val="28"/>
        </w:rPr>
        <w:t>01.01.2021 г</w:t>
      </w:r>
      <w:r w:rsidR="003B697A" w:rsidRPr="00053C7A">
        <w:rPr>
          <w:rFonts w:ascii="Arial" w:hAnsi="Arial" w:cs="Arial"/>
          <w:snapToGrid w:val="0"/>
          <w:sz w:val="28"/>
          <w:szCs w:val="28"/>
        </w:rPr>
        <w:t xml:space="preserve">. </w:t>
      </w:r>
      <w:r w:rsidR="003B697A" w:rsidRPr="00053C7A">
        <w:rPr>
          <w:rFonts w:ascii="Arial" w:hAnsi="Arial" w:cs="Arial"/>
          <w:sz w:val="28"/>
          <w:szCs w:val="28"/>
        </w:rPr>
        <w:t xml:space="preserve">сельские и городские поселения, входящие в состав Октябрьского района, преобразовываются путем их объединения в Октябрьский муниципальный округ с присвоением кода ОКТМО </w:t>
      </w:r>
      <w:r w:rsidR="003B697A" w:rsidRPr="00053C7A">
        <w:rPr>
          <w:rFonts w:ascii="Arial" w:hAnsi="Arial" w:cs="Arial"/>
          <w:b/>
          <w:snapToGrid w:val="0"/>
          <w:sz w:val="28"/>
          <w:szCs w:val="28"/>
        </w:rPr>
        <w:t>05526000</w:t>
      </w:r>
      <w:r w:rsidR="003B697A" w:rsidRPr="00053C7A">
        <w:rPr>
          <w:rFonts w:ascii="Arial" w:hAnsi="Arial" w:cs="Arial"/>
          <w:snapToGrid w:val="0"/>
          <w:sz w:val="28"/>
          <w:szCs w:val="28"/>
        </w:rPr>
        <w:t>.</w:t>
      </w:r>
      <w:r w:rsidRPr="00053C7A">
        <w:rPr>
          <w:rFonts w:ascii="Arial" w:hAnsi="Arial" w:cs="Arial"/>
          <w:snapToGrid w:val="0"/>
          <w:sz w:val="28"/>
          <w:szCs w:val="28"/>
        </w:rPr>
        <w:t xml:space="preserve"> </w:t>
      </w:r>
      <w:r w:rsidR="0056380E" w:rsidRPr="00053C7A">
        <w:rPr>
          <w:rFonts w:ascii="Arial" w:hAnsi="Arial" w:cs="Arial"/>
          <w:snapToGrid w:val="0"/>
          <w:sz w:val="28"/>
          <w:szCs w:val="28"/>
        </w:rPr>
        <w:t xml:space="preserve">В связи с изменением ОКТМО по налогам, формирующим бюджет муниципального округа, применяются коды бюджетной классификации с кодом элемента бюджета (12-13 разряд КБК) равным 04. </w:t>
      </w:r>
      <w:r w:rsidR="00D14F05" w:rsidRPr="00053C7A">
        <w:rPr>
          <w:rFonts w:ascii="Arial" w:hAnsi="Arial" w:cs="Arial"/>
          <w:snapToGrid w:val="0"/>
          <w:sz w:val="28"/>
          <w:szCs w:val="28"/>
        </w:rPr>
        <w:t xml:space="preserve">Т.е. </w:t>
      </w:r>
      <w:r w:rsidRPr="00053C7A">
        <w:rPr>
          <w:rFonts w:ascii="Arial" w:hAnsi="Arial" w:cs="Arial"/>
          <w:snapToGrid w:val="0"/>
          <w:sz w:val="28"/>
          <w:szCs w:val="28"/>
        </w:rPr>
        <w:t>КБК земельного налога</w:t>
      </w:r>
      <w:r w:rsidR="00D14F05" w:rsidRPr="00053C7A">
        <w:rPr>
          <w:rFonts w:ascii="Arial" w:hAnsi="Arial" w:cs="Arial"/>
          <w:snapToGrid w:val="0"/>
          <w:sz w:val="28"/>
          <w:szCs w:val="28"/>
        </w:rPr>
        <w:t xml:space="preserve"> </w:t>
      </w:r>
      <w:r w:rsidRPr="00053C7A">
        <w:rPr>
          <w:rFonts w:ascii="Arial" w:hAnsi="Arial" w:cs="Arial"/>
          <w:snapToGrid w:val="0"/>
          <w:sz w:val="28"/>
          <w:szCs w:val="28"/>
        </w:rPr>
        <w:t xml:space="preserve">для физических лиц - </w:t>
      </w:r>
      <w:r w:rsidRPr="00053C7A">
        <w:rPr>
          <w:rFonts w:ascii="Arial" w:hAnsi="Arial" w:cs="Arial"/>
          <w:b/>
          <w:snapToGrid w:val="0"/>
          <w:sz w:val="28"/>
          <w:szCs w:val="28"/>
        </w:rPr>
        <w:lastRenderedPageBreak/>
        <w:t>18210606042040000110</w:t>
      </w:r>
      <w:r w:rsidRPr="00053C7A">
        <w:rPr>
          <w:rFonts w:ascii="Arial" w:hAnsi="Arial" w:cs="Arial"/>
          <w:snapToGrid w:val="0"/>
          <w:sz w:val="28"/>
          <w:szCs w:val="28"/>
        </w:rPr>
        <w:t>. КБК налога на имущество для физических лиц –</w:t>
      </w:r>
      <w:r w:rsidRPr="00053C7A">
        <w:rPr>
          <w:rFonts w:ascii="Arial" w:hAnsi="Arial" w:cs="Arial"/>
          <w:sz w:val="28"/>
          <w:szCs w:val="28"/>
        </w:rPr>
        <w:t xml:space="preserve"> </w:t>
      </w:r>
      <w:r w:rsidRPr="00053C7A">
        <w:rPr>
          <w:rFonts w:ascii="Arial" w:hAnsi="Arial" w:cs="Arial"/>
          <w:b/>
          <w:snapToGrid w:val="0"/>
          <w:sz w:val="28"/>
          <w:szCs w:val="28"/>
        </w:rPr>
        <w:t>18210601020040000110</w:t>
      </w:r>
      <w:r w:rsidRPr="00053C7A">
        <w:rPr>
          <w:rFonts w:ascii="Arial" w:hAnsi="Arial" w:cs="Arial"/>
          <w:snapToGrid w:val="0"/>
          <w:sz w:val="28"/>
          <w:szCs w:val="28"/>
        </w:rPr>
        <w:t>.</w:t>
      </w:r>
    </w:p>
    <w:p w:rsidR="00290BE8" w:rsidRPr="00053C7A" w:rsidRDefault="00290BE8" w:rsidP="007664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53C7A">
        <w:rPr>
          <w:rFonts w:ascii="Arial" w:hAnsi="Arial" w:cs="Arial"/>
          <w:snapToGrid w:val="0"/>
          <w:sz w:val="28"/>
          <w:szCs w:val="28"/>
        </w:rPr>
        <w:t>Поле «</w:t>
      </w:r>
      <w:r w:rsidRPr="00053C7A">
        <w:rPr>
          <w:rFonts w:ascii="Arial" w:hAnsi="Arial" w:cs="Arial"/>
          <w:b/>
          <w:snapToGrid w:val="0"/>
          <w:sz w:val="28"/>
          <w:szCs w:val="28"/>
        </w:rPr>
        <w:t>101</w:t>
      </w:r>
      <w:r w:rsidRPr="00053C7A">
        <w:rPr>
          <w:rFonts w:ascii="Arial" w:hAnsi="Arial" w:cs="Arial"/>
          <w:snapToGrid w:val="0"/>
          <w:sz w:val="28"/>
          <w:szCs w:val="28"/>
        </w:rPr>
        <w:t xml:space="preserve">» </w:t>
      </w:r>
      <w:r w:rsidRPr="00053C7A">
        <w:rPr>
          <w:rFonts w:ascii="Arial" w:hAnsi="Arial" w:cs="Arial"/>
          <w:b/>
          <w:snapToGrid w:val="0"/>
          <w:sz w:val="28"/>
          <w:szCs w:val="28"/>
        </w:rPr>
        <w:t>Статус лица</w:t>
      </w:r>
      <w:r w:rsidRPr="00053C7A">
        <w:rPr>
          <w:rFonts w:ascii="Arial" w:hAnsi="Arial" w:cs="Arial"/>
          <w:snapToGrid w:val="0"/>
          <w:sz w:val="28"/>
          <w:szCs w:val="28"/>
        </w:rPr>
        <w:t xml:space="preserve">, оформившего расчетный документ, </w:t>
      </w:r>
      <w:r w:rsidRPr="00053C7A">
        <w:rPr>
          <w:rFonts w:ascii="Arial" w:hAnsi="Arial" w:cs="Arial"/>
          <w:sz w:val="28"/>
          <w:szCs w:val="28"/>
        </w:rPr>
        <w:t>заполняется показателем одного из следующих статусов:</w:t>
      </w:r>
    </w:p>
    <w:p w:rsidR="00290BE8" w:rsidRPr="00053C7A" w:rsidRDefault="00290BE8" w:rsidP="00766408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8"/>
          <w:szCs w:val="28"/>
        </w:rPr>
      </w:pPr>
      <w:r w:rsidRPr="00053C7A">
        <w:rPr>
          <w:rFonts w:ascii="Arial" w:hAnsi="Arial" w:cs="Arial"/>
          <w:b/>
          <w:sz w:val="28"/>
          <w:szCs w:val="28"/>
        </w:rPr>
        <w:t xml:space="preserve">        "01"</w:t>
      </w:r>
      <w:r w:rsidRPr="00053C7A">
        <w:rPr>
          <w:rFonts w:ascii="Arial" w:hAnsi="Arial" w:cs="Arial"/>
          <w:sz w:val="28"/>
          <w:szCs w:val="28"/>
        </w:rPr>
        <w:t xml:space="preserve"> - налогоплательщик - </w:t>
      </w:r>
      <w:r w:rsidRPr="00053C7A">
        <w:rPr>
          <w:rFonts w:ascii="Arial" w:hAnsi="Arial" w:cs="Arial"/>
          <w:b/>
          <w:sz w:val="28"/>
          <w:szCs w:val="28"/>
        </w:rPr>
        <w:t>юридическое лицо</w:t>
      </w:r>
      <w:r w:rsidRPr="00053C7A">
        <w:rPr>
          <w:rFonts w:ascii="Arial" w:hAnsi="Arial" w:cs="Arial"/>
          <w:sz w:val="28"/>
          <w:szCs w:val="28"/>
        </w:rPr>
        <w:t>;</w:t>
      </w:r>
    </w:p>
    <w:p w:rsidR="00290BE8" w:rsidRPr="00053C7A" w:rsidRDefault="00290BE8" w:rsidP="00766408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sz w:val="28"/>
          <w:szCs w:val="28"/>
        </w:rPr>
      </w:pPr>
      <w:r w:rsidRPr="00053C7A">
        <w:rPr>
          <w:rFonts w:ascii="Arial" w:hAnsi="Arial" w:cs="Arial"/>
          <w:b/>
          <w:sz w:val="28"/>
          <w:szCs w:val="28"/>
        </w:rPr>
        <w:t>"02"</w:t>
      </w:r>
      <w:r w:rsidRPr="00053C7A">
        <w:rPr>
          <w:rFonts w:ascii="Arial" w:hAnsi="Arial" w:cs="Arial"/>
          <w:sz w:val="28"/>
          <w:szCs w:val="28"/>
        </w:rPr>
        <w:t xml:space="preserve"> - налоговый агент – юридические лица и индивидуальные                предприниматели (</w:t>
      </w:r>
      <w:r w:rsidRPr="00053C7A">
        <w:rPr>
          <w:rFonts w:ascii="Arial" w:hAnsi="Arial" w:cs="Arial"/>
          <w:b/>
          <w:sz w:val="28"/>
          <w:szCs w:val="28"/>
        </w:rPr>
        <w:t>НДФЛ  и агентский НДС</w:t>
      </w:r>
      <w:r w:rsidRPr="00053C7A">
        <w:rPr>
          <w:rFonts w:ascii="Arial" w:hAnsi="Arial" w:cs="Arial"/>
          <w:sz w:val="28"/>
          <w:szCs w:val="28"/>
        </w:rPr>
        <w:t>);</w:t>
      </w:r>
    </w:p>
    <w:p w:rsidR="00290BE8" w:rsidRPr="00053C7A" w:rsidRDefault="00290BE8" w:rsidP="007664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053C7A">
        <w:rPr>
          <w:rFonts w:ascii="Arial" w:hAnsi="Arial" w:cs="Arial"/>
          <w:b/>
          <w:sz w:val="28"/>
          <w:szCs w:val="28"/>
        </w:rPr>
        <w:t xml:space="preserve">         "09"</w:t>
      </w:r>
      <w:r w:rsidRPr="00053C7A">
        <w:rPr>
          <w:rFonts w:ascii="Arial" w:hAnsi="Arial" w:cs="Arial"/>
          <w:sz w:val="28"/>
          <w:szCs w:val="28"/>
        </w:rPr>
        <w:t xml:space="preserve"> - налогоплательщик - </w:t>
      </w:r>
      <w:r w:rsidRPr="00053C7A">
        <w:rPr>
          <w:rFonts w:ascii="Arial" w:hAnsi="Arial" w:cs="Arial"/>
          <w:b/>
          <w:sz w:val="28"/>
          <w:szCs w:val="28"/>
        </w:rPr>
        <w:t>индивидуальный предприниматель</w:t>
      </w:r>
      <w:r w:rsidRPr="00053C7A">
        <w:rPr>
          <w:rFonts w:ascii="Arial" w:hAnsi="Arial" w:cs="Arial"/>
          <w:sz w:val="28"/>
          <w:szCs w:val="28"/>
        </w:rPr>
        <w:t>;</w:t>
      </w:r>
    </w:p>
    <w:p w:rsidR="00290BE8" w:rsidRPr="00053C7A" w:rsidRDefault="00290BE8" w:rsidP="007664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053C7A">
        <w:rPr>
          <w:rFonts w:ascii="Arial" w:hAnsi="Arial" w:cs="Arial"/>
          <w:b/>
          <w:sz w:val="28"/>
          <w:szCs w:val="28"/>
        </w:rPr>
        <w:t xml:space="preserve">         "13"</w:t>
      </w:r>
      <w:r w:rsidRPr="00053C7A">
        <w:rPr>
          <w:rFonts w:ascii="Arial" w:hAnsi="Arial" w:cs="Arial"/>
          <w:sz w:val="28"/>
          <w:szCs w:val="28"/>
        </w:rPr>
        <w:t xml:space="preserve"> - налогоплательщик - </w:t>
      </w:r>
      <w:r w:rsidRPr="00053C7A">
        <w:rPr>
          <w:rFonts w:ascii="Arial" w:hAnsi="Arial" w:cs="Arial"/>
          <w:b/>
          <w:sz w:val="28"/>
          <w:szCs w:val="28"/>
        </w:rPr>
        <w:t>физическое лицо</w:t>
      </w:r>
      <w:r w:rsidRPr="00053C7A">
        <w:rPr>
          <w:rFonts w:ascii="Arial" w:hAnsi="Arial" w:cs="Arial"/>
          <w:sz w:val="28"/>
          <w:szCs w:val="28"/>
        </w:rPr>
        <w:t>.</w:t>
      </w:r>
    </w:p>
    <w:p w:rsidR="00290BE8" w:rsidRPr="00053C7A" w:rsidRDefault="00290BE8" w:rsidP="00290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290BE8" w:rsidRPr="00053C7A" w:rsidRDefault="00290BE8" w:rsidP="00766408">
      <w:pPr>
        <w:pStyle w:val="a3"/>
        <w:numPr>
          <w:ilvl w:val="0"/>
          <w:numId w:val="1"/>
        </w:numPr>
        <w:spacing w:after="200" w:line="276" w:lineRule="auto"/>
        <w:ind w:left="1066" w:hanging="357"/>
        <w:jc w:val="both"/>
        <w:rPr>
          <w:rFonts w:ascii="Arial" w:hAnsi="Arial" w:cs="Arial"/>
          <w:sz w:val="28"/>
          <w:szCs w:val="28"/>
        </w:rPr>
      </w:pPr>
      <w:r w:rsidRPr="00053C7A">
        <w:rPr>
          <w:rFonts w:ascii="Arial" w:hAnsi="Arial" w:cs="Arial"/>
          <w:snapToGrid w:val="0"/>
          <w:sz w:val="28"/>
          <w:szCs w:val="28"/>
        </w:rPr>
        <w:t xml:space="preserve">В соответствии со структурой </w:t>
      </w:r>
      <w:proofErr w:type="gramStart"/>
      <w:r w:rsidRPr="00053C7A">
        <w:rPr>
          <w:rFonts w:ascii="Arial" w:hAnsi="Arial" w:cs="Arial"/>
          <w:snapToGrid w:val="0"/>
          <w:sz w:val="28"/>
          <w:szCs w:val="28"/>
        </w:rPr>
        <w:t>кода классификации доходов бюджетов Российской Федерации</w:t>
      </w:r>
      <w:proofErr w:type="gramEnd"/>
      <w:r w:rsidRPr="00053C7A">
        <w:rPr>
          <w:rFonts w:ascii="Arial" w:hAnsi="Arial" w:cs="Arial"/>
          <w:snapToGrid w:val="0"/>
          <w:sz w:val="28"/>
          <w:szCs w:val="28"/>
        </w:rPr>
        <w:t xml:space="preserve"> по платежам, администрируемых налоговыми органами, для раздельного учета сумм налога (сбора), пеней и штрафов по данному налогу используются 14 и 15 разряды КБК. Для перечисления </w:t>
      </w:r>
      <w:r w:rsidRPr="00053C7A">
        <w:rPr>
          <w:rFonts w:ascii="Arial" w:hAnsi="Arial" w:cs="Arial"/>
          <w:b/>
          <w:snapToGrid w:val="0"/>
          <w:sz w:val="28"/>
          <w:szCs w:val="28"/>
        </w:rPr>
        <w:t>налогов и сборов</w:t>
      </w:r>
      <w:r w:rsidRPr="00053C7A">
        <w:rPr>
          <w:rFonts w:ascii="Arial" w:hAnsi="Arial" w:cs="Arial"/>
          <w:snapToGrid w:val="0"/>
          <w:sz w:val="28"/>
          <w:szCs w:val="28"/>
        </w:rPr>
        <w:t xml:space="preserve"> в </w:t>
      </w:r>
      <w:r w:rsidRPr="00053C7A">
        <w:rPr>
          <w:rFonts w:ascii="Arial" w:hAnsi="Arial" w:cs="Arial"/>
          <w:b/>
          <w:snapToGrid w:val="0"/>
          <w:sz w:val="28"/>
          <w:szCs w:val="28"/>
        </w:rPr>
        <w:t>14-15 разрядах</w:t>
      </w:r>
      <w:r w:rsidRPr="00053C7A">
        <w:rPr>
          <w:rFonts w:ascii="Arial" w:hAnsi="Arial" w:cs="Arial"/>
          <w:snapToGrid w:val="0"/>
          <w:sz w:val="28"/>
          <w:szCs w:val="28"/>
        </w:rPr>
        <w:t xml:space="preserve"> кода бюджетной классификации следует указывать </w:t>
      </w:r>
      <w:r w:rsidRPr="00053C7A">
        <w:rPr>
          <w:rFonts w:ascii="Arial" w:hAnsi="Arial" w:cs="Arial"/>
          <w:b/>
          <w:snapToGrid w:val="0"/>
          <w:sz w:val="28"/>
          <w:szCs w:val="28"/>
        </w:rPr>
        <w:t>10</w:t>
      </w:r>
      <w:r w:rsidRPr="00053C7A">
        <w:rPr>
          <w:rFonts w:ascii="Arial" w:hAnsi="Arial" w:cs="Arial"/>
          <w:snapToGrid w:val="0"/>
          <w:sz w:val="28"/>
          <w:szCs w:val="28"/>
        </w:rPr>
        <w:t xml:space="preserve">, </w:t>
      </w:r>
      <w:r w:rsidRPr="00053C7A">
        <w:rPr>
          <w:rFonts w:ascii="Arial" w:hAnsi="Arial" w:cs="Arial"/>
          <w:b/>
          <w:snapToGrid w:val="0"/>
          <w:sz w:val="28"/>
          <w:szCs w:val="28"/>
        </w:rPr>
        <w:t>пеней – 21</w:t>
      </w:r>
      <w:r w:rsidRPr="00053C7A">
        <w:rPr>
          <w:rFonts w:ascii="Arial" w:hAnsi="Arial" w:cs="Arial"/>
          <w:snapToGrid w:val="0"/>
          <w:sz w:val="28"/>
          <w:szCs w:val="28"/>
        </w:rPr>
        <w:t xml:space="preserve">, </w:t>
      </w:r>
      <w:r w:rsidRPr="00053C7A">
        <w:rPr>
          <w:rFonts w:ascii="Arial" w:hAnsi="Arial" w:cs="Arial"/>
          <w:b/>
          <w:snapToGrid w:val="0"/>
          <w:sz w:val="28"/>
          <w:szCs w:val="28"/>
        </w:rPr>
        <w:t>штрафов – 30</w:t>
      </w:r>
      <w:r w:rsidRPr="00053C7A">
        <w:rPr>
          <w:rFonts w:ascii="Arial" w:hAnsi="Arial" w:cs="Arial"/>
          <w:snapToGrid w:val="0"/>
          <w:sz w:val="28"/>
          <w:szCs w:val="28"/>
        </w:rPr>
        <w:t xml:space="preserve">. Исключение составляют КБК в уплату </w:t>
      </w:r>
      <w:r w:rsidRPr="00053C7A">
        <w:rPr>
          <w:rFonts w:ascii="Arial" w:hAnsi="Arial" w:cs="Arial"/>
          <w:b/>
          <w:snapToGrid w:val="0"/>
          <w:sz w:val="28"/>
          <w:szCs w:val="28"/>
        </w:rPr>
        <w:t>страховых взносов на обязательное медицинское страхование</w:t>
      </w:r>
      <w:r w:rsidRPr="00053C7A">
        <w:rPr>
          <w:rFonts w:ascii="Arial" w:hAnsi="Arial" w:cs="Arial"/>
          <w:snapToGrid w:val="0"/>
          <w:sz w:val="28"/>
          <w:szCs w:val="28"/>
        </w:rPr>
        <w:t xml:space="preserve">, в котором при уплате пеней в   </w:t>
      </w:r>
      <w:r w:rsidRPr="00053C7A">
        <w:rPr>
          <w:rFonts w:ascii="Arial" w:hAnsi="Arial" w:cs="Arial"/>
          <w:b/>
          <w:snapToGrid w:val="0"/>
          <w:sz w:val="28"/>
          <w:szCs w:val="28"/>
        </w:rPr>
        <w:t>14-15 разрядах</w:t>
      </w:r>
      <w:r w:rsidRPr="00053C7A">
        <w:rPr>
          <w:rFonts w:ascii="Arial" w:hAnsi="Arial" w:cs="Arial"/>
          <w:snapToGrid w:val="0"/>
          <w:sz w:val="28"/>
          <w:szCs w:val="28"/>
        </w:rPr>
        <w:t xml:space="preserve"> указывается </w:t>
      </w:r>
      <w:r w:rsidRPr="00053C7A">
        <w:rPr>
          <w:rFonts w:ascii="Arial" w:hAnsi="Arial" w:cs="Arial"/>
          <w:b/>
          <w:snapToGrid w:val="0"/>
          <w:sz w:val="28"/>
          <w:szCs w:val="28"/>
        </w:rPr>
        <w:t>20</w:t>
      </w:r>
      <w:r w:rsidRPr="00053C7A">
        <w:rPr>
          <w:rFonts w:ascii="Arial" w:hAnsi="Arial" w:cs="Arial"/>
          <w:snapToGrid w:val="0"/>
          <w:sz w:val="28"/>
          <w:szCs w:val="28"/>
        </w:rPr>
        <w:t xml:space="preserve">. </w:t>
      </w:r>
    </w:p>
    <w:p w:rsidR="00290BE8" w:rsidRPr="00053C7A" w:rsidRDefault="00290BE8" w:rsidP="00766408">
      <w:pPr>
        <w:numPr>
          <w:ilvl w:val="0"/>
          <w:numId w:val="1"/>
        </w:numPr>
        <w:autoSpaceDE w:val="0"/>
        <w:autoSpaceDN w:val="0"/>
        <w:adjustRightInd w:val="0"/>
        <w:ind w:left="1134" w:hanging="357"/>
        <w:jc w:val="both"/>
        <w:rPr>
          <w:rFonts w:ascii="Arial" w:hAnsi="Arial" w:cs="Arial"/>
          <w:sz w:val="28"/>
          <w:szCs w:val="28"/>
        </w:rPr>
      </w:pPr>
      <w:r w:rsidRPr="00053C7A">
        <w:rPr>
          <w:rFonts w:ascii="Arial" w:hAnsi="Arial" w:cs="Arial"/>
          <w:snapToGrid w:val="0"/>
          <w:sz w:val="28"/>
          <w:szCs w:val="28"/>
        </w:rPr>
        <w:t>Поля «</w:t>
      </w:r>
      <w:r w:rsidRPr="00053C7A">
        <w:rPr>
          <w:rFonts w:ascii="Arial" w:hAnsi="Arial" w:cs="Arial"/>
          <w:b/>
          <w:snapToGrid w:val="0"/>
          <w:sz w:val="28"/>
          <w:szCs w:val="28"/>
        </w:rPr>
        <w:t>60</w:t>
      </w:r>
      <w:r w:rsidRPr="00053C7A">
        <w:rPr>
          <w:rFonts w:ascii="Arial" w:hAnsi="Arial" w:cs="Arial"/>
          <w:snapToGrid w:val="0"/>
          <w:sz w:val="28"/>
          <w:szCs w:val="28"/>
        </w:rPr>
        <w:t>»  и «</w:t>
      </w:r>
      <w:r w:rsidRPr="00053C7A">
        <w:rPr>
          <w:rFonts w:ascii="Arial" w:hAnsi="Arial" w:cs="Arial"/>
          <w:b/>
          <w:snapToGrid w:val="0"/>
          <w:sz w:val="28"/>
          <w:szCs w:val="28"/>
        </w:rPr>
        <w:t>102</w:t>
      </w:r>
      <w:r w:rsidRPr="00053C7A">
        <w:rPr>
          <w:rFonts w:ascii="Arial" w:hAnsi="Arial" w:cs="Arial"/>
          <w:snapToGrid w:val="0"/>
          <w:sz w:val="28"/>
          <w:szCs w:val="28"/>
        </w:rPr>
        <w:t>» платежного документа - з</w:t>
      </w:r>
      <w:r w:rsidRPr="00053C7A">
        <w:rPr>
          <w:rFonts w:ascii="Arial" w:hAnsi="Arial" w:cs="Arial"/>
          <w:sz w:val="28"/>
          <w:szCs w:val="28"/>
        </w:rPr>
        <w:t>начение идентификационного номера налогоплательщика (</w:t>
      </w:r>
      <w:r w:rsidRPr="00053C7A">
        <w:rPr>
          <w:rFonts w:ascii="Arial" w:hAnsi="Arial" w:cs="Arial"/>
          <w:b/>
          <w:sz w:val="28"/>
          <w:szCs w:val="28"/>
        </w:rPr>
        <w:t>ИНН</w:t>
      </w:r>
      <w:r w:rsidRPr="00053C7A">
        <w:rPr>
          <w:rFonts w:ascii="Arial" w:hAnsi="Arial" w:cs="Arial"/>
          <w:sz w:val="28"/>
          <w:szCs w:val="28"/>
        </w:rPr>
        <w:t>) и  кода причины постановки на учет (</w:t>
      </w:r>
      <w:r w:rsidRPr="00053C7A">
        <w:rPr>
          <w:rFonts w:ascii="Arial" w:hAnsi="Arial" w:cs="Arial"/>
          <w:b/>
          <w:sz w:val="28"/>
          <w:szCs w:val="28"/>
        </w:rPr>
        <w:t>КПП</w:t>
      </w:r>
      <w:r w:rsidRPr="00053C7A">
        <w:rPr>
          <w:rFonts w:ascii="Arial" w:hAnsi="Arial" w:cs="Arial"/>
          <w:sz w:val="28"/>
          <w:szCs w:val="28"/>
        </w:rPr>
        <w:t xml:space="preserve">) указываются в соответствии со свидетельством о постановке на учет в                                                                                     налоговом органе. При уплате налога за </w:t>
      </w:r>
      <w:hyperlink r:id="rId9" w:history="1">
        <w:r w:rsidRPr="00053C7A">
          <w:rPr>
            <w:rFonts w:ascii="Arial" w:hAnsi="Arial" w:cs="Arial"/>
            <w:color w:val="000000"/>
            <w:sz w:val="28"/>
            <w:szCs w:val="28"/>
          </w:rPr>
          <w:t>обособленное</w:t>
        </w:r>
      </w:hyperlink>
      <w:r w:rsidRPr="00053C7A">
        <w:rPr>
          <w:rFonts w:ascii="Arial" w:hAnsi="Arial" w:cs="Arial"/>
          <w:sz w:val="28"/>
          <w:szCs w:val="28"/>
        </w:rPr>
        <w:t xml:space="preserve"> подразделение - КПП данного обособленного подразделения. При уплате земельного налога, налога на имущество, транспортного налога, ЕНВД юридическими лицами указывается КПП головной организации (</w:t>
      </w:r>
      <w:r w:rsidRPr="00053C7A">
        <w:rPr>
          <w:rFonts w:ascii="Arial" w:hAnsi="Arial" w:cs="Arial"/>
          <w:b/>
          <w:sz w:val="28"/>
          <w:szCs w:val="28"/>
        </w:rPr>
        <w:t>ХХХХ01001</w:t>
      </w:r>
      <w:r w:rsidRPr="00053C7A">
        <w:rPr>
          <w:rFonts w:ascii="Arial" w:hAnsi="Arial" w:cs="Arial"/>
          <w:sz w:val="28"/>
          <w:szCs w:val="28"/>
        </w:rPr>
        <w:t>).</w:t>
      </w:r>
    </w:p>
    <w:p w:rsidR="006C22E2" w:rsidRPr="00053C7A" w:rsidRDefault="00BF3AF2" w:rsidP="009D2D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053C7A">
        <w:rPr>
          <w:rFonts w:ascii="Arial" w:hAnsi="Arial" w:cs="Arial"/>
          <w:sz w:val="28"/>
          <w:szCs w:val="28"/>
        </w:rPr>
        <w:t xml:space="preserve">Кроме того, сообщаем, что с </w:t>
      </w:r>
      <w:r w:rsidRPr="00053C7A">
        <w:rPr>
          <w:rFonts w:ascii="Arial" w:hAnsi="Arial" w:cs="Arial"/>
          <w:b/>
          <w:sz w:val="28"/>
          <w:szCs w:val="28"/>
        </w:rPr>
        <w:t>01 января 2021 года</w:t>
      </w:r>
      <w:r w:rsidRPr="00053C7A">
        <w:rPr>
          <w:rFonts w:ascii="Arial" w:hAnsi="Arial" w:cs="Arial"/>
          <w:sz w:val="28"/>
          <w:szCs w:val="28"/>
        </w:rPr>
        <w:t xml:space="preserve"> изменяются реквизиты для заполнения расчетных документов в уплату налогов, страховых взносов, </w:t>
      </w:r>
      <w:proofErr w:type="spellStart"/>
      <w:proofErr w:type="gramStart"/>
      <w:r w:rsidRPr="00053C7A">
        <w:rPr>
          <w:rFonts w:ascii="Arial" w:hAnsi="Arial" w:cs="Arial"/>
          <w:sz w:val="28"/>
          <w:szCs w:val="28"/>
        </w:rPr>
        <w:t>c</w:t>
      </w:r>
      <w:proofErr w:type="gramEnd"/>
      <w:r w:rsidRPr="00053C7A">
        <w:rPr>
          <w:rFonts w:ascii="Arial" w:hAnsi="Arial" w:cs="Arial"/>
          <w:sz w:val="28"/>
          <w:szCs w:val="28"/>
        </w:rPr>
        <w:t>боров</w:t>
      </w:r>
      <w:proofErr w:type="spellEnd"/>
      <w:r w:rsidRPr="00053C7A">
        <w:rPr>
          <w:rFonts w:ascii="Arial" w:hAnsi="Arial" w:cs="Arial"/>
          <w:sz w:val="28"/>
          <w:szCs w:val="28"/>
        </w:rPr>
        <w:t xml:space="preserve"> и иных обязательных платежей в бюджетную систему Российской Федерации, администрируемых налоговыми органами: </w:t>
      </w:r>
      <w:r w:rsidRPr="00053C7A">
        <w:rPr>
          <w:rFonts w:ascii="Arial" w:hAnsi="Arial" w:cs="Arial"/>
          <w:b/>
          <w:sz w:val="28"/>
          <w:szCs w:val="28"/>
        </w:rPr>
        <w:t>номер казначейского счета, наименование банка получателя, БИК.</w:t>
      </w:r>
    </w:p>
    <w:p w:rsidR="00BF3AF2" w:rsidRPr="00053C7A" w:rsidRDefault="00BF3AF2" w:rsidP="00BF3AF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3C7A">
        <w:rPr>
          <w:rFonts w:ascii="Arial" w:hAnsi="Arial" w:cs="Arial"/>
          <w:sz w:val="28"/>
          <w:szCs w:val="28"/>
        </w:rPr>
        <w:lastRenderedPageBreak/>
        <w:t xml:space="preserve">В поле платежного документа «Банк получателя» наименование банка получателя и наименование органа федерального казначейства разделяется </w:t>
      </w:r>
      <w:proofErr w:type="gramStart"/>
      <w:r w:rsidRPr="00053C7A">
        <w:rPr>
          <w:rFonts w:ascii="Arial" w:hAnsi="Arial" w:cs="Arial"/>
          <w:sz w:val="28"/>
          <w:szCs w:val="28"/>
        </w:rPr>
        <w:t>двойным</w:t>
      </w:r>
      <w:proofErr w:type="gramEnd"/>
      <w:r w:rsidRPr="00053C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3C7A">
        <w:rPr>
          <w:rFonts w:ascii="Arial" w:hAnsi="Arial" w:cs="Arial"/>
          <w:sz w:val="28"/>
          <w:szCs w:val="28"/>
        </w:rPr>
        <w:t>слэшем</w:t>
      </w:r>
      <w:proofErr w:type="spellEnd"/>
      <w:r w:rsidRPr="00053C7A">
        <w:rPr>
          <w:rFonts w:ascii="Arial" w:hAnsi="Arial" w:cs="Arial"/>
          <w:sz w:val="28"/>
          <w:szCs w:val="28"/>
        </w:rPr>
        <w:t xml:space="preserve"> «//». В поле «БИК» указывается значение БИК органа федерального казначейства, введен реквизит «Счет получателя средств» - соответствующий казначейский счет, изменился номер Единого казначейского счета.</w:t>
      </w:r>
    </w:p>
    <w:p w:rsidR="00BF3AF2" w:rsidRPr="00053C7A" w:rsidRDefault="00BF3AF2" w:rsidP="00BF3AF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F3AF2" w:rsidRPr="00053C7A" w:rsidRDefault="009D2D16" w:rsidP="009D2D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053C7A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1239EF6" wp14:editId="1E95FF03">
            <wp:extent cx="6464981" cy="1590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654" cy="159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B7B" w:rsidRPr="00053C7A" w:rsidRDefault="00290BE8" w:rsidP="00766408">
      <w:pPr>
        <w:ind w:firstLine="720"/>
        <w:jc w:val="both"/>
        <w:rPr>
          <w:rFonts w:ascii="Arial" w:hAnsi="Arial" w:cs="Arial"/>
          <w:sz w:val="28"/>
          <w:szCs w:val="28"/>
        </w:rPr>
      </w:pPr>
      <w:proofErr w:type="gramStart"/>
      <w:r w:rsidRPr="00053C7A">
        <w:rPr>
          <w:rFonts w:ascii="Arial" w:hAnsi="Arial" w:cs="Arial"/>
          <w:sz w:val="28"/>
          <w:szCs w:val="28"/>
        </w:rPr>
        <w:t>Межрайонная</w:t>
      </w:r>
      <w:proofErr w:type="gramEnd"/>
      <w:r w:rsidRPr="00053C7A">
        <w:rPr>
          <w:rFonts w:ascii="Arial" w:hAnsi="Arial" w:cs="Arial"/>
          <w:sz w:val="28"/>
          <w:szCs w:val="28"/>
        </w:rPr>
        <w:t xml:space="preserve"> ИФНС России № 9 по Приморскому краю  надеется, что в дальнейшем при оформлении платежных документов в уплату налогов, сборов и иных платежей в бюджетную систему Российской Федерации, Вами будут учтены данные рекомендации. В противном случае,  в связи с проведением мероприятий по уточнению указанных реквизитов в платежных документах, информация в ресурсах налогового органа отражается несвоевременно. Кроме того, некорректное оформление платежных документов и уточнение реквизитов через органы федерального казначейства, приводит к несвоевременному отражению данных документов в карточках расчетов с бюджетом, в </w:t>
      </w:r>
      <w:r w:rsidR="00BE7891" w:rsidRPr="00053C7A">
        <w:rPr>
          <w:rFonts w:ascii="Arial" w:hAnsi="Arial" w:cs="Arial"/>
          <w:sz w:val="28"/>
          <w:szCs w:val="28"/>
        </w:rPr>
        <w:t>связи,</w:t>
      </w:r>
      <w:r w:rsidRPr="00053C7A">
        <w:rPr>
          <w:rFonts w:ascii="Arial" w:hAnsi="Arial" w:cs="Arial"/>
          <w:sz w:val="28"/>
          <w:szCs w:val="28"/>
        </w:rPr>
        <w:t xml:space="preserve"> с чем к налогоплательщику могут быть применены меры принудительного взыскания задолженности согласно ст. 46,47,76 НК РФ.</w:t>
      </w:r>
      <w:bookmarkStart w:id="0" w:name="_GoBack"/>
      <w:bookmarkEnd w:id="0"/>
    </w:p>
    <w:sectPr w:rsidR="00C24B7B" w:rsidRPr="00053C7A" w:rsidSect="00053C7A">
      <w:footerReference w:type="default" r:id="rId11"/>
      <w:pgSz w:w="11906" w:h="16838" w:code="9"/>
      <w:pgMar w:top="1134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7A" w:rsidRDefault="00053C7A" w:rsidP="00053C7A">
      <w:pPr>
        <w:spacing w:after="0" w:line="240" w:lineRule="auto"/>
      </w:pPr>
      <w:r>
        <w:separator/>
      </w:r>
    </w:p>
  </w:endnote>
  <w:endnote w:type="continuationSeparator" w:id="0">
    <w:p w:rsidR="00053C7A" w:rsidRDefault="00053C7A" w:rsidP="0005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7A" w:rsidRDefault="00053C7A">
    <w:pPr>
      <w:pStyle w:val="a9"/>
    </w:pPr>
    <w:r>
      <w:rPr>
        <w:noProof/>
        <w:lang w:eastAsia="ru-RU"/>
      </w:rPr>
      <w:drawing>
        <wp:inline distT="0" distB="0" distL="0" distR="0" wp14:anchorId="1A4CB3C0" wp14:editId="0D10B4BE">
          <wp:extent cx="6438900" cy="4953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430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7A" w:rsidRDefault="00053C7A" w:rsidP="00053C7A">
      <w:pPr>
        <w:spacing w:after="0" w:line="240" w:lineRule="auto"/>
      </w:pPr>
      <w:r>
        <w:separator/>
      </w:r>
    </w:p>
  </w:footnote>
  <w:footnote w:type="continuationSeparator" w:id="0">
    <w:p w:rsidR="00053C7A" w:rsidRDefault="00053C7A" w:rsidP="00053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BBD"/>
    <w:multiLevelType w:val="hybridMultilevel"/>
    <w:tmpl w:val="FA8EC032"/>
    <w:lvl w:ilvl="0" w:tplc="CB644E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E8"/>
    <w:rsid w:val="00053C7A"/>
    <w:rsid w:val="00290BE8"/>
    <w:rsid w:val="003B697A"/>
    <w:rsid w:val="00557C7C"/>
    <w:rsid w:val="0056380E"/>
    <w:rsid w:val="005D5F33"/>
    <w:rsid w:val="006C22E2"/>
    <w:rsid w:val="00766408"/>
    <w:rsid w:val="007E44AD"/>
    <w:rsid w:val="008B60EF"/>
    <w:rsid w:val="008C74BF"/>
    <w:rsid w:val="00907389"/>
    <w:rsid w:val="009D2D16"/>
    <w:rsid w:val="00BE7891"/>
    <w:rsid w:val="00BF3AF2"/>
    <w:rsid w:val="00C24B7B"/>
    <w:rsid w:val="00D14F05"/>
    <w:rsid w:val="00EA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9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90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A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3C7A"/>
  </w:style>
  <w:style w:type="paragraph" w:styleId="a9">
    <w:name w:val="footer"/>
    <w:basedOn w:val="a"/>
    <w:link w:val="aa"/>
    <w:uiPriority w:val="99"/>
    <w:unhideWhenUsed/>
    <w:rsid w:val="0005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3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9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90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A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3C7A"/>
  </w:style>
  <w:style w:type="paragraph" w:styleId="a9">
    <w:name w:val="footer"/>
    <w:basedOn w:val="a"/>
    <w:link w:val="aa"/>
    <w:uiPriority w:val="99"/>
    <w:unhideWhenUsed/>
    <w:rsid w:val="0005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353651ACBED5C2839008566CD91F99F4ACDA56E8ADB970D6B8F43E98BF5618A84E1A49246D26B4AAF32C6F50ZCC1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Цой Татьяна Трофимовна</cp:lastModifiedBy>
  <cp:revision>2</cp:revision>
  <cp:lastPrinted>2020-11-02T03:38:00Z</cp:lastPrinted>
  <dcterms:created xsi:type="dcterms:W3CDTF">2020-11-02T06:49:00Z</dcterms:created>
  <dcterms:modified xsi:type="dcterms:W3CDTF">2020-11-02T06:49:00Z</dcterms:modified>
</cp:coreProperties>
</file>