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FD3CA3" w:rsidP="00FD3CA3">
      <w:pPr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                </w:t>
      </w:r>
    </w:p>
    <w:p w:rsidR="00FD3CA3" w:rsidRDefault="00FD3CA3" w:rsidP="00FD3CA3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b/>
          <w:color w:val="1F497D" w:themeColor="text2"/>
          <w:sz w:val="52"/>
          <w:szCs w:val="52"/>
        </w:rPr>
        <w:t>Уважаемые налогоплательщики!</w:t>
      </w:r>
    </w:p>
    <w:p w:rsidR="00322E57" w:rsidRPr="00322E57" w:rsidRDefault="00322E57" w:rsidP="00322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Межрайонная инспекция Федеральной налоговой службы №9 по Приморскому краю сообщает, что </w:t>
      </w: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с 01.10.2021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вступают в действие изменения в приказ Министерства финансов Российской Федерации от   12 ноября 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Основные изменения касаются следующих реквизитов расчетного документа: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- поле </w:t>
      </w: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101 «Статус налогоплательщика»,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- поле </w:t>
      </w: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106 «Основание платежа»,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- поле </w:t>
      </w: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108 «Номер документа основания платежа».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В реквизите поля </w:t>
      </w: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101 «Статус налогоплательщика» исключаются значения статуса с 09 по 12; 21, 22: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"09"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"10"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"11"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CD66D6" w:rsidRPr="00CD66D6" w:rsidRDefault="00CD66D6" w:rsidP="00CD66D6">
      <w:pPr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"12" - 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"21" - ответственный участник консолидированной группы налогоплательщиков;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CD66D6">
        <w:rPr>
          <w:rFonts w:ascii="Arial" w:eastAsia="Times New Roman" w:hAnsi="Arial" w:cs="Arial"/>
          <w:sz w:val="28"/>
          <w:szCs w:val="28"/>
          <w:lang w:eastAsia="ru-RU"/>
        </w:rPr>
        <w:t>"22" - участник консолидированной группы налогоплательщиков.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Для налогоплательщиков физических лиц, индивидуальных предпринимателей, нотариусов, занимающихся частной практикой, адвокатов, учредивших адвокатский кабинет, глав крестьянских (фермерских) хозяйств </w:t>
      </w: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будет применяться единый статус "13".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 реквизите поля 106 «Основание платежа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>» исключаются значения: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- "БФ" - текущий платеж физического лица - клиента банка (владельца счета), уплачиваемый со своего банковского счета;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- "</w:t>
      </w:r>
      <w:proofErr w:type="gramStart"/>
      <w:r w:rsidRPr="00CD66D6">
        <w:rPr>
          <w:rFonts w:ascii="Arial" w:eastAsia="Times New Roman" w:hAnsi="Arial" w:cs="Arial"/>
          <w:sz w:val="28"/>
          <w:szCs w:val="28"/>
          <w:lang w:eastAsia="ru-RU"/>
        </w:rPr>
        <w:t>ТР</w:t>
      </w:r>
      <w:proofErr w:type="gramEnd"/>
      <w:r w:rsidRPr="00CD66D6">
        <w:rPr>
          <w:rFonts w:ascii="Arial" w:eastAsia="Times New Roman" w:hAnsi="Arial" w:cs="Arial"/>
          <w:sz w:val="28"/>
          <w:szCs w:val="28"/>
          <w:lang w:eastAsia="ru-RU"/>
        </w:rPr>
        <w:t>" - погашение задолженности по требованию налогового органа об уплате налогов (сборов, страховых взносов);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-  "</w:t>
      </w:r>
      <w:proofErr w:type="gramStart"/>
      <w:r w:rsidRPr="00CD66D6">
        <w:rPr>
          <w:rFonts w:ascii="Arial" w:eastAsia="Times New Roman" w:hAnsi="Arial" w:cs="Arial"/>
          <w:sz w:val="28"/>
          <w:szCs w:val="28"/>
          <w:lang w:eastAsia="ru-RU"/>
        </w:rPr>
        <w:t>ПР</w:t>
      </w:r>
      <w:proofErr w:type="gramEnd"/>
      <w:r w:rsidRPr="00CD66D6">
        <w:rPr>
          <w:rFonts w:ascii="Arial" w:eastAsia="Times New Roman" w:hAnsi="Arial" w:cs="Arial"/>
          <w:sz w:val="28"/>
          <w:szCs w:val="28"/>
          <w:lang w:eastAsia="ru-RU"/>
        </w:rPr>
        <w:t>" - погашение задолженности, приостановленной к взысканию;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- "АП" - погашение задолженности по акту проверки;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sz w:val="28"/>
          <w:szCs w:val="28"/>
          <w:lang w:eastAsia="ru-RU"/>
        </w:rPr>
        <w:t>- "АР" - погашение задолженности по исполнительному документу.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 реквизите поля 108 «Номер документа основания платежа»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в случае значения показателя основания платежа равное </w:t>
      </w: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"ЗД" в номере документа вводятся первые два знака, обозначающие вид документа основания платежа: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"ТР0000000000000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>" - номер требования налогового органа об уплате налога (сбора, страховых взносов);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"ПР0000000000000"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- номер решения о приостановлении взыскания;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"АП0000000000000"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"АР0000000000000"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- номер исполнительного документа (исполнительного производства).</w:t>
      </w:r>
    </w:p>
    <w:p w:rsidR="00CD66D6" w:rsidRPr="00CD66D6" w:rsidRDefault="00CD66D6" w:rsidP="00CD66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D66D6">
        <w:rPr>
          <w:rFonts w:ascii="Arial" w:eastAsia="Times New Roman" w:hAnsi="Arial" w:cs="Arial"/>
          <w:b/>
          <w:sz w:val="28"/>
          <w:szCs w:val="28"/>
          <w:lang w:eastAsia="ru-RU"/>
        </w:rPr>
        <w:t>При уплате текущих платежей, в том числе на основании налоговой декларации (расчета), или добровольном погашении задолженности</w:t>
      </w:r>
      <w:r w:rsidRPr="00CD66D6">
        <w:rPr>
          <w:rFonts w:ascii="Arial" w:eastAsia="Times New Roman" w:hAnsi="Arial" w:cs="Arial"/>
          <w:sz w:val="28"/>
          <w:szCs w:val="28"/>
          <w:lang w:eastAsia="ru-RU"/>
        </w:rPr>
        <w:t xml:space="preserve"> при отсутствии документа, который является основанием платежа (показатель основания платежа имеет значение "ТП" или "ЗД") </w:t>
      </w:r>
      <w:r w:rsidRPr="00CD66D6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 показателе номера документа указывается ноль ("0").</w:t>
      </w:r>
    </w:p>
    <w:sectPr w:rsidR="00CD66D6" w:rsidRPr="00CD66D6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67791FD" wp14:editId="24286FB4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067FE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CD66D6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D3CA3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6CDF-E178-4DDB-AE41-58D797D3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cp:lastPrinted>2020-03-26T02:50:00Z</cp:lastPrinted>
  <dcterms:created xsi:type="dcterms:W3CDTF">2021-09-22T05:23:00Z</dcterms:created>
  <dcterms:modified xsi:type="dcterms:W3CDTF">2021-09-22T05:25:00Z</dcterms:modified>
</cp:coreProperties>
</file>