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6DEA" w:rsidP="001229C8">
      <w:bookmarkStart w:id="0" w:name="_GoBack"/>
      <w:bookmarkEnd w:id="0"/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  <w:r w:rsidR="001229C8"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503A39">
      <w:pPr>
        <w:jc w:val="center"/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7C5EC4" w:rsidRDefault="007C5EC4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C275E2" w:rsidRDefault="00C275E2" w:rsidP="00C275E2">
      <w:pPr>
        <w:rPr>
          <w:lang w:eastAsia="ru-RU"/>
        </w:rPr>
      </w:pPr>
    </w:p>
    <w:p w:rsidR="00C275E2" w:rsidRPr="00C71608" w:rsidRDefault="00C275E2" w:rsidP="00C71608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2C2D2E"/>
          <w:sz w:val="36"/>
          <w:szCs w:val="36"/>
        </w:rPr>
      </w:pPr>
      <w:r w:rsidRPr="00C71608">
        <w:rPr>
          <w:rFonts w:ascii="Arial" w:hAnsi="Arial" w:cs="Arial"/>
          <w:b/>
          <w:color w:val="2C2D2E"/>
          <w:sz w:val="36"/>
          <w:szCs w:val="36"/>
        </w:rPr>
        <w:t>О новых функциональных возможностях личного кабинета</w:t>
      </w:r>
    </w:p>
    <w:p w:rsidR="00C275E2" w:rsidRPr="00C71608" w:rsidRDefault="00C275E2" w:rsidP="00C71608">
      <w:pPr>
        <w:pStyle w:val="a7"/>
        <w:shd w:val="clear" w:color="auto" w:fill="FFFFFF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C71608">
        <w:rPr>
          <w:rFonts w:ascii="Arial" w:hAnsi="Arial" w:cs="Arial"/>
          <w:color w:val="2C2D2E"/>
          <w:sz w:val="28"/>
          <w:szCs w:val="28"/>
        </w:rPr>
        <w:t>Обладая широким функционалом, интернет-сервис «Личный кабинет налогоплательщика для физических лиц» является самым оптимальным способом взаимодействия с налоговыми органами.</w:t>
      </w:r>
    </w:p>
    <w:p w:rsidR="00C275E2" w:rsidRPr="00C71608" w:rsidRDefault="00C275E2" w:rsidP="00C71608">
      <w:pPr>
        <w:pStyle w:val="a7"/>
        <w:shd w:val="clear" w:color="auto" w:fill="FFFFFF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C71608">
        <w:rPr>
          <w:rFonts w:ascii="Arial" w:hAnsi="Arial" w:cs="Arial"/>
          <w:color w:val="2C2D2E"/>
          <w:sz w:val="28"/>
          <w:szCs w:val="28"/>
        </w:rPr>
        <w:t>Среди наиболее востребованных функций Личного кабинета по-прежнему остается возможность быстрого и корректного заполнения налоговой декларации 3-НДФЛ.</w:t>
      </w:r>
    </w:p>
    <w:p w:rsidR="00C275E2" w:rsidRPr="00C71608" w:rsidRDefault="00C275E2" w:rsidP="00C71608">
      <w:pPr>
        <w:pStyle w:val="a7"/>
        <w:shd w:val="clear" w:color="auto" w:fill="FFFFFF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C71608">
        <w:rPr>
          <w:rFonts w:ascii="Arial" w:hAnsi="Arial" w:cs="Arial"/>
          <w:color w:val="2C2D2E"/>
          <w:sz w:val="28"/>
          <w:szCs w:val="28"/>
        </w:rPr>
        <w:t>Тем не менее напоминаем о новых удобных возможностях, которые предлагает сервис.</w:t>
      </w:r>
    </w:p>
    <w:p w:rsidR="00C275E2" w:rsidRPr="00C71608" w:rsidRDefault="00C275E2" w:rsidP="00C71608">
      <w:pPr>
        <w:pStyle w:val="a7"/>
        <w:shd w:val="clear" w:color="auto" w:fill="FFFFFF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C71608">
        <w:rPr>
          <w:rFonts w:ascii="Arial" w:hAnsi="Arial" w:cs="Arial"/>
          <w:color w:val="2C2D2E"/>
          <w:sz w:val="28"/>
          <w:szCs w:val="28"/>
        </w:rPr>
        <w:t>Для граждан, имеющих несовершеннолетних детей-налогоплательщиков, реализована возможность уплачивать налоги за детей с помощью опции «Семейный доступ». Открыть семейный доступ можно в разделе «Профиль» своего Личного кабинета, выбрав пункт «Добавить пользователя». При этом добавленные в такой список несовершеннолетние дети исключаются оттуда автоматически по достижении совершеннолетия.</w:t>
      </w:r>
    </w:p>
    <w:p w:rsidR="00C275E2" w:rsidRPr="00C71608" w:rsidRDefault="00C275E2" w:rsidP="00C71608">
      <w:pPr>
        <w:pStyle w:val="a7"/>
        <w:shd w:val="clear" w:color="auto" w:fill="FFFFFF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C71608">
        <w:rPr>
          <w:rFonts w:ascii="Arial" w:hAnsi="Arial" w:cs="Arial"/>
          <w:color w:val="2C2D2E"/>
          <w:sz w:val="28"/>
          <w:szCs w:val="28"/>
        </w:rPr>
        <w:t>Также появилась функция по поиску платежа. Данной опцией можно воспользоваться, пройдя по вкладке «Жизненные ситуации» - «Прочие ситуации» - «Запрос на розыск платежа».</w:t>
      </w:r>
    </w:p>
    <w:p w:rsidR="00C275E2" w:rsidRPr="00C71608" w:rsidRDefault="00C275E2" w:rsidP="00C71608">
      <w:pPr>
        <w:pStyle w:val="a7"/>
        <w:shd w:val="clear" w:color="auto" w:fill="FFFFFF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C71608">
        <w:rPr>
          <w:rFonts w:ascii="Arial" w:hAnsi="Arial" w:cs="Arial"/>
          <w:color w:val="2C2D2E"/>
          <w:sz w:val="28"/>
          <w:szCs w:val="28"/>
        </w:rPr>
        <w:t>Пользователи сервиса могут направить запрос на розыск денежных средств, указав соответствующие реквизиты платежа. Поиск платежа возможен по уникальному идентификатору начисления (УИН) либо по сумме и дате совершения платежа. Сведения о статусе платежа в информационной системе налоговых органов отображаются в Личном кабинете примерно в течение суток.</w:t>
      </w:r>
    </w:p>
    <w:p w:rsidR="00C275E2" w:rsidRPr="00C71608" w:rsidRDefault="00C275E2" w:rsidP="00C71608">
      <w:pPr>
        <w:pStyle w:val="a7"/>
        <w:shd w:val="clear" w:color="auto" w:fill="FFFFFF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C71608">
        <w:rPr>
          <w:rFonts w:ascii="Arial" w:hAnsi="Arial" w:cs="Arial"/>
          <w:color w:val="2C2D2E"/>
          <w:sz w:val="28"/>
          <w:szCs w:val="28"/>
        </w:rPr>
        <w:t xml:space="preserve">Кроме того, посредством сервиса теперь можно получить имущественный и инвестиционный налоговые вычеты в упрощенном порядке. Для этого потребуется зайти в подраздел «Упрощенные вычеты» </w:t>
      </w:r>
      <w:r w:rsidRPr="00C71608">
        <w:rPr>
          <w:rFonts w:ascii="Arial" w:hAnsi="Arial" w:cs="Arial"/>
          <w:color w:val="2C2D2E"/>
          <w:sz w:val="28"/>
          <w:szCs w:val="28"/>
        </w:rPr>
        <w:lastRenderedPageBreak/>
        <w:t>раздела «Доходы и вычеты», где отображается информация, представленная налоговыми агентами (банками), для получения вычетов по НДФЛ без необходимости представления декларации 3-НДФЛ и подтверждающих документов, а также сведения о получении вычетов в упрощенном порядке</w:t>
      </w:r>
    </w:p>
    <w:p w:rsidR="00C275E2" w:rsidRPr="00C71608" w:rsidRDefault="00C275E2" w:rsidP="00C71608">
      <w:pPr>
        <w:ind w:firstLine="709"/>
        <w:jc w:val="both"/>
        <w:rPr>
          <w:sz w:val="28"/>
          <w:szCs w:val="28"/>
        </w:rPr>
      </w:pPr>
    </w:p>
    <w:sectPr w:rsidR="00C275E2" w:rsidRPr="00C71608" w:rsidSect="00503A39">
      <w:footerReference w:type="default" r:id="rId10"/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B6" w:rsidRDefault="009D4AB6" w:rsidP="00830148">
      <w:pPr>
        <w:spacing w:after="0" w:line="240" w:lineRule="auto"/>
      </w:pPr>
      <w:r>
        <w:separator/>
      </w:r>
    </w:p>
  </w:endnote>
  <w:endnote w:type="continuationSeparator" w:id="0">
    <w:p w:rsidR="009D4AB6" w:rsidRDefault="009D4AB6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453FB367" wp14:editId="37D26337">
          <wp:extent cx="6429375" cy="51435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938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B6" w:rsidRDefault="009D4AB6" w:rsidP="00830148">
      <w:pPr>
        <w:spacing w:after="0" w:line="240" w:lineRule="auto"/>
      </w:pPr>
      <w:r>
        <w:separator/>
      </w:r>
    </w:p>
  </w:footnote>
  <w:footnote w:type="continuationSeparator" w:id="0">
    <w:p w:rsidR="009D4AB6" w:rsidRDefault="009D4AB6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20"/>
  </w:num>
  <w:num w:numId="12">
    <w:abstractNumId w:val="3"/>
  </w:num>
  <w:num w:numId="13">
    <w:abstractNumId w:val="13"/>
  </w:num>
  <w:num w:numId="14">
    <w:abstractNumId w:val="0"/>
  </w:num>
  <w:num w:numId="15">
    <w:abstractNumId w:val="15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6424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B7E10"/>
    <w:rsid w:val="002D3A55"/>
    <w:rsid w:val="002D5BAC"/>
    <w:rsid w:val="00320BCC"/>
    <w:rsid w:val="00331C6F"/>
    <w:rsid w:val="00362498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67B00"/>
    <w:rsid w:val="00491345"/>
    <w:rsid w:val="004929B6"/>
    <w:rsid w:val="004A299E"/>
    <w:rsid w:val="004B3E6B"/>
    <w:rsid w:val="004C05AA"/>
    <w:rsid w:val="004C191B"/>
    <w:rsid w:val="004C1EDD"/>
    <w:rsid w:val="00503A39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555C8"/>
    <w:rsid w:val="006D0295"/>
    <w:rsid w:val="0072074C"/>
    <w:rsid w:val="007277F7"/>
    <w:rsid w:val="00732CA8"/>
    <w:rsid w:val="00765408"/>
    <w:rsid w:val="007742B9"/>
    <w:rsid w:val="007C5EC4"/>
    <w:rsid w:val="007D64F5"/>
    <w:rsid w:val="007E17C9"/>
    <w:rsid w:val="007F4287"/>
    <w:rsid w:val="008066E1"/>
    <w:rsid w:val="00817792"/>
    <w:rsid w:val="00821F7A"/>
    <w:rsid w:val="00824CED"/>
    <w:rsid w:val="00830148"/>
    <w:rsid w:val="00843A3E"/>
    <w:rsid w:val="0084672A"/>
    <w:rsid w:val="00851A10"/>
    <w:rsid w:val="00871B28"/>
    <w:rsid w:val="00894AF2"/>
    <w:rsid w:val="008A10F6"/>
    <w:rsid w:val="008B47D0"/>
    <w:rsid w:val="008C420E"/>
    <w:rsid w:val="008D6BFA"/>
    <w:rsid w:val="008E5851"/>
    <w:rsid w:val="008F39CC"/>
    <w:rsid w:val="009D4AB6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37E80"/>
    <w:rsid w:val="00B46106"/>
    <w:rsid w:val="00B74F98"/>
    <w:rsid w:val="00B83C47"/>
    <w:rsid w:val="00B8630C"/>
    <w:rsid w:val="00BA01D7"/>
    <w:rsid w:val="00BD0CFB"/>
    <w:rsid w:val="00BD1C8E"/>
    <w:rsid w:val="00C11B32"/>
    <w:rsid w:val="00C131E4"/>
    <w:rsid w:val="00C275E2"/>
    <w:rsid w:val="00C71608"/>
    <w:rsid w:val="00C755FC"/>
    <w:rsid w:val="00C76720"/>
    <w:rsid w:val="00C813F9"/>
    <w:rsid w:val="00C929E0"/>
    <w:rsid w:val="00CA16CB"/>
    <w:rsid w:val="00CA7889"/>
    <w:rsid w:val="00CB1656"/>
    <w:rsid w:val="00CD228E"/>
    <w:rsid w:val="00D0320A"/>
    <w:rsid w:val="00D35145"/>
    <w:rsid w:val="00D60A70"/>
    <w:rsid w:val="00D6567F"/>
    <w:rsid w:val="00D83942"/>
    <w:rsid w:val="00DA1E64"/>
    <w:rsid w:val="00DC1591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B0DC1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5D8A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styleId="ac">
    <w:name w:val="Title"/>
    <w:basedOn w:val="a"/>
    <w:link w:val="ad"/>
    <w:qFormat/>
    <w:rsid w:val="00503A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3A3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e">
    <w:name w:val="мониторинг"/>
    <w:basedOn w:val="a"/>
    <w:link w:val="af"/>
    <w:qFormat/>
    <w:rsid w:val="007C5EC4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7C5EC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styleId="ac">
    <w:name w:val="Title"/>
    <w:basedOn w:val="a"/>
    <w:link w:val="ad"/>
    <w:qFormat/>
    <w:rsid w:val="00503A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3A3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e">
    <w:name w:val="мониторинг"/>
    <w:basedOn w:val="a"/>
    <w:link w:val="af"/>
    <w:qFormat/>
    <w:rsid w:val="007C5EC4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7C5EC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D932-B84F-4D28-9EBC-57874A9F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Шелехова Анастасия Андреевна</cp:lastModifiedBy>
  <cp:revision>2</cp:revision>
  <cp:lastPrinted>2021-11-28T23:27:00Z</cp:lastPrinted>
  <dcterms:created xsi:type="dcterms:W3CDTF">2022-02-14T04:01:00Z</dcterms:created>
  <dcterms:modified xsi:type="dcterms:W3CDTF">2022-02-14T04:01:00Z</dcterms:modified>
</cp:coreProperties>
</file>