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ИНИЦИАТИВНЫЙ ПРОЕКТ</w:t>
      </w:r>
      <w:r/>
    </w:p>
    <w:p>
      <w:pPr>
        <w:ind w:firstLine="0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 w:cs="Times New Roman" w:eastAsia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u w:val="single"/>
        </w:rPr>
        <w:t xml:space="preserve">Обустройство  детской  и спортивной площадки в селе </w:t>
      </w:r>
      <w:r>
        <w:rPr>
          <w:rFonts w:ascii="Times New Roman" w:hAnsi="Times New Roman" w:cs="Times New Roman" w:eastAsia="Times New Roman"/>
          <w:b/>
          <w:sz w:val="28"/>
          <w:szCs w:val="28"/>
          <w:u w:val="single"/>
        </w:rPr>
        <w:t xml:space="preserve">Пуциловка</w:t>
      </w:r>
      <w:r/>
    </w:p>
    <w:p>
      <w:pPr>
        <w:ind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 xml:space="preserve">(наименование инициативного проекта)</w:t>
      </w:r>
      <w:r/>
    </w:p>
    <w:p>
      <w:pPr>
        <w:ind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</w:r>
      <w:r/>
    </w:p>
    <w:p>
      <w:pPr>
        <w:ind w:firstLine="567"/>
        <w:rPr>
          <w:rFonts w:ascii="Times New Roman" w:hAnsi="Times New Roman" w:cs="Times New Roman" w:eastAsia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Вопросы местного значения или иные вопросы, право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решения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которых предоставлено органам местного самоуправления городского округа, на решение которых направлен инициативный проект: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u w:val="single"/>
        </w:rPr>
        <w:t xml:space="preserve">Благоустройство</w:t>
      </w:r>
      <w:r>
        <w:rPr>
          <w:rFonts w:ascii="Times New Roman" w:hAnsi="Times New Roman" w:cs="Times New Roman" w:eastAsia="Times New Roman"/>
          <w:b/>
          <w:sz w:val="28"/>
          <w:szCs w:val="28"/>
          <w:u w:val="single"/>
        </w:rPr>
        <w:t xml:space="preserve"> территории</w:t>
      </w:r>
      <w:r>
        <w:rPr>
          <w:rFonts w:ascii="Times New Roman" w:hAnsi="Times New Roman" w:cs="Times New Roman" w:eastAsia="Times New Roman"/>
          <w:b/>
          <w:sz w:val="28"/>
          <w:szCs w:val="28"/>
          <w:u w:val="single"/>
        </w:rPr>
        <w:t xml:space="preserve">.</w:t>
      </w:r>
      <w:r/>
    </w:p>
    <w:p>
      <w:pPr>
        <w:pStyle w:val="6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 наименование вопроса местного значения согласно </w:t>
      </w:r>
      <w:r>
        <w:rPr>
          <w:rFonts w:ascii="Times New Roman" w:hAnsi="Times New Roman" w:cs="Times New Roman"/>
          <w:sz w:val="24"/>
          <w:szCs w:val="24"/>
        </w:rPr>
        <w:t xml:space="preserve">Федерально</w:t>
      </w:r>
      <w:r>
        <w:rPr>
          <w:rFonts w:ascii="Times New Roman" w:hAnsi="Times New Roman" w:cs="Times New Roman"/>
          <w:sz w:val="24"/>
          <w:szCs w:val="24"/>
        </w:rPr>
        <w:t xml:space="preserve">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consultantplus://offline/ref=9A521CF5739AB3140E8FED1EEAFF8F3A810B1F7BBD75ADC25356C7AF2As7XEK" w:history="1">
        <w:r>
          <w:rPr>
            <w:rStyle w:val="669"/>
            <w:rFonts w:ascii="Times New Roman" w:hAnsi="Times New Roman" w:cs="Times New Roman" w:eastAsiaTheme="minorEastAsia"/>
            <w:color w:val="auto"/>
            <w:sz w:val="24"/>
            <w:szCs w:val="24"/>
            <w:u w:val="none"/>
          </w:rPr>
          <w:t xml:space="preserve"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от 06 октября 2003 года № 131-ФЗ «Об общих принципах организации местного самоуправления в Российской Федерации»)</w:t>
      </w:r>
      <w:r/>
    </w:p>
    <w:p>
      <w:pPr>
        <w:ind w:firstLin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Сведения об инициаторе проекта (представителе инициатора проекта):</w:t>
      </w:r>
      <w:r/>
    </w:p>
    <w:p>
      <w:pPr>
        <w:ind w:firstLine="56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Фамилия, имя, отчество (последнее – при наличии)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                                            </w:t>
      </w:r>
      <w:r/>
    </w:p>
    <w:p>
      <w:pPr>
        <w:ind w:firstLine="567"/>
        <w:jc w:val="left"/>
        <w:rPr>
          <w:rFonts w:ascii="Times New Roman" w:hAnsi="Times New Roman" w:cs="Times New Roman" w:eastAsia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 w:eastAsia="Times New Roman"/>
        </w:rPr>
        <w:t xml:space="preserve">                                                   </w:t>
      </w:r>
      <w:r>
        <w:rPr>
          <w:rFonts w:ascii="Times New Roman" w:hAnsi="Times New Roman" w:cs="Times New Roman" w:eastAsia="Times New Roman"/>
          <w:b/>
          <w:sz w:val="28"/>
          <w:szCs w:val="28"/>
          <w:u w:val="single"/>
        </w:rPr>
        <w:t xml:space="preserve">Табунова</w:t>
      </w:r>
      <w:r>
        <w:rPr>
          <w:rFonts w:ascii="Times New Roman" w:hAnsi="Times New Roman" w:cs="Times New Roman" w:eastAsia="Times New Roman"/>
          <w:b/>
          <w:sz w:val="28"/>
          <w:szCs w:val="28"/>
          <w:u w:val="single"/>
        </w:rPr>
        <w:t xml:space="preserve"> Оксана Леонидовна</w:t>
      </w:r>
      <w:r/>
    </w:p>
    <w:p>
      <w:pPr>
        <w:ind w:firstLine="567"/>
        <w:rPr>
          <w:rFonts w:ascii="Times New Roman" w:hAnsi="Times New Roman" w:cs="Times New Roman" w:eastAsia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Почтовый ад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рес: :</w:t>
      </w:r>
      <w:r>
        <w:rPr>
          <w:rFonts w:ascii="Times New Roman" w:hAnsi="Times New Roman" w:cs="Times New Roman" w:eastAsia="Times New Roman"/>
          <w:b/>
          <w:sz w:val="28"/>
          <w:szCs w:val="28"/>
          <w:u w:val="single"/>
        </w:rPr>
        <w:t xml:space="preserve">692544,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Приморский край, 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ссурийск, с.Пуциловка,ул.Советская,д.12,кв.16</w:t>
      </w:r>
      <w:r/>
    </w:p>
    <w:p>
      <w:pPr>
        <w:ind w:firstLine="567"/>
        <w:rPr>
          <w:rFonts w:ascii="Times New Roman" w:hAnsi="Times New Roman" w:cs="Times New Roman" w:eastAsia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2.3.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 w:eastAsia="Times New Roman"/>
          <w:b/>
          <w:sz w:val="28"/>
          <w:szCs w:val="28"/>
          <w:u w:val="single"/>
        </w:rPr>
        <w:t xml:space="preserve">9245256712</w:t>
      </w:r>
      <w:r/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  <w:u w:val="singl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2.4.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Адрес электронной почты: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u w:val="single"/>
          <w:lang w:val="en-US"/>
        </w:rPr>
        <w:t xml:space="preserve">tabunova</w:t>
      </w:r>
      <w:r>
        <w:rPr>
          <w:rFonts w:ascii="Times New Roman" w:hAnsi="Times New Roman" w:cs="Times New Roman" w:eastAsia="Times New Roman"/>
          <w:b/>
          <w:sz w:val="28"/>
          <w:szCs w:val="28"/>
          <w:u w:val="single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u w:val="single"/>
          <w:lang w:val="en-US"/>
        </w:rPr>
        <w:t xml:space="preserve">o</w:t>
      </w:r>
      <w:r>
        <w:rPr>
          <w:rFonts w:ascii="Times New Roman" w:hAnsi="Times New Roman" w:cs="Times New Roman" w:eastAsia="Times New Roman"/>
          <w:b/>
          <w:sz w:val="28"/>
          <w:szCs w:val="28"/>
          <w:u w:val="single"/>
        </w:rPr>
        <w:t xml:space="preserve">@</w:t>
      </w:r>
      <w:r>
        <w:rPr>
          <w:rFonts w:ascii="Times New Roman" w:hAnsi="Times New Roman" w:cs="Times New Roman" w:eastAsia="Times New Roman"/>
          <w:b/>
          <w:sz w:val="28"/>
          <w:szCs w:val="28"/>
          <w:u w:val="single"/>
          <w:lang w:val="en-US"/>
        </w:rPr>
        <w:t xml:space="preserve">Iist</w:t>
      </w:r>
      <w:r>
        <w:rPr>
          <w:rFonts w:ascii="Times New Roman" w:hAnsi="Times New Roman" w:cs="Times New Roman" w:eastAsia="Times New Roman"/>
          <w:b/>
          <w:sz w:val="28"/>
          <w:szCs w:val="28"/>
          <w:u w:val="single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u w:val="single"/>
          <w:lang w:val="en-US"/>
        </w:rPr>
        <w:t xml:space="preserve">ru</w:t>
      </w:r>
      <w:r/>
    </w:p>
    <w:p>
      <w:pPr>
        <w:ind w:firstLine="567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</w:r>
      <w:r/>
    </w:p>
    <w:p>
      <w:pPr>
        <w:pStyle w:val="67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Описание проблемы, решение которой имеет приоритетное значение для жителей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 городского округа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или его части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 </w:t>
      </w:r>
      <w:r/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Главной проблемой, на решение которой направлен данный проект это реализация потребности жителей с.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Пуциловка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в возможности занятием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активным отдыхом 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спортом. Мамам с маленькими детьми и подросткам появится место, где могли бы проводить время. Планируемая площадка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будет универсальной для всех жителей села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</w:t>
      </w:r>
      <w:r/>
    </w:p>
    <w:p>
      <w:pPr>
        <w:ind w:firstLin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/>
        </w:rPr>
        <w:t xml:space="preserve">(</w:t>
      </w:r>
      <w:r>
        <w:rPr>
          <w:rFonts w:ascii="Times New Roman" w:hAnsi="Times New Roman" w:cs="Times New Roman"/>
        </w:rPr>
        <w:t xml:space="preserve">описывается суть проблемы, степень неотложности решения проблемы, ее негативные  социально-экономические  последствия</w:t>
      </w:r>
      <w:r>
        <w:rPr>
          <w:rFonts w:ascii="Times New Roman" w:hAnsi="Times New Roman" w:cs="Times New Roman"/>
        </w:rPr>
        <w:t xml:space="preserve">, в случае, если проект связан с ремонтом объекта инфраструктуры - год его постройки, текущее состояние и т.д.; могут прилагаться материалы, подтверждающие степень неотложности проблемы (фотографии объекта, публикации в средствах массовой информации и пр.)</w:t>
      </w:r>
      <w:r/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Обоснование предложений по решению проблемы, указанной в п. 3 инициативного проекта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с указанием действий,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необходимых для реализации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инициативного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spacing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Село удалено от основной инфраструктуры города. Поэт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ому  обустройство детской и спортивной площадки дало бы возможность жителям  направить свои силы на сохранение и укрепление своего здоровья и здоровья своих детей. А также  на площадке будут проводиться детские спортивные праздники, что будет положительно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сказываться на объединение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сельчан и формирование в селе благоприятного эмоционального климата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</w:t>
      </w:r>
      <w:r/>
    </w:p>
    <w:p>
      <w:pPr>
        <w:ind w:firstLine="56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ind w:firstLine="0"/>
        <w:spacing w:line="276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widowControl/>
        <w:rPr>
          <w:rFonts w:ascii="Times New Roman" w:hAnsi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 Описание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ожидаемого результата (ожидаемых результатов) реализации инициативного проекта (в том числе с указанием предполагаемого срока использования результатов проекта и сезонности его востребованности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решение проблем людей с ограниченными возможностями и обеспечение доступности объекта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)</w:t>
      </w:r>
      <w:r>
        <w:rPr>
          <w:rFonts w:ascii="Times New Roman" w:hAnsi="Times New Roman"/>
        </w:rPr>
        <w:t xml:space="preserve"> </w:t>
      </w:r>
      <w:r/>
    </w:p>
    <w:p>
      <w:pPr>
        <w:ind w:firstLine="567"/>
        <w:spacing w:line="360" w:lineRule="auto"/>
        <w:widowControl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Организация досуга жителей, развитие у них интереса к занятиям спортом и активному  здоровому образу жизни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</w:t>
      </w:r>
      <w:r/>
    </w:p>
    <w:p>
      <w:pPr>
        <w:ind w:firstLine="709"/>
        <w:rPr>
          <w:rFonts w:ascii="Times New Roman" w:hAnsi="Times New Roman" w:cs="Times New Roman" w:eastAsia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Инициативный проект направле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 также на решение проблем людей с ограниченными возможностями и доступен для них: безопасное резиновое покрытие территории площадки, калитки ограждения соответствуют нормативным требованиям для маломобильных групп граждан, предусмотрена установка скамеек.</w:t>
      </w:r>
      <w:r/>
    </w:p>
    <w:p>
      <w:pPr>
        <w:ind w:firstLine="567"/>
        <w:spacing w:line="360" w:lineRule="auto"/>
        <w:widowControl/>
        <w:rPr>
          <w:rFonts w:ascii="Times New Roman" w:hAnsi="Times New Roman" w:cs="Times New Roman" w:eastAsiaTheme="minorHAnsi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 w:eastAsiaTheme="minorHAnsi"/>
          <w:b/>
          <w:sz w:val="28"/>
          <w:szCs w:val="28"/>
          <w:u w:val="single"/>
          <w:lang w:eastAsia="en-US"/>
        </w:rPr>
      </w:r>
      <w:r/>
    </w:p>
    <w:p>
      <w:pPr>
        <w:ind w:firstLine="0"/>
        <w:widowControl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="Times New Roman"/>
        </w:rPr>
        <w:t xml:space="preserve">         </w:t>
      </w:r>
      <w:r>
        <w:rPr>
          <w:rFonts w:ascii="Times New Roman" w:hAnsi="Times New Roman" w:cs="Times New Roman" w:eastAsia="Times New Roman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Предварительный расчет необходимых расходов на реализацию инициативного проекта</w:t>
      </w:r>
      <w:r/>
    </w:p>
    <w:tbl>
      <w:tblPr>
        <w:tblStyle w:val="666"/>
        <w:tblW w:w="9690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105"/>
        <w:gridCol w:w="567"/>
        <w:gridCol w:w="709"/>
        <w:gridCol w:w="851"/>
        <w:gridCol w:w="992"/>
        <w:gridCol w:w="709"/>
        <w:gridCol w:w="567"/>
        <w:gridCol w:w="651"/>
      </w:tblGrid>
      <w:tr>
        <w:trPr/>
        <w:tc>
          <w:tcPr>
            <w:tcW w:w="421" w:type="dxa"/>
            <w:vAlign w:val="center"/>
            <w:vMerge w:val="restart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  <w:t xml:space="preserve">№</w:t>
            </w:r>
            <w:r/>
          </w:p>
          <w:p>
            <w:pPr>
              <w:ind w:left="-113" w:right="-103" w:firstLine="0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  <w:t xml:space="preserve">/п</w:t>
            </w:r>
            <w:r/>
          </w:p>
        </w:tc>
        <w:tc>
          <w:tcPr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  <w:t xml:space="preserve">Наименование расходов</w:t>
            </w:r>
            <w:r/>
          </w:p>
        </w:tc>
        <w:tc>
          <w:tcPr>
            <w:gridSpan w:val="2"/>
            <w:tcW w:w="1672" w:type="dxa"/>
            <w:vAlign w:val="center"/>
            <w:vMerge w:val="restart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  <w:t xml:space="preserve">Общая стоимость</w:t>
            </w:r>
            <w:r/>
          </w:p>
        </w:tc>
        <w:tc>
          <w:tcPr>
            <w:gridSpan w:val="6"/>
            <w:tcW w:w="4479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  <w:t xml:space="preserve">источники</w:t>
            </w:r>
            <w:r/>
          </w:p>
        </w:tc>
      </w:tr>
      <w:tr>
        <w:trPr/>
        <w:tc>
          <w:tcPr>
            <w:tcW w:w="421" w:type="dxa"/>
            <w:vAlign w:val="center"/>
            <w:vMerge w:val="continue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</w:r>
            <w:r/>
          </w:p>
        </w:tc>
        <w:tc>
          <w:tcPr>
            <w:tcW w:w="3118" w:type="dxa"/>
            <w:vAlign w:val="center"/>
            <w:vMerge w:val="continue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</w:r>
            <w:r/>
          </w:p>
        </w:tc>
        <w:tc>
          <w:tcPr>
            <w:gridSpan w:val="2"/>
            <w:tcW w:w="1672" w:type="dxa"/>
            <w:vAlign w:val="center"/>
            <w:vMerge w:val="continue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</w:r>
            <w:r/>
          </w:p>
        </w:tc>
        <w:tc>
          <w:tcPr>
            <w:gridSpan w:val="2"/>
            <w:tcW w:w="1560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  <w:t xml:space="preserve">Инициативные платежи</w:t>
            </w:r>
            <w:r/>
          </w:p>
        </w:tc>
        <w:tc>
          <w:tcPr>
            <w:gridSpan w:val="2"/>
            <w:tcW w:w="1701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  <w:t xml:space="preserve">Средства бюджета</w:t>
            </w:r>
            <w:r/>
          </w:p>
        </w:tc>
        <w:tc>
          <w:tcPr>
            <w:gridSpan w:val="2"/>
            <w:tcW w:w="1218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  <w:t xml:space="preserve">Иные источники (указать)</w:t>
            </w:r>
            <w:r/>
          </w:p>
        </w:tc>
      </w:tr>
      <w:tr>
        <w:trPr/>
        <w:tc>
          <w:tcPr>
            <w:tcW w:w="421" w:type="dxa"/>
            <w:vAlign w:val="center"/>
            <w:vMerge w:val="continue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</w:r>
            <w:r/>
          </w:p>
        </w:tc>
        <w:tc>
          <w:tcPr>
            <w:tcW w:w="3118" w:type="dxa"/>
            <w:vAlign w:val="center"/>
            <w:vMerge w:val="continue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</w:r>
            <w:r/>
          </w:p>
        </w:tc>
        <w:tc>
          <w:tcPr>
            <w:tcW w:w="1105" w:type="dxa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  <w:t xml:space="preserve">руб.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  <w:t xml:space="preserve">%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  <w:t xml:space="preserve">руб.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  <w:t xml:space="preserve">%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  <w:t xml:space="preserve">руб.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  <w:t xml:space="preserve">%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  <w:t xml:space="preserve">руб.</w:t>
            </w:r>
            <w:r/>
          </w:p>
        </w:tc>
        <w:tc>
          <w:tcPr>
            <w:tcW w:w="651" w:type="dxa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  <w:t xml:space="preserve">%</w:t>
            </w:r>
            <w:r/>
          </w:p>
        </w:tc>
      </w:tr>
      <w:tr>
        <w:trPr/>
        <w:tc>
          <w:tcPr>
            <w:tcW w:w="421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-113" w:right="-103" w:firstLine="0"/>
              <w:jc w:val="left"/>
              <w:spacing w:line="276" w:lineRule="auto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  <w:t xml:space="preserve">Благоустройство территории, в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  <w:t xml:space="preserve">. установка детского, спортивного оборудования, элементов благоустройства; освещение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  <w:t xml:space="preserve"> </w:t>
            </w:r>
            <w:r/>
          </w:p>
        </w:tc>
        <w:tc>
          <w:tcPr>
            <w:tcW w:w="1105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Liberation Serif" w:hAnsi="Liberation Serif" w:cs="Courier New" w:eastAsia="Times New Roman"/>
                <w:sz w:val="25"/>
                <w:szCs w:val="25"/>
              </w:rPr>
            </w:pPr>
            <w:r>
              <w:rPr>
                <w:rFonts w:ascii="Liberation Serif" w:hAnsi="Liberation Serif" w:cs="Courier New" w:eastAsia="Times New Roman"/>
                <w:sz w:val="25"/>
                <w:szCs w:val="25"/>
              </w:rPr>
              <w:t xml:space="preserve">2361,12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Liberation Serif" w:hAnsi="Liberation Serif" w:cs="Courier New" w:eastAsia="Times New Roman"/>
                <w:sz w:val="25"/>
                <w:szCs w:val="25"/>
              </w:rPr>
            </w:pPr>
            <w:r>
              <w:rPr>
                <w:rFonts w:ascii="Liberation Serif" w:hAnsi="Liberation Serif" w:cs="Courier New" w:eastAsia="Times New Roman"/>
                <w:sz w:val="25"/>
                <w:szCs w:val="25"/>
              </w:rPr>
              <w:t xml:space="preserve">0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Liberation Serif" w:hAnsi="Liberation Serif" w:cs="Courier New" w:eastAsia="Times New Roman"/>
                <w:sz w:val="25"/>
                <w:szCs w:val="25"/>
              </w:rPr>
            </w:pPr>
            <w:r>
              <w:rPr>
                <w:rFonts w:ascii="Liberation Serif" w:hAnsi="Liberation Serif" w:cs="Courier New" w:eastAsia="Times New Roman"/>
                <w:sz w:val="25"/>
                <w:szCs w:val="25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Liberation Serif" w:hAnsi="Liberation Serif" w:cs="Courier New" w:eastAsia="Times New Roman"/>
                <w:sz w:val="25"/>
                <w:szCs w:val="25"/>
              </w:rPr>
            </w:pPr>
            <w:r>
              <w:rPr>
                <w:rFonts w:ascii="Liberation Serif" w:hAnsi="Liberation Serif" w:cs="Courier New" w:eastAsia="Times New Roman"/>
                <w:sz w:val="25"/>
                <w:szCs w:val="25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Liberation Serif" w:hAnsi="Liberation Serif" w:cs="Courier New" w:eastAsia="Times New Roman"/>
                <w:sz w:val="25"/>
                <w:szCs w:val="25"/>
              </w:rPr>
            </w:pPr>
            <w:r>
              <w:rPr>
                <w:rFonts w:ascii="Liberation Serif" w:hAnsi="Liberation Serif" w:cs="Courier New" w:eastAsia="Times New Roman"/>
                <w:sz w:val="25"/>
                <w:szCs w:val="25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Liberation Serif" w:hAnsi="Liberation Serif" w:cs="Courier New" w:eastAsia="Times New Roman"/>
                <w:sz w:val="25"/>
                <w:szCs w:val="25"/>
              </w:rPr>
            </w:pPr>
            <w:r>
              <w:rPr>
                <w:rFonts w:ascii="Liberation Serif" w:hAnsi="Liberation Serif" w:cs="Courier New" w:eastAsia="Times New Roman"/>
                <w:sz w:val="25"/>
                <w:szCs w:val="25"/>
              </w:rPr>
              <w:t xml:space="preserve">0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Liberation Serif" w:hAnsi="Liberation Serif" w:cs="Courier New" w:eastAsia="Times New Roman"/>
                <w:sz w:val="25"/>
                <w:szCs w:val="25"/>
              </w:rPr>
            </w:pPr>
            <w:r>
              <w:rPr>
                <w:rFonts w:ascii="Liberation Serif" w:hAnsi="Liberation Serif" w:cs="Courier New" w:eastAsia="Times New Roman"/>
                <w:sz w:val="25"/>
                <w:szCs w:val="25"/>
              </w:rPr>
              <w:t xml:space="preserve">0</w:t>
            </w:r>
            <w:r/>
          </w:p>
        </w:tc>
        <w:tc>
          <w:tcPr>
            <w:tcW w:w="651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Liberation Serif" w:hAnsi="Liberation Serif" w:cs="Courier New" w:eastAsia="Times New Roman"/>
                <w:sz w:val="25"/>
                <w:szCs w:val="25"/>
              </w:rPr>
            </w:pPr>
            <w:r>
              <w:rPr>
                <w:rFonts w:ascii="Liberation Serif" w:hAnsi="Liberation Serif" w:cs="Courier New" w:eastAsia="Times New Roman"/>
                <w:sz w:val="25"/>
                <w:szCs w:val="25"/>
              </w:rPr>
              <w:t xml:space="preserve">0</w:t>
            </w:r>
            <w:r/>
          </w:p>
        </w:tc>
      </w:tr>
      <w:tr>
        <w:trPr/>
        <w:tc>
          <w:tcPr>
            <w:tcW w:w="421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  <w:t xml:space="preserve">2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-113" w:right="-103" w:firstLine="0"/>
              <w:jc w:val="left"/>
              <w:spacing w:line="276" w:lineRule="auto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  <w:t xml:space="preserve">Прочие расходы  (непредвиденные затраты 2%, НДС 20%)</w:t>
            </w:r>
            <w:r/>
          </w:p>
        </w:tc>
        <w:tc>
          <w:tcPr>
            <w:tcW w:w="1105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Liberation Serif" w:hAnsi="Liberation Serif" w:cs="Courier New" w:eastAsia="Times New Roman"/>
                <w:sz w:val="25"/>
                <w:szCs w:val="25"/>
              </w:rPr>
            </w:pPr>
            <w:r>
              <w:rPr>
                <w:rFonts w:ascii="Liberation Serif" w:hAnsi="Liberation Serif" w:cs="Courier New" w:eastAsia="Times New Roman"/>
                <w:sz w:val="25"/>
                <w:szCs w:val="25"/>
              </w:rPr>
              <w:t xml:space="preserve">529,46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Liberation Serif" w:hAnsi="Liberation Serif" w:cs="Courier New" w:eastAsia="Times New Roman"/>
                <w:sz w:val="25"/>
                <w:szCs w:val="25"/>
              </w:rPr>
            </w:pPr>
            <w:r>
              <w:rPr>
                <w:rFonts w:ascii="Liberation Serif" w:hAnsi="Liberation Serif" w:cs="Courier New" w:eastAsia="Times New Roman"/>
                <w:sz w:val="25"/>
                <w:szCs w:val="25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Liberation Serif" w:hAnsi="Liberation Serif" w:cs="Courier New" w:eastAsia="Times New Roman"/>
                <w:sz w:val="25"/>
                <w:szCs w:val="25"/>
              </w:rPr>
            </w:pPr>
            <w:r>
              <w:rPr>
                <w:rFonts w:ascii="Liberation Serif" w:hAnsi="Liberation Serif" w:cs="Courier New" w:eastAsia="Times New Roman"/>
                <w:sz w:val="25"/>
                <w:szCs w:val="25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Liberation Serif" w:hAnsi="Liberation Serif" w:cs="Courier New" w:eastAsia="Times New Roman"/>
                <w:sz w:val="25"/>
                <w:szCs w:val="25"/>
              </w:rPr>
            </w:pPr>
            <w:r>
              <w:rPr>
                <w:rFonts w:ascii="Liberation Serif" w:hAnsi="Liberation Serif" w:cs="Courier New" w:eastAsia="Times New Roman"/>
                <w:sz w:val="25"/>
                <w:szCs w:val="25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Liberation Serif" w:hAnsi="Liberation Serif" w:cs="Courier New" w:eastAsia="Times New Roman"/>
                <w:sz w:val="25"/>
                <w:szCs w:val="25"/>
              </w:rPr>
            </w:pPr>
            <w:r>
              <w:rPr>
                <w:rFonts w:ascii="Liberation Serif" w:hAnsi="Liberation Serif" w:cs="Courier New" w:eastAsia="Times New Roman"/>
                <w:sz w:val="25"/>
                <w:szCs w:val="25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Liberation Serif" w:hAnsi="Liberation Serif" w:cs="Courier New" w:eastAsia="Times New Roman"/>
                <w:sz w:val="25"/>
                <w:szCs w:val="25"/>
              </w:rPr>
            </w:pPr>
            <w:r>
              <w:rPr>
                <w:rFonts w:ascii="Liberation Serif" w:hAnsi="Liberation Serif" w:cs="Courier New" w:eastAsia="Times New Roman"/>
                <w:sz w:val="25"/>
                <w:szCs w:val="25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Liberation Serif" w:hAnsi="Liberation Serif" w:cs="Courier New" w:eastAsia="Times New Roman"/>
                <w:sz w:val="25"/>
                <w:szCs w:val="25"/>
              </w:rPr>
            </w:pPr>
            <w:r>
              <w:rPr>
                <w:rFonts w:ascii="Liberation Serif" w:hAnsi="Liberation Serif" w:cs="Courier New" w:eastAsia="Times New Roman"/>
                <w:sz w:val="25"/>
                <w:szCs w:val="25"/>
              </w:rPr>
            </w:r>
            <w:r/>
          </w:p>
        </w:tc>
        <w:tc>
          <w:tcPr>
            <w:tcW w:w="651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Liberation Serif" w:hAnsi="Liberation Serif" w:cs="Courier New" w:eastAsia="Times New Roman"/>
                <w:sz w:val="25"/>
                <w:szCs w:val="25"/>
              </w:rPr>
            </w:pPr>
            <w:r>
              <w:rPr>
                <w:rFonts w:ascii="Liberation Serif" w:hAnsi="Liberation Serif" w:cs="Courier New" w:eastAsia="Times New Roman"/>
                <w:sz w:val="25"/>
                <w:szCs w:val="25"/>
              </w:rPr>
            </w:r>
            <w:r/>
          </w:p>
        </w:tc>
      </w:tr>
      <w:tr>
        <w:trPr/>
        <w:tc>
          <w:tcPr>
            <w:gridSpan w:val="2"/>
            <w:tcW w:w="3539" w:type="dxa"/>
            <w:vAlign w:val="center"/>
            <w:textDirection w:val="lrTb"/>
            <w:noWrap w:val="false"/>
          </w:tcPr>
          <w:p>
            <w:pPr>
              <w:ind w:right="-103" w:firstLine="0"/>
              <w:jc w:val="left"/>
              <w:spacing w:line="276" w:lineRule="auto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  <w:t xml:space="preserve">Итого (в ценах 2021 года)</w:t>
            </w:r>
            <w:r/>
          </w:p>
        </w:tc>
        <w:tc>
          <w:tcPr>
            <w:tcW w:w="1105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Liberation Serif" w:hAnsi="Liberation Serif" w:cs="Courier New" w:eastAsia="Times New Roman"/>
                <w:sz w:val="25"/>
                <w:szCs w:val="25"/>
              </w:rPr>
            </w:pPr>
            <w:r>
              <w:rPr>
                <w:rFonts w:ascii="Liberation Serif" w:hAnsi="Liberation Serif" w:cs="Courier New" w:eastAsia="Times New Roman"/>
                <w:sz w:val="25"/>
                <w:szCs w:val="25"/>
              </w:rPr>
              <w:t xml:space="preserve">2890,580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Liberation Serif" w:hAnsi="Liberation Serif" w:cs="Courier New" w:eastAsia="Times New Roman"/>
                <w:sz w:val="25"/>
                <w:szCs w:val="25"/>
              </w:rPr>
            </w:pPr>
            <w:r>
              <w:rPr>
                <w:rFonts w:ascii="Liberation Serif" w:hAnsi="Liberation Serif" w:cs="Courier New" w:eastAsia="Times New Roman"/>
                <w:sz w:val="25"/>
                <w:szCs w:val="25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Liberation Serif" w:hAnsi="Liberation Serif" w:cs="Courier New" w:eastAsia="Times New Roman"/>
                <w:sz w:val="25"/>
                <w:szCs w:val="25"/>
              </w:rPr>
            </w:pPr>
            <w:r>
              <w:rPr>
                <w:rFonts w:ascii="Liberation Serif" w:hAnsi="Liberation Serif" w:cs="Courier New" w:eastAsia="Times New Roman"/>
                <w:sz w:val="25"/>
                <w:szCs w:val="25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Liberation Serif" w:hAnsi="Liberation Serif" w:cs="Courier New" w:eastAsia="Times New Roman"/>
                <w:sz w:val="25"/>
                <w:szCs w:val="25"/>
              </w:rPr>
            </w:pPr>
            <w:r>
              <w:rPr>
                <w:rFonts w:ascii="Liberation Serif" w:hAnsi="Liberation Serif" w:cs="Courier New" w:eastAsia="Times New Roman"/>
                <w:sz w:val="25"/>
                <w:szCs w:val="25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Liberation Serif" w:hAnsi="Liberation Serif" w:cs="Courier New" w:eastAsia="Times New Roman"/>
                <w:sz w:val="25"/>
                <w:szCs w:val="25"/>
              </w:rPr>
            </w:pPr>
            <w:r>
              <w:rPr>
                <w:rFonts w:ascii="Liberation Serif" w:hAnsi="Liberation Serif" w:cs="Courier New" w:eastAsia="Times New Roman"/>
                <w:sz w:val="25"/>
                <w:szCs w:val="25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Liberation Serif" w:hAnsi="Liberation Serif" w:cs="Courier New" w:eastAsia="Times New Roman"/>
                <w:sz w:val="25"/>
                <w:szCs w:val="25"/>
              </w:rPr>
            </w:pPr>
            <w:r>
              <w:rPr>
                <w:rFonts w:ascii="Liberation Serif" w:hAnsi="Liberation Serif" w:cs="Courier New" w:eastAsia="Times New Roman"/>
                <w:sz w:val="25"/>
                <w:szCs w:val="25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Liberation Serif" w:hAnsi="Liberation Serif" w:cs="Courier New" w:eastAsia="Times New Roman"/>
                <w:sz w:val="25"/>
                <w:szCs w:val="25"/>
              </w:rPr>
            </w:pPr>
            <w:r>
              <w:rPr>
                <w:rFonts w:ascii="Liberation Serif" w:hAnsi="Liberation Serif" w:cs="Courier New" w:eastAsia="Times New Roman"/>
                <w:sz w:val="25"/>
                <w:szCs w:val="25"/>
              </w:rPr>
            </w:r>
            <w:r/>
          </w:p>
        </w:tc>
        <w:tc>
          <w:tcPr>
            <w:tcW w:w="651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Liberation Serif" w:hAnsi="Liberation Serif" w:cs="Courier New" w:eastAsia="Times New Roman"/>
                <w:sz w:val="25"/>
                <w:szCs w:val="25"/>
              </w:rPr>
            </w:pPr>
            <w:r>
              <w:rPr>
                <w:rFonts w:ascii="Liberation Serif" w:hAnsi="Liberation Serif" w:cs="Courier New" w:eastAsia="Times New Roman"/>
                <w:sz w:val="25"/>
                <w:szCs w:val="25"/>
              </w:rPr>
            </w:r>
            <w:r/>
          </w:p>
        </w:tc>
      </w:tr>
      <w:tr>
        <w:trPr/>
        <w:tc>
          <w:tcPr>
            <w:gridSpan w:val="2"/>
            <w:tcW w:w="3539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  <w:t xml:space="preserve">Всего (с учетом дефлятора)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  <w:t xml:space="preserve">:</w:t>
            </w:r>
            <w:r/>
          </w:p>
        </w:tc>
        <w:tc>
          <w:tcPr>
            <w:tcW w:w="1105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  <w:t xml:space="preserve">3186,862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Liberation Serif" w:hAnsi="Liberation Serif" w:cs="Courier New" w:eastAsia="Times New Roman"/>
                <w:sz w:val="25"/>
                <w:szCs w:val="25"/>
              </w:rPr>
            </w:pPr>
            <w:r>
              <w:rPr>
                <w:rFonts w:ascii="Liberation Serif" w:hAnsi="Liberation Serif" w:cs="Courier New" w:eastAsia="Times New Roman"/>
                <w:sz w:val="25"/>
                <w:szCs w:val="25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Liberation Serif" w:hAnsi="Liberation Serif" w:cs="Courier New" w:eastAsia="Times New Roman"/>
                <w:sz w:val="25"/>
                <w:szCs w:val="25"/>
              </w:rPr>
            </w:pPr>
            <w:r>
              <w:rPr>
                <w:rFonts w:ascii="Liberation Serif" w:hAnsi="Liberation Serif" w:cs="Courier New" w:eastAsia="Times New Roman"/>
                <w:sz w:val="25"/>
                <w:szCs w:val="25"/>
              </w:rPr>
              <w:t xml:space="preserve">112,00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Liberation Serif" w:hAnsi="Liberation Serif" w:cs="Courier New" w:eastAsia="Times New Roman"/>
                <w:sz w:val="25"/>
                <w:szCs w:val="25"/>
              </w:rPr>
            </w:pPr>
            <w:r>
              <w:rPr>
                <w:rFonts w:ascii="Liberation Serif" w:hAnsi="Liberation Serif" w:cs="Courier New" w:eastAsia="Times New Roman"/>
                <w:sz w:val="25"/>
                <w:szCs w:val="25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Liberation Serif" w:hAnsi="Liberation Serif" w:cs="Courier New" w:eastAsia="Times New Roman"/>
                <w:sz w:val="25"/>
                <w:szCs w:val="25"/>
              </w:rPr>
            </w:pPr>
            <w:r>
              <w:rPr>
                <w:rFonts w:ascii="Liberation Serif" w:hAnsi="Liberation Serif" w:cs="Courier New" w:eastAsia="Times New Roman"/>
                <w:sz w:val="25"/>
                <w:szCs w:val="25"/>
              </w:rPr>
              <w:t xml:space="preserve">3074,862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Liberation Serif" w:hAnsi="Liberation Serif" w:cs="Courier New" w:eastAsia="Times New Roman"/>
                <w:sz w:val="25"/>
                <w:szCs w:val="25"/>
              </w:rPr>
            </w:pPr>
            <w:r>
              <w:rPr>
                <w:rFonts w:ascii="Liberation Serif" w:hAnsi="Liberation Serif" w:cs="Courier New" w:eastAsia="Times New Roman"/>
                <w:sz w:val="25"/>
                <w:szCs w:val="25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Liberation Serif" w:hAnsi="Liberation Serif" w:cs="Courier New" w:eastAsia="Times New Roman"/>
                <w:sz w:val="25"/>
                <w:szCs w:val="25"/>
              </w:rPr>
            </w:pPr>
            <w:r>
              <w:rPr>
                <w:rFonts w:ascii="Liberation Serif" w:hAnsi="Liberation Serif" w:cs="Courier New" w:eastAsia="Times New Roman"/>
                <w:sz w:val="25"/>
                <w:szCs w:val="25"/>
              </w:rPr>
            </w:r>
            <w:r/>
          </w:p>
        </w:tc>
        <w:tc>
          <w:tcPr>
            <w:tcW w:w="651" w:type="dxa"/>
            <w:vAlign w:val="center"/>
            <w:textDirection w:val="lrTb"/>
            <w:noWrap w:val="false"/>
          </w:tcPr>
          <w:p>
            <w:pPr>
              <w:ind w:left="-113" w:right="-103" w:firstLine="0"/>
              <w:jc w:val="center"/>
              <w:rPr>
                <w:rFonts w:ascii="Liberation Serif" w:hAnsi="Liberation Serif" w:cs="Courier New" w:eastAsia="Times New Roman"/>
                <w:sz w:val="25"/>
                <w:szCs w:val="25"/>
              </w:rPr>
            </w:pPr>
            <w:r>
              <w:rPr>
                <w:rFonts w:ascii="Liberation Serif" w:hAnsi="Liberation Serif" w:cs="Courier New" w:eastAsia="Times New Roman"/>
                <w:sz w:val="25"/>
                <w:szCs w:val="25"/>
              </w:rPr>
            </w:r>
            <w:r/>
          </w:p>
        </w:tc>
      </w:tr>
    </w:tbl>
    <w:p>
      <w:pPr>
        <w:ind w:firstLine="56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Планируемые сроки реализации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инициативного проекта: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месяцев</w:t>
      </w:r>
      <w:r/>
    </w:p>
    <w:p>
      <w:pPr>
        <w:ind w:firstLine="0"/>
        <w:widowControl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="Times New Roman"/>
        </w:rPr>
        <w:t xml:space="preserve">           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8.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Сведения о планируемом (возможном) финансовом участии заинтересованных лиц в реализации инициативного проекта с указанием объема инициативных платежей (в случае планирования внесения инициативных платежей)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</w:t>
      </w:r>
      <w:r/>
    </w:p>
    <w:p>
      <w:pPr>
        <w:ind w:firstLine="0"/>
        <w:widowControl/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  <w:t xml:space="preserve">ООО « </w:t>
      </w:r>
      <w:r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  <w:t xml:space="preserve">Пуциловское</w:t>
      </w:r>
      <w:r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  <w:t xml:space="preserve">» </w:t>
      </w:r>
      <w:r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  <w:t xml:space="preserve">50000 (пятьдесят тысяч руб.)</w:t>
      </w:r>
      <w:r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  <w:t xml:space="preserve">;</w:t>
      </w:r>
      <w:r/>
    </w:p>
    <w:p>
      <w:pPr>
        <w:ind w:firstLine="0"/>
        <w:widowControl/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  <w:t xml:space="preserve">ФГБНУ «ФНЦ </w:t>
      </w:r>
      <w:r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  <w:t xml:space="preserve">агробиотехнологий</w:t>
      </w:r>
      <w:r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  <w:t xml:space="preserve">Д</w:t>
      </w:r>
      <w:r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  <w:t xml:space="preserve">альнего Востока им  </w:t>
      </w:r>
      <w:r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  <w:t xml:space="preserve">А.К.Чайки</w:t>
      </w:r>
      <w:r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  <w:t xml:space="preserve">»                  </w:t>
      </w:r>
      <w:r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  <w:t xml:space="preserve">10000</w:t>
      </w:r>
      <w:r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  <w:t xml:space="preserve">(десять тысяч руб.)</w:t>
      </w:r>
      <w:r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  <w:t xml:space="preserve">;</w:t>
      </w:r>
      <w:r/>
    </w:p>
    <w:p>
      <w:pPr>
        <w:ind w:firstLine="0"/>
        <w:widowControl/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  <w:t xml:space="preserve">- ИП Остапенко И.П. 2000 (две тысячи руб.);</w:t>
      </w:r>
      <w:r/>
    </w:p>
    <w:p>
      <w:pPr>
        <w:ind w:firstLine="0"/>
        <w:widowControl/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  <w:t xml:space="preserve">- ООО « Богатырка» -</w:t>
      </w:r>
      <w:r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  <w:t xml:space="preserve">50000 (пятьдесят тысяч руб.)</w:t>
      </w:r>
      <w:r/>
    </w:p>
    <w:p>
      <w:pPr>
        <w:ind w:firstLine="540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 xml:space="preserve">9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 xml:space="preserve">. С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 xml:space="preserve">ведения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 xml:space="preserve"> о планируемом (возможном) имущественном участии заинтересованных лиц в реализации инициативного проекта с указанием конкретных видов имущества, которые предполагается использовать при реализации инициативного проекта (в случае планирования имущественного 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 xml:space="preserve">участия заинтересованных лиц в реализации инициативного проекта);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благоустройства территории объекта будет привлечено имущество жителей села в виде транспорта: грузовик (доставка земли); шанцевого инструмента (лопаты 10 шт., грабли 4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шт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носилки 2 шт.); для озеленения:  саженцы декоративных  плодовых деревьев и кустарников, рассада цветов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</w:t>
      </w:r>
      <w:r/>
    </w:p>
    <w:p>
      <w:pPr>
        <w:ind w:firstLine="540"/>
        <w:widowControl/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 xml:space="preserve">10.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 xml:space="preserve">С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 xml:space="preserve">ведения о планируемом (возможном) трудовом участии заинтересованных лиц в реализации инициативного проекта 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 xml:space="preserve">с указанием конкретных видов работ, которые предполагается выполнить при реализации инициативного проекта, и лиц, которые предположительно будут их выполнять (в случае планирования трудового участия заинтересованных лиц в реализации инициативного проекта);</w:t>
      </w:r>
      <w:r/>
    </w:p>
    <w:p>
      <w:pPr>
        <w:ind w:firstLine="539"/>
        <w:widowControl/>
        <w:rPr>
          <w:rFonts w:ascii="Times New Roman" w:hAnsi="Times New Roman" w:cs="Times New Roman" w:eastAsiaTheme="minorHAnsi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 w:eastAsiaTheme="minorHAnsi"/>
          <w:b/>
          <w:bCs/>
          <w:sz w:val="28"/>
          <w:szCs w:val="28"/>
          <w:u w:val="single"/>
          <w:lang w:eastAsia="en-US"/>
        </w:rPr>
        <w:t xml:space="preserve">На последнем этапе  реализации  проекта  планируется  провести работы по озеленению, которые обязуются выполнить жители.</w:t>
      </w:r>
      <w:r>
        <w:rPr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Гражданами в качестве трудового участия планируется провести работы по подготовке почвы (внести торф, разровнять).</w:t>
      </w:r>
      <w:r>
        <w:rPr>
          <w:rFonts w:ascii="Times New Roman" w:hAnsi="Times New Roman" w:cs="Times New Roman" w:eastAsiaTheme="minorHAnsi"/>
          <w:b/>
          <w:bCs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hAnsi="Times New Roman" w:cs="Times New Roman" w:eastAsiaTheme="minorHAnsi"/>
          <w:b/>
          <w:bCs/>
          <w:sz w:val="28"/>
          <w:szCs w:val="28"/>
          <w:u w:val="single"/>
          <w:lang w:eastAsia="en-US"/>
        </w:rPr>
        <w:t xml:space="preserve">Планируется</w:t>
      </w:r>
      <w:r>
        <w:rPr>
          <w:rFonts w:ascii="Times New Roman" w:hAnsi="Times New Roman" w:cs="Times New Roman" w:eastAsiaTheme="minorHAnsi"/>
          <w:b/>
          <w:bCs/>
          <w:sz w:val="28"/>
          <w:szCs w:val="28"/>
          <w:u w:val="single"/>
          <w:lang w:eastAsia="en-US"/>
        </w:rPr>
        <w:t xml:space="preserve"> участие</w:t>
      </w:r>
      <w:r>
        <w:rPr>
          <w:rFonts w:ascii="Times New Roman" w:hAnsi="Times New Roman" w:cs="Times New Roman" w:eastAsiaTheme="minorHAnsi"/>
          <w:b/>
          <w:bCs/>
          <w:sz w:val="28"/>
          <w:szCs w:val="28"/>
          <w:u w:val="single"/>
          <w:lang w:eastAsia="en-US"/>
        </w:rPr>
        <w:t xml:space="preserve">  - 1</w:t>
      </w:r>
      <w:r>
        <w:rPr>
          <w:rFonts w:ascii="Times New Roman" w:hAnsi="Times New Roman" w:cs="Times New Roman" w:eastAsiaTheme="minorHAnsi"/>
          <w:b/>
          <w:bCs/>
          <w:sz w:val="28"/>
          <w:szCs w:val="28"/>
          <w:u w:val="single"/>
          <w:lang w:eastAsia="en-US"/>
        </w:rPr>
        <w:t xml:space="preserve">0</w:t>
      </w:r>
      <w:r>
        <w:rPr>
          <w:rFonts w:ascii="Times New Roman" w:hAnsi="Times New Roman" w:cs="Times New Roman" w:eastAsiaTheme="minorHAnsi"/>
          <w:b/>
          <w:bCs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hAnsi="Times New Roman" w:cs="Times New Roman" w:eastAsiaTheme="minorHAnsi"/>
          <w:b/>
          <w:bCs/>
          <w:sz w:val="28"/>
          <w:szCs w:val="28"/>
          <w:u w:val="single"/>
          <w:lang w:eastAsia="en-US"/>
        </w:rPr>
        <w:t xml:space="preserve">чел.</w:t>
      </w:r>
      <w:r/>
    </w:p>
    <w:p>
      <w:pPr>
        <w:ind w:firstLine="0"/>
        <w:widowControl/>
        <w:rPr>
          <w:rFonts w:ascii="Times New Roman" w:hAnsi="Times New Roman" w:cs="Times New Roman" w:eastAsiaTheme="minorHAnsi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bCs/>
          <w:sz w:val="22"/>
          <w:szCs w:val="22"/>
          <w:lang w:eastAsia="en-US"/>
        </w:rPr>
        <w:t xml:space="preserve">        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 xml:space="preserve">11. У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 xml:space="preserve">казание на объем средств бюджета УГО в случае, если предполагается использование этих средств на реализацию инициативного проекта, за исключением планируемо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 xml:space="preserve">го объема инициативных платежей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 w:eastAsiaTheme="minorHAnsi"/>
          <w:b/>
          <w:bCs/>
          <w:sz w:val="28"/>
          <w:szCs w:val="28"/>
          <w:lang w:eastAsia="en-US"/>
        </w:rPr>
        <w:t xml:space="preserve">- </w:t>
      </w:r>
      <w:r>
        <w:rPr>
          <w:rFonts w:ascii="Liberation Serif" w:hAnsi="Liberation Serif" w:cs="Courier New" w:eastAsia="Times New Roman"/>
          <w:b/>
          <w:sz w:val="28"/>
          <w:szCs w:val="28"/>
        </w:rPr>
        <w:t xml:space="preserve">3074,862 </w:t>
      </w:r>
      <w:r>
        <w:rPr>
          <w:rFonts w:ascii="Times New Roman" w:hAnsi="Times New Roman" w:cs="Times New Roman" w:eastAsiaTheme="minorHAnsi"/>
          <w:b/>
          <w:bCs/>
          <w:sz w:val="28"/>
          <w:szCs w:val="28"/>
          <w:lang w:eastAsia="en-US"/>
        </w:rPr>
        <w:t xml:space="preserve">тыс. руб.</w:t>
      </w:r>
      <w:r/>
    </w:p>
    <w:p>
      <w:pPr>
        <w:ind w:firstLine="540"/>
        <w:widowControl/>
        <w:rPr>
          <w:rFonts w:ascii="Times New Roman" w:hAnsi="Times New Roman" w:cs="Times New Roman" w:eastAsiaTheme="minorHAnsi"/>
          <w:bCs/>
          <w:sz w:val="22"/>
          <w:szCs w:val="22"/>
          <w:lang w:eastAsia="en-US"/>
        </w:rPr>
      </w:pPr>
      <w:r>
        <w:rPr>
          <w:rFonts w:ascii="Times New Roman" w:hAnsi="Times New Roman" w:cs="Times New Roman" w:eastAsiaTheme="minorHAnsi"/>
          <w:bCs/>
          <w:sz w:val="22"/>
          <w:szCs w:val="22"/>
          <w:lang w:eastAsia="en-US"/>
        </w:rPr>
      </w:r>
      <w:r/>
    </w:p>
    <w:p>
      <w:pPr>
        <w:ind w:firstLine="540"/>
        <w:widowControl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12.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У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казание на территорию или часть территории реализации инициативного проекта с указанием реквизитов правового акта администрации УГО об определении части территории городского округа, на которой планируется реализация инициативных проектов;</w:t>
      </w:r>
      <w:r/>
    </w:p>
    <w:p>
      <w:pPr>
        <w:ind w:firstLine="539"/>
        <w:widowControl/>
        <w:rPr>
          <w:rFonts w:ascii="Times New Roman" w:hAnsi="Times New Roman" w:cs="Times New Roman" w:eastAsiaTheme="minorHAnsi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 w:eastAsiaTheme="minorHAnsi"/>
          <w:b/>
          <w:sz w:val="28"/>
          <w:szCs w:val="28"/>
          <w:u w:val="single"/>
          <w:lang w:eastAsia="en-US"/>
        </w:rPr>
        <w:t xml:space="preserve">Примерно в 45</w:t>
      </w:r>
      <w:r>
        <w:rPr>
          <w:rFonts w:ascii="Times New Roman" w:hAnsi="Times New Roman" w:cs="Times New Roman" w:eastAsiaTheme="minorHAnsi"/>
          <w:b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hAnsi="Times New Roman" w:cs="Times New Roman" w:eastAsiaTheme="minorHAnsi"/>
          <w:b/>
          <w:sz w:val="28"/>
          <w:szCs w:val="28"/>
          <w:u w:val="single"/>
          <w:lang w:eastAsia="en-US"/>
        </w:rPr>
        <w:t xml:space="preserve">метрах по направлению на северо-восток относительно  ориентира ж.д., расположенный за  пределами участка, адрес ориентира: Приморский край, </w:t>
      </w:r>
      <w:r>
        <w:rPr>
          <w:rFonts w:ascii="Times New Roman" w:hAnsi="Times New Roman" w:cs="Times New Roman" w:eastAsiaTheme="minorHAnsi"/>
          <w:b/>
          <w:sz w:val="28"/>
          <w:szCs w:val="28"/>
          <w:u w:val="single"/>
          <w:lang w:eastAsia="en-US"/>
        </w:rPr>
        <w:t xml:space="preserve">г</w:t>
      </w:r>
      <w:r>
        <w:rPr>
          <w:rFonts w:ascii="Times New Roman" w:hAnsi="Times New Roman" w:cs="Times New Roman" w:eastAsiaTheme="minorHAnsi"/>
          <w:b/>
          <w:sz w:val="28"/>
          <w:szCs w:val="28"/>
          <w:u w:val="single"/>
          <w:lang w:eastAsia="en-US"/>
        </w:rPr>
        <w:t xml:space="preserve">.У</w:t>
      </w:r>
      <w:r>
        <w:rPr>
          <w:rFonts w:ascii="Times New Roman" w:hAnsi="Times New Roman" w:cs="Times New Roman" w:eastAsiaTheme="minorHAnsi"/>
          <w:b/>
          <w:sz w:val="28"/>
          <w:szCs w:val="28"/>
          <w:u w:val="single"/>
          <w:lang w:eastAsia="en-US"/>
        </w:rPr>
        <w:t xml:space="preserve">ссурийск</w:t>
      </w:r>
      <w:r>
        <w:rPr>
          <w:rFonts w:ascii="Times New Roman" w:hAnsi="Times New Roman" w:cs="Times New Roman" w:eastAsiaTheme="minorHAnsi"/>
          <w:b/>
          <w:sz w:val="28"/>
          <w:szCs w:val="28"/>
          <w:u w:val="single"/>
          <w:lang w:eastAsia="en-US"/>
        </w:rPr>
        <w:t xml:space="preserve">, </w:t>
      </w:r>
      <w:r>
        <w:rPr>
          <w:rFonts w:ascii="Times New Roman" w:hAnsi="Times New Roman" w:cs="Times New Roman" w:eastAsiaTheme="minorHAnsi"/>
          <w:b/>
          <w:sz w:val="28"/>
          <w:szCs w:val="28"/>
          <w:u w:val="single"/>
          <w:lang w:eastAsia="en-US"/>
        </w:rPr>
        <w:t xml:space="preserve">с.Пуциловка</w:t>
      </w:r>
      <w:r>
        <w:rPr>
          <w:rFonts w:ascii="Times New Roman" w:hAnsi="Times New Roman" w:cs="Times New Roman" w:eastAsiaTheme="minorHAnsi"/>
          <w:b/>
          <w:sz w:val="28"/>
          <w:szCs w:val="28"/>
          <w:u w:val="single"/>
          <w:lang w:eastAsia="en-US"/>
        </w:rPr>
        <w:t xml:space="preserve">, </w:t>
      </w:r>
      <w:r>
        <w:rPr>
          <w:rFonts w:ascii="Times New Roman" w:hAnsi="Times New Roman" w:cs="Times New Roman" w:eastAsiaTheme="minorHAnsi"/>
          <w:b/>
          <w:sz w:val="28"/>
          <w:szCs w:val="28"/>
          <w:u w:val="single"/>
          <w:lang w:eastAsia="en-US"/>
        </w:rPr>
        <w:t xml:space="preserve">ул.Ворожейкина</w:t>
      </w:r>
      <w:r>
        <w:rPr>
          <w:rFonts w:ascii="Times New Roman" w:hAnsi="Times New Roman" w:cs="Times New Roman" w:eastAsiaTheme="minorHAnsi"/>
          <w:b/>
          <w:sz w:val="28"/>
          <w:szCs w:val="28"/>
          <w:u w:val="single"/>
          <w:lang w:eastAsia="en-US"/>
        </w:rPr>
        <w:t xml:space="preserve">, д.2; площадь земельного участка-397кв.м.Условный номер  земельного участка: 25:18:</w:t>
      </w:r>
      <w:r>
        <w:rPr>
          <w:rFonts w:ascii="Times New Roman" w:hAnsi="Times New Roman" w:cs="Times New Roman" w:eastAsiaTheme="minorHAnsi"/>
          <w:b/>
          <w:sz w:val="28"/>
          <w:szCs w:val="28"/>
          <w:u w:val="single"/>
          <w:lang w:eastAsia="en-US"/>
        </w:rPr>
        <w:t xml:space="preserve">340101:3У1</w:t>
      </w:r>
      <w:r>
        <w:rPr>
          <w:rFonts w:ascii="Times New Roman" w:hAnsi="Times New Roman" w:cs="Times New Roman" w:eastAsiaTheme="minorHAnsi"/>
          <w:b/>
          <w:sz w:val="28"/>
          <w:szCs w:val="28"/>
          <w:u w:val="single"/>
          <w:lang w:eastAsia="en-US"/>
        </w:rPr>
        <w:t xml:space="preserve">. </w:t>
      </w:r>
      <w:r>
        <w:rPr>
          <w:rFonts w:ascii="Liberation Serif" w:hAnsi="Liberation Serif" w:cs="Liberation Serif" w:eastAsiaTheme="minorHAnsi"/>
          <w:b/>
          <w:sz w:val="28"/>
          <w:szCs w:val="28"/>
          <w:u w:val="single"/>
          <w:lang w:eastAsia="en-US"/>
        </w:rPr>
        <w:t xml:space="preserve">Постановление администрации Уссурийского городского округа от 29.08.2022 № 2308 « Об определении части территории Уссурийского городского округа, на которой могут реализовываться инициативные проекты»</w:t>
      </w:r>
      <w:r>
        <w:rPr>
          <w:rFonts w:ascii="Times New Roman" w:hAnsi="Times New Roman" w:cs="Times New Roman" w:eastAsiaTheme="minorHAnsi"/>
          <w:b/>
          <w:sz w:val="28"/>
          <w:szCs w:val="28"/>
          <w:u w:val="single"/>
          <w:lang w:eastAsia="en-US"/>
        </w:rPr>
        <w:t xml:space="preserve">.</w:t>
      </w:r>
      <w:r/>
    </w:p>
    <w:p>
      <w:pPr>
        <w:ind w:firstLine="0"/>
        <w:widowControl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bCs/>
          <w:sz w:val="22"/>
          <w:szCs w:val="22"/>
          <w:lang w:eastAsia="en-US"/>
        </w:rPr>
        <w:t xml:space="preserve">           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13.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П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редложения по последующему содержанию создаваемого (реконструируемого, ремонтируемого) объекта (объектов) в случае, если в рамках реализации инициативного проекта предполагается создание (реконструкция, ремонт) объекта (объектов).</w:t>
      </w:r>
      <w:r/>
    </w:p>
    <w:p>
      <w:pPr>
        <w:ind w:firstLine="0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После завершения работ по реализации проекта необходимо предусм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отреть финансирование на содержание объекта при формировании бюджета Уссурийского городского округа на 2023 год и последующие годы, в т.ч. привлечение жителей села (субботники, акции и т.п.) на выполнение работ по содержанию данного объекта благоустройства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</w:t>
      </w:r>
      <w:r/>
    </w:p>
    <w:p>
      <w:pPr>
        <w:ind w:firstLine="709"/>
        <w:spacing w:line="360" w:lineRule="auto"/>
        <w:rPr>
          <w:rFonts w:ascii="Times New Roman" w:hAnsi="Times New Roman" w:cs="Times New Roman" w:eastAsia="Times New Roman"/>
          <w:b/>
          <w:u w:val="singl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 Дополнительная информация и комментарии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u w:val="single"/>
        </w:rPr>
        <w:t xml:space="preserve">Данный проект буд</w:t>
      </w:r>
      <w:r>
        <w:rPr>
          <w:rFonts w:ascii="Times New Roman" w:hAnsi="Times New Roman" w:cs="Times New Roman" w:eastAsia="Times New Roman"/>
          <w:b/>
          <w:sz w:val="28"/>
          <w:szCs w:val="28"/>
          <w:u w:val="single"/>
        </w:rPr>
        <w:t xml:space="preserve">ет способствовать решению части</w:t>
      </w:r>
      <w:r>
        <w:rPr>
          <w:rFonts w:ascii="Times New Roman" w:hAnsi="Times New Roman" w:cs="Times New Roman" w:eastAsia="Times New Roman"/>
          <w:b/>
          <w:sz w:val="28"/>
          <w:szCs w:val="28"/>
          <w:u w:val="single"/>
        </w:rPr>
        <w:t xml:space="preserve"> проблем физического воспитания, здоровья, благоустройство и занятости  молодежи, улучшению социально-экономической обстановке в селе.</w:t>
      </w:r>
      <w:r/>
    </w:p>
    <w:p>
      <w:pPr>
        <w:ind w:firstLine="0"/>
        <w:spacing w:line="360" w:lineRule="auto"/>
        <w:widowControl/>
        <w:rPr>
          <w:rFonts w:ascii="Times New Roman" w:hAnsi="Times New Roman" w:cs="Times New Roman" w:eastAsia="Times New Roman"/>
          <w:b/>
          <w:u w:val="single"/>
        </w:rPr>
      </w:pPr>
      <w:r/>
      <w:bookmarkStart w:id="0" w:name="_GoBack"/>
      <w:r/>
      <w:bookmarkEnd w:id="0"/>
      <w:r/>
      <w:r/>
    </w:p>
    <w:p>
      <w:pPr>
        <w:ind w:firstLine="709"/>
        <w:spacing w:line="360" w:lineRule="auto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sz w:val="27"/>
          <w:szCs w:val="27"/>
        </w:rPr>
      </w:r>
      <w:r/>
    </w:p>
    <w:p>
      <w:pPr>
        <w:ind w:firstLine="709"/>
        <w:spacing w:line="360" w:lineRule="auto"/>
        <w:rPr>
          <w:rFonts w:ascii="Times New Roman" w:hAnsi="Times New Roman" w:cs="Times New Roman" w:eastAsia="Times New Roman"/>
          <w:b/>
          <w:u w:val="single"/>
        </w:rPr>
      </w:pPr>
      <w:r>
        <w:rPr>
          <w:rFonts w:ascii="Times New Roman" w:hAnsi="Times New Roman" w:cs="Times New Roman" w:eastAsia="Times New Roman"/>
          <w:sz w:val="27"/>
          <w:szCs w:val="27"/>
        </w:rPr>
        <w:t xml:space="preserve">Приложения:</w:t>
      </w:r>
      <w:r/>
    </w:p>
    <w:p>
      <w:pPr>
        <w:ind w:firstLine="540"/>
        <w:widowControl/>
        <w:rPr>
          <w:rFonts w:ascii="Times New Roman" w:hAnsi="Times New Roman" w:cs="Times New Roman" w:eastAsiaTheme="minorHAnsi"/>
          <w:sz w:val="27"/>
          <w:szCs w:val="27"/>
          <w:lang w:eastAsia="en-US"/>
        </w:rPr>
      </w:pPr>
      <w:r>
        <w:rPr>
          <w:rFonts w:ascii="Times New Roman" w:hAnsi="Times New Roman" w:cs="Times New Roman" w:eastAsiaTheme="minorHAnsi"/>
          <w:sz w:val="27"/>
          <w:szCs w:val="27"/>
          <w:lang w:eastAsia="en-US"/>
        </w:rPr>
        <w:t xml:space="preserve">1) документы, подтверждающие полномочия инициатора проекта: копия паспорта (для физических лиц), заверенная руководителем ТОС копия Устава ТОС, документы, подтверждающие полномочия руководителя или представителя органа ТОС;</w:t>
      </w:r>
      <w:r/>
    </w:p>
    <w:p>
      <w:pPr>
        <w:ind w:firstLine="540"/>
        <w:widowControl/>
        <w:rPr>
          <w:rFonts w:ascii="Times New Roman" w:hAnsi="Times New Roman" w:cs="Times New Roman" w:eastAsiaTheme="minorHAnsi"/>
          <w:sz w:val="27"/>
          <w:szCs w:val="27"/>
          <w:lang w:eastAsia="en-US"/>
        </w:rPr>
      </w:pPr>
      <w:r>
        <w:rPr>
          <w:rFonts w:ascii="Times New Roman" w:hAnsi="Times New Roman" w:cs="Times New Roman" w:eastAsiaTheme="minorHAnsi"/>
          <w:sz w:val="27"/>
          <w:szCs w:val="27"/>
          <w:lang w:eastAsia="en-US"/>
        </w:rPr>
        <w:t xml:space="preserve">2) расчет и обоснование предполагаемой стоимости инициативного проекта (в произвольной форме);</w:t>
      </w:r>
      <w:r/>
    </w:p>
    <w:p>
      <w:pPr>
        <w:ind w:firstLine="540"/>
        <w:widowControl/>
        <w:rPr>
          <w:rFonts w:ascii="Times New Roman" w:hAnsi="Times New Roman" w:cs="Times New Roman" w:eastAsiaTheme="minorHAnsi"/>
          <w:sz w:val="27"/>
          <w:szCs w:val="27"/>
          <w:lang w:eastAsia="en-US"/>
        </w:rPr>
      </w:pPr>
      <w:r>
        <w:rPr>
          <w:rFonts w:ascii="Times New Roman" w:hAnsi="Times New Roman" w:cs="Times New Roman" w:eastAsiaTheme="minorHAnsi"/>
          <w:sz w:val="27"/>
          <w:szCs w:val="27"/>
          <w:lang w:eastAsia="en-US"/>
        </w:rPr>
        <w:t xml:space="preserve">3) проектно-сметная (сметная) документация (при наличии);</w:t>
      </w:r>
      <w:r/>
    </w:p>
    <w:p>
      <w:pPr>
        <w:ind w:firstLine="540"/>
        <w:widowControl/>
        <w:rPr>
          <w:rFonts w:ascii="Times New Roman" w:hAnsi="Times New Roman" w:cs="Times New Roman" w:eastAsiaTheme="minorHAnsi"/>
          <w:sz w:val="27"/>
          <w:szCs w:val="27"/>
          <w:lang w:eastAsia="en-US"/>
        </w:rPr>
      </w:pPr>
      <w:r>
        <w:rPr>
          <w:rFonts w:ascii="Times New Roman" w:hAnsi="Times New Roman" w:cs="Times New Roman" w:eastAsiaTheme="minorHAnsi"/>
          <w:sz w:val="27"/>
          <w:szCs w:val="27"/>
          <w:lang w:eastAsia="en-US"/>
        </w:rPr>
        <w:t xml:space="preserve">4) гарантийное письмо, подписанное инициатором проекта, содержащее обязательства по обеспечению реализации инициативного проекта в форме инициативных платежей и (или) в форме добровольного имуществ</w:t>
      </w:r>
      <w:r>
        <w:rPr>
          <w:rFonts w:ascii="Times New Roman" w:hAnsi="Times New Roman" w:cs="Times New Roman" w:eastAsiaTheme="minorHAnsi"/>
          <w:sz w:val="27"/>
          <w:szCs w:val="27"/>
          <w:lang w:eastAsia="en-US"/>
        </w:rPr>
        <w:t xml:space="preserve">енного участия и (или) трудового участия заинтересованных лиц (в случае если реализация инициативного проекта предполагается в форме инициативных платежей и (или) в форме добровольного имущественного участия и (или) трудового участия заинтересованных лиц);</w:t>
      </w:r>
      <w:r/>
    </w:p>
    <w:p>
      <w:pPr>
        <w:ind w:firstLine="540"/>
        <w:widowControl/>
        <w:rPr>
          <w:rFonts w:ascii="Times New Roman" w:hAnsi="Times New Roman" w:cs="Times New Roman" w:eastAsiaTheme="minorHAnsi"/>
          <w:sz w:val="27"/>
          <w:szCs w:val="27"/>
          <w:lang w:eastAsia="en-US"/>
        </w:rPr>
      </w:pPr>
      <w:r>
        <w:rPr>
          <w:rFonts w:ascii="Times New Roman" w:hAnsi="Times New Roman" w:cs="Times New Roman" w:eastAsiaTheme="minorHAnsi"/>
          <w:sz w:val="27"/>
          <w:szCs w:val="27"/>
          <w:lang w:eastAsia="en-US"/>
        </w:rPr>
        <w:t xml:space="preserve">5) презентационные материалы к инициативному проекту, чертежи, макеты, графические материалы и др. (при наличии);</w:t>
      </w:r>
      <w:r/>
    </w:p>
    <w:p>
      <w:pPr>
        <w:ind w:firstLine="540"/>
        <w:widowControl/>
        <w:rPr>
          <w:rFonts w:ascii="Times New Roman" w:hAnsi="Times New Roman" w:cs="Times New Roman" w:eastAsiaTheme="minorHAnsi"/>
          <w:sz w:val="27"/>
          <w:szCs w:val="27"/>
          <w:lang w:eastAsia="en-US"/>
        </w:rPr>
      </w:pPr>
      <w:r>
        <w:rPr>
          <w:rFonts w:ascii="Times New Roman" w:hAnsi="Times New Roman" w:cs="Times New Roman" w:eastAsiaTheme="minorHAnsi"/>
          <w:sz w:val="27"/>
          <w:szCs w:val="27"/>
          <w:lang w:eastAsia="en-US"/>
        </w:rPr>
        <w:t xml:space="preserve">6) согласие на обработку персональных данных для физических лиц, оформленное в соответствии со </w:t>
      </w:r>
      <w:hyperlink r:id="rId11" w:tooltip="consultantplus://offline/ref=353B910591E6D5800BA9AB5FFF435D95E078CD19381D53D1AFEA1AFA58545592F1C905C30B2D0C1F7EE1AF49DF63B595959A854ADC581FA2v5q1H" w:history="1">
        <w:r>
          <w:rPr>
            <w:rFonts w:ascii="Times New Roman" w:hAnsi="Times New Roman" w:cs="Times New Roman" w:eastAsiaTheme="minorHAnsi"/>
            <w:sz w:val="27"/>
            <w:szCs w:val="27"/>
            <w:lang w:eastAsia="en-US"/>
          </w:rPr>
          <w:t xml:space="preserve">статьей 9</w:t>
        </w:r>
      </w:hyperlink>
      <w:r>
        <w:rPr>
          <w:rFonts w:ascii="Times New Roman" w:hAnsi="Times New Roman" w:cs="Times New Roman" w:eastAsiaTheme="minorHAnsi"/>
          <w:sz w:val="27"/>
          <w:szCs w:val="27"/>
          <w:lang w:eastAsia="en-US"/>
        </w:rPr>
        <w:t xml:space="preserve"> Федерального закона от 27 июля 2006 года </w:t>
      </w:r>
      <w:r>
        <w:rPr>
          <w:rFonts w:ascii="Times New Roman" w:hAnsi="Times New Roman" w:cs="Times New Roman" w:eastAsiaTheme="minorHAnsi"/>
          <w:sz w:val="27"/>
          <w:szCs w:val="27"/>
          <w:lang w:eastAsia="en-US"/>
        </w:rPr>
        <w:t xml:space="preserve">№</w:t>
      </w:r>
      <w:r>
        <w:rPr>
          <w:rFonts w:ascii="Times New Roman" w:hAnsi="Times New Roman" w:cs="Times New Roman" w:eastAsiaTheme="minorHAnsi"/>
          <w:sz w:val="27"/>
          <w:szCs w:val="27"/>
          <w:lang w:eastAsia="en-US"/>
        </w:rPr>
        <w:t xml:space="preserve"> 152-ФЗ "О персональных данных";</w:t>
      </w:r>
      <w:r/>
    </w:p>
    <w:p>
      <w:pPr>
        <w:ind w:firstLine="540"/>
        <w:widowControl/>
        <w:rPr>
          <w:rFonts w:ascii="Times New Roman" w:hAnsi="Times New Roman" w:cs="Times New Roman" w:eastAsiaTheme="minorHAnsi"/>
          <w:sz w:val="27"/>
          <w:szCs w:val="27"/>
          <w:lang w:eastAsia="en-US"/>
        </w:rPr>
      </w:pPr>
      <w:r>
        <w:rPr>
          <w:rFonts w:ascii="Times New Roman" w:hAnsi="Times New Roman" w:cs="Times New Roman" w:eastAsiaTheme="minorHAnsi"/>
          <w:sz w:val="27"/>
          <w:szCs w:val="27"/>
          <w:lang w:eastAsia="en-US"/>
        </w:rPr>
        <w:t xml:space="preserve">7) протокол собрания или конференции граждан, подтверждающие поддержку инициативного проекта жителями УГО</w:t>
      </w:r>
      <w:r>
        <w:rPr>
          <w:rFonts w:ascii="Times New Roman" w:hAnsi="Times New Roman" w:cs="Times New Roman" w:eastAsiaTheme="minorHAnsi"/>
          <w:sz w:val="27"/>
          <w:szCs w:val="27"/>
          <w:lang w:eastAsia="en-US"/>
        </w:rPr>
        <w:t xml:space="preserve"> или его части (в соответствии с решением Думы Уссурийского городского округа от 29 марта 2005 года № 180 «О </w:t>
      </w:r>
      <w:r>
        <w:rPr>
          <w:rFonts w:ascii="Times New Roman" w:hAnsi="Times New Roman" w:cs="Times New Roman" w:eastAsiaTheme="minorHAnsi"/>
          <w:sz w:val="27"/>
          <w:szCs w:val="27"/>
          <w:lang w:eastAsia="en-US"/>
        </w:rPr>
        <w:t xml:space="preserve">Положении</w:t>
      </w:r>
      <w:r>
        <w:rPr>
          <w:rFonts w:ascii="Times New Roman" w:hAnsi="Times New Roman" w:cs="Times New Roman" w:eastAsiaTheme="minorHAnsi"/>
          <w:sz w:val="27"/>
          <w:szCs w:val="27"/>
          <w:lang w:eastAsia="en-US"/>
        </w:rPr>
        <w:t xml:space="preserve"> о собраниях и конференциях граждан в Уссурийском городском округе»</w:t>
      </w:r>
      <w:r>
        <w:rPr>
          <w:rFonts w:ascii="Times New Roman" w:hAnsi="Times New Roman" w:cs="Times New Roman" w:eastAsiaTheme="minorHAnsi"/>
          <w:sz w:val="27"/>
          <w:szCs w:val="27"/>
          <w:lang w:eastAsia="en-US"/>
        </w:rPr>
        <w:t xml:space="preserve"> </w:t>
      </w:r>
      <w:r>
        <w:rPr>
          <w:rFonts w:ascii="Times New Roman" w:hAnsi="Times New Roman" w:cs="Times New Roman" w:eastAsiaTheme="minorHAnsi"/>
          <w:sz w:val="27"/>
          <w:szCs w:val="27"/>
          <w:lang w:eastAsia="en-US"/>
        </w:rPr>
        <w:t xml:space="preserve">с указанием</w:t>
      </w:r>
      <w:r>
        <w:rPr>
          <w:rFonts w:ascii="Times New Roman" w:hAnsi="Times New Roman" w:cs="Times New Roman" w:eastAsiaTheme="minorHAnsi"/>
          <w:sz w:val="27"/>
          <w:szCs w:val="27"/>
          <w:lang w:eastAsia="en-US"/>
        </w:rPr>
        <w:t xml:space="preserve">, в том числе количества жителей участников собрания (конференции), количества жителей, поддержавших инициативный проект</w:t>
      </w:r>
      <w:r>
        <w:rPr>
          <w:rFonts w:ascii="Times New Roman" w:hAnsi="Times New Roman" w:cs="Times New Roman" w:eastAsiaTheme="minorHAnsi"/>
          <w:sz w:val="27"/>
          <w:szCs w:val="27"/>
          <w:lang w:eastAsia="en-US"/>
        </w:rPr>
        <w:t xml:space="preserve">)</w:t>
      </w:r>
      <w:r>
        <w:rPr>
          <w:rFonts w:ascii="Times New Roman" w:hAnsi="Times New Roman" w:cs="Times New Roman" w:eastAsiaTheme="minorHAnsi"/>
          <w:sz w:val="27"/>
          <w:szCs w:val="27"/>
          <w:lang w:eastAsia="en-US"/>
        </w:rPr>
        <w:t xml:space="preserve">.</w:t>
      </w:r>
      <w:r/>
    </w:p>
    <w:p>
      <w:pPr>
        <w:ind w:firstLine="709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Инициатор проекта (представитель инициатора проекта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члены инициативной группы</w:t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Табунова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Оксана Леонидовна ________________________</w:t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Салюк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Елена Валентиновна__________________________</w:t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Молчан Татьяна Михайловна_________________________</w:t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Реутова Наталья Степановна_________________________</w:t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Седых Евгения Леонидовна__________________________</w:t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Федорова Татьяна Владимировна_____________________</w:t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Салюк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Вероника Витальевна_________________________</w:t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Попова Нина Ивановна______________________________</w:t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Пак Анна Михайловна_______________________________</w:t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Пузанова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Екатерина Петровна________________________</w:t>
      </w:r>
      <w:r/>
    </w:p>
    <w:p>
      <w:pPr>
        <w:ind w:firstLine="709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«__» ___________20__ года</w:t>
      </w:r>
      <w:r/>
    </w:p>
    <w:p>
      <w:pPr>
        <w:ind w:firstLine="0"/>
        <w:widowControl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</w:r>
      <w:r/>
    </w:p>
    <w:p>
      <w:pPr>
        <w:ind w:firstLine="0"/>
        <w:widowControl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</w:r>
      <w:r/>
    </w:p>
    <w:p>
      <w:pPr>
        <w:ind w:firstLine="0"/>
        <w:widowControl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</w:r>
      <w:r/>
    </w:p>
    <w:p>
      <w:pPr>
        <w:ind w:firstLine="0"/>
        <w:widowControl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</w:r>
      <w:r/>
    </w:p>
    <w:p>
      <w:pPr>
        <w:ind w:firstLine="0"/>
        <w:widowControl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</w:r>
      <w:r/>
    </w:p>
    <w:p>
      <w:pPr>
        <w:ind w:firstLine="0"/>
        <w:widowControl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</w:r>
      <w:r/>
    </w:p>
    <w:p>
      <w:pPr>
        <w:pStyle w:val="6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проекта</w:t>
      </w:r>
      <w:r>
        <w:rPr>
          <w:rFonts w:ascii="Times New Roman" w:hAnsi="Times New Roman" w:cs="Times New Roman"/>
          <w:sz w:val="28"/>
          <w:szCs w:val="28"/>
        </w:rPr>
        <w:t xml:space="preserve"> должно быть </w:t>
      </w:r>
      <w:r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>
        <w:rPr>
          <w:rFonts w:ascii="Times New Roman" w:hAnsi="Times New Roman" w:cs="Times New Roman"/>
          <w:sz w:val="28"/>
          <w:szCs w:val="28"/>
        </w:rPr>
        <w:t xml:space="preserve">протокол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собрания граждан, сметной и технической документацией (при наличии); в обязательном порядке содерж</w:t>
      </w:r>
      <w:r>
        <w:rPr>
          <w:rFonts w:ascii="Times New Roman" w:hAnsi="Times New Roman" w:cs="Times New Roman"/>
          <w:sz w:val="28"/>
          <w:szCs w:val="28"/>
        </w:rPr>
        <w:t xml:space="preserve">ать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объекта инфраструктуры, на создание, обустройство либо ремонт которого направлен проект</w:t>
      </w:r>
      <w:r/>
    </w:p>
    <w:p>
      <w:pPr>
        <w:ind w:firstLine="0"/>
        <w:widowControl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</w:r>
      <w:r/>
    </w:p>
    <w:p>
      <w:pPr>
        <w:ind w:firstLine="360"/>
        <w:widowControl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**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Инициативный проект подписывается:</w:t>
      </w:r>
      <w:r/>
    </w:p>
    <w:p>
      <w:pPr>
        <w:ind w:firstLine="540"/>
        <w:widowControl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1) руководителем органа территориального общественного самоуправления в случае выдвижения его указанным органом территориального общественного самоуправления;</w:t>
      </w:r>
      <w:r/>
    </w:p>
    <w:p>
      <w:pPr>
        <w:ind w:firstLine="540"/>
        <w:widowControl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2) каждым членом инициативной группы в случае выдвижения инициативного проекта инициативной группой, состоящей из граждан, достигших шестнадцатилетнего возраста и проживающих на территории УГО, численностью не менее десяти человек;</w:t>
      </w:r>
      <w:r/>
    </w:p>
    <w:p>
      <w:pPr>
        <w:ind w:firstLine="540"/>
        <w:widowControl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3) сельски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м(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-ими) старостой(-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ами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) - в случае выдвижения инициативного проекта указанным старостой(-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ами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).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7" w:h="16840" w:orient="portrait"/>
      <w:pgMar w:top="567" w:right="567" w:bottom="567" w:left="1418" w:header="295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89695935"/>
      <w:docPartObj>
        <w:docPartGallery w:val="Page Numbers (Top of Page)"/>
        <w:docPartUnique w:val="true"/>
      </w:docPartObj>
      <w:rPr/>
    </w:sdtPr>
    <w:sdtContent>
      <w:p>
        <w:pPr>
          <w:pStyle w:val="664"/>
          <w:jc w:val="center"/>
          <w:rPr>
            <w:rFonts w:ascii="Liberation Serif" w:hAnsi="Liberation Serif" w:cs="Liberation Serif"/>
            <w:sz w:val="22"/>
            <w:szCs w:val="22"/>
          </w:rPr>
        </w:pPr>
        <w:r>
          <w:rPr>
            <w:rFonts w:ascii="Liberation Serif" w:hAnsi="Liberation Serif" w:cs="Liberation Serif"/>
            <w:sz w:val="22"/>
            <w:szCs w:val="22"/>
          </w:rPr>
          <w:fldChar w:fldCharType="begin"/>
        </w:r>
        <w:r>
          <w:rPr>
            <w:rFonts w:ascii="Liberation Serif" w:hAnsi="Liberation Serif" w:cs="Liberation Serif"/>
            <w:sz w:val="22"/>
            <w:szCs w:val="22"/>
          </w:rPr>
          <w:instrText xml:space="preserve">PAGE   \* MERGEFORMAT</w:instrText>
        </w:r>
        <w:r>
          <w:rPr>
            <w:rFonts w:ascii="Liberation Serif" w:hAnsi="Liberation Serif" w:cs="Liberation Serif"/>
            <w:sz w:val="22"/>
            <w:szCs w:val="22"/>
          </w:rPr>
          <w:fldChar w:fldCharType="separate"/>
        </w:r>
        <w:r>
          <w:rPr>
            <w:rFonts w:ascii="Liberation Serif" w:hAnsi="Liberation Serif" w:cs="Liberation Serif"/>
            <w:sz w:val="22"/>
            <w:szCs w:val="22"/>
          </w:rPr>
          <w:t xml:space="preserve">4</w:t>
        </w:r>
        <w:r>
          <w:rPr>
            <w:rFonts w:ascii="Liberation Serif" w:hAnsi="Liberation Serif" w:cs="Liberation Serif"/>
            <w:sz w:val="22"/>
            <w:szCs w:val="22"/>
          </w:rPr>
          <w:fldChar w:fldCharType="end"/>
        </w:r>
        <w:r/>
      </w:p>
    </w:sdtContent>
  </w:sdt>
  <w:p>
    <w:pPr>
      <w:pStyle w:val="664"/>
      <w:rPr>
        <w:rFonts w:ascii="Liberation Serif" w:hAnsi="Liberation Serif" w:cs="Liberation Serif"/>
        <w:sz w:val="4"/>
        <w:szCs w:val="4"/>
      </w:rPr>
    </w:pPr>
    <w:r>
      <w:rPr>
        <w:rFonts w:ascii="Liberation Serif" w:hAnsi="Liberation Serif" w:cs="Liberation Serif"/>
        <w:sz w:val="4"/>
        <w:szCs w:val="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7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0"/>
    <w:next w:val="66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6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0"/>
    <w:next w:val="66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6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0"/>
    <w:next w:val="66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0"/>
    <w:next w:val="66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0"/>
    <w:next w:val="66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0"/>
    <w:next w:val="66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0"/>
    <w:next w:val="66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0"/>
    <w:next w:val="66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0"/>
    <w:next w:val="66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60"/>
    <w:uiPriority w:val="34"/>
    <w:qFormat/>
    <w:pPr>
      <w:contextualSpacing/>
      <w:ind w:left="720"/>
    </w:pPr>
  </w:style>
  <w:style w:type="paragraph" w:styleId="32">
    <w:name w:val="Title"/>
    <w:basedOn w:val="660"/>
    <w:next w:val="66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1"/>
    <w:link w:val="32"/>
    <w:uiPriority w:val="10"/>
    <w:rPr>
      <w:sz w:val="48"/>
      <w:szCs w:val="48"/>
    </w:rPr>
  </w:style>
  <w:style w:type="paragraph" w:styleId="34">
    <w:name w:val="Subtitle"/>
    <w:basedOn w:val="660"/>
    <w:next w:val="66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1"/>
    <w:link w:val="34"/>
    <w:uiPriority w:val="11"/>
    <w:rPr>
      <w:sz w:val="24"/>
      <w:szCs w:val="24"/>
    </w:rPr>
  </w:style>
  <w:style w:type="paragraph" w:styleId="36">
    <w:name w:val="Quote"/>
    <w:basedOn w:val="660"/>
    <w:next w:val="66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0"/>
    <w:next w:val="66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1"/>
    <w:link w:val="664"/>
    <w:uiPriority w:val="99"/>
  </w:style>
  <w:style w:type="paragraph" w:styleId="42">
    <w:name w:val="Footer"/>
    <w:basedOn w:val="66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61"/>
    <w:link w:val="42"/>
    <w:uiPriority w:val="99"/>
  </w:style>
  <w:style w:type="paragraph" w:styleId="44">
    <w:name w:val="Caption"/>
    <w:basedOn w:val="660"/>
    <w:next w:val="6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6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1"/>
    <w:uiPriority w:val="99"/>
    <w:unhideWhenUsed/>
    <w:rPr>
      <w:vertAlign w:val="superscript"/>
    </w:rPr>
  </w:style>
  <w:style w:type="paragraph" w:styleId="176">
    <w:name w:val="endnote text"/>
    <w:basedOn w:val="66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79">
    <w:name w:val="toc 1"/>
    <w:basedOn w:val="660"/>
    <w:next w:val="66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0"/>
    <w:next w:val="66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0"/>
    <w:next w:val="66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0"/>
    <w:next w:val="66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0"/>
    <w:next w:val="66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0"/>
    <w:next w:val="66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0"/>
    <w:next w:val="66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0"/>
    <w:next w:val="66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0"/>
    <w:next w:val="66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  <w:pPr>
      <w:ind w:firstLine="720"/>
      <w:jc w:val="both"/>
      <w:spacing w:after="0" w:line="240" w:lineRule="auto"/>
      <w:widowControl w:val="off"/>
    </w:pPr>
    <w:rPr>
      <w:rFonts w:ascii="Arial" w:hAnsi="Arial" w:cs="Arial" w:eastAsiaTheme="minorEastAsia"/>
      <w:sz w:val="24"/>
      <w:szCs w:val="24"/>
      <w:lang w:eastAsia="ru-RU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>
    <w:name w:val="Header"/>
    <w:basedOn w:val="660"/>
    <w:link w:val="66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5" w:customStyle="1">
    <w:name w:val="Верхний колонтитул Знак"/>
    <w:basedOn w:val="661"/>
    <w:link w:val="664"/>
    <w:uiPriority w:val="99"/>
    <w:rPr>
      <w:rFonts w:ascii="Arial" w:hAnsi="Arial" w:cs="Arial" w:eastAsiaTheme="minorEastAsia"/>
      <w:sz w:val="24"/>
      <w:szCs w:val="24"/>
      <w:lang w:eastAsia="ru-RU"/>
    </w:rPr>
  </w:style>
  <w:style w:type="table" w:styleId="666">
    <w:name w:val="Table Grid"/>
    <w:basedOn w:val="662"/>
    <w:uiPriority w:val="39"/>
    <w:pPr>
      <w:spacing w:after="0" w:line="240" w:lineRule="auto"/>
    </w:pPr>
    <w:rPr>
      <w:rFonts w:cs="Times New Roman" w:eastAsiaTheme="minorEastAsia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67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668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character" w:styleId="669">
    <w:name w:val="Hyperlink"/>
    <w:basedOn w:val="661"/>
    <w:uiPriority w:val="99"/>
    <w:semiHidden/>
    <w:unhideWhenUsed/>
    <w:rPr>
      <w:color w:val="0000FF"/>
      <w:u w:val="single"/>
    </w:rPr>
  </w:style>
  <w:style w:type="paragraph" w:styleId="670">
    <w:name w:val="No Spacing"/>
    <w:uiPriority w:val="1"/>
    <w:qFormat/>
    <w:pPr>
      <w:ind w:firstLine="720"/>
      <w:jc w:val="both"/>
      <w:spacing w:after="0" w:line="240" w:lineRule="auto"/>
      <w:widowControl w:val="off"/>
    </w:pPr>
    <w:rPr>
      <w:rFonts w:ascii="Arial" w:hAnsi="Arial" w:cs="Arial" w:eastAsiaTheme="minorEastAsia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consultantplus://offline/ref=9A521CF5739AB3140E8FED1EEAFF8F3A810B1F7BBD75ADC25356C7AF2As7XEK" TargetMode="External"/><Relationship Id="rId11" Type="http://schemas.openxmlformats.org/officeDocument/2006/relationships/hyperlink" Target="consultantplus://offline/ref=353B910591E6D5800BA9AB5FFF435D95E078CD19381D53D1AFEA1AFA58545592F1C905C30B2D0C1F7EE1AF49DF63B595959A854ADC581FA2v5q1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210b</dc:creator>
  <cp:lastModifiedBy>Елена Васильевна Корнева</cp:lastModifiedBy>
  <cp:revision>21</cp:revision>
  <dcterms:created xsi:type="dcterms:W3CDTF">2022-08-31T01:34:00Z</dcterms:created>
  <dcterms:modified xsi:type="dcterms:W3CDTF">2022-09-08T23:44:40Z</dcterms:modified>
</cp:coreProperties>
</file>