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4E" w:rsidRDefault="006A7F4E" w:rsidP="00332036">
      <w:pPr>
        <w:pStyle w:val="ConsPlusNormal"/>
        <w:jc w:val="center"/>
        <w:outlineLvl w:val="0"/>
        <w:rPr>
          <w:b/>
          <w:sz w:val="36"/>
          <w:szCs w:val="36"/>
        </w:rPr>
      </w:pPr>
    </w:p>
    <w:p w:rsidR="00332036" w:rsidRPr="00332036" w:rsidRDefault="00332036" w:rsidP="00332036">
      <w:pPr>
        <w:pStyle w:val="ConsPlusNormal"/>
        <w:jc w:val="center"/>
        <w:outlineLvl w:val="0"/>
        <w:rPr>
          <w:b/>
          <w:sz w:val="36"/>
          <w:szCs w:val="36"/>
        </w:rPr>
      </w:pPr>
      <w:r w:rsidRPr="00332036">
        <w:rPr>
          <w:b/>
          <w:sz w:val="36"/>
          <w:szCs w:val="36"/>
        </w:rPr>
        <w:t>Порядок подачи  уведомления</w:t>
      </w:r>
    </w:p>
    <w:p w:rsidR="00332036" w:rsidRDefault="00332036" w:rsidP="00332036">
      <w:pPr>
        <w:pStyle w:val="ConsPlusNormal"/>
        <w:jc w:val="center"/>
        <w:outlineLvl w:val="0"/>
        <w:rPr>
          <w:b/>
          <w:sz w:val="32"/>
          <w:szCs w:val="32"/>
        </w:rPr>
      </w:pPr>
      <w:r w:rsidRPr="00332036">
        <w:rPr>
          <w:b/>
          <w:sz w:val="32"/>
          <w:szCs w:val="32"/>
        </w:rPr>
        <w:t xml:space="preserve"> о прекращении предпринимательской деятельности по УСН</w:t>
      </w:r>
    </w:p>
    <w:p w:rsidR="00332036" w:rsidRDefault="00332036" w:rsidP="00332036">
      <w:pPr>
        <w:pStyle w:val="ConsPlusNormal"/>
        <w:jc w:val="center"/>
        <w:outlineLvl w:val="0"/>
        <w:rPr>
          <w:sz w:val="32"/>
          <w:szCs w:val="32"/>
        </w:rPr>
      </w:pPr>
    </w:p>
    <w:p w:rsidR="006A7F4E" w:rsidRPr="00332036" w:rsidRDefault="006A7F4E" w:rsidP="00332036">
      <w:pPr>
        <w:pStyle w:val="ConsPlusNormal"/>
        <w:jc w:val="center"/>
        <w:outlineLvl w:val="0"/>
        <w:rPr>
          <w:sz w:val="32"/>
          <w:szCs w:val="32"/>
        </w:rPr>
      </w:pPr>
    </w:p>
    <w:p w:rsidR="00332036" w:rsidRDefault="00332036" w:rsidP="00332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прекращения налогоплательщиком предпринимательской деятельности, в отношении которой применялась упрощенная система налогообложения, он обязан уведомить о прекращении такой деятельности с указанием </w:t>
      </w:r>
      <w:hyperlink r:id="rId8" w:history="1">
        <w:r>
          <w:rPr>
            <w:rFonts w:ascii="Arial" w:hAnsi="Arial" w:cs="Arial"/>
            <w:color w:val="0000FF"/>
            <w:sz w:val="28"/>
            <w:szCs w:val="28"/>
          </w:rPr>
          <w:t>даты</w:t>
        </w:r>
      </w:hyperlink>
      <w:r>
        <w:rPr>
          <w:rFonts w:ascii="Arial" w:hAnsi="Arial" w:cs="Arial"/>
          <w:sz w:val="28"/>
          <w:szCs w:val="28"/>
        </w:rPr>
        <w:t xml:space="preserve"> ее прекращения налоговый орган по месту нахождения организации или месту жительства индивидуального предпринимателя в срок </w:t>
      </w:r>
      <w:r w:rsidRPr="00332036">
        <w:rPr>
          <w:rFonts w:ascii="Arial" w:hAnsi="Arial" w:cs="Arial"/>
          <w:b/>
          <w:i/>
          <w:sz w:val="28"/>
          <w:szCs w:val="28"/>
        </w:rPr>
        <w:t>не позднее 15 дней</w:t>
      </w:r>
      <w:r>
        <w:rPr>
          <w:rFonts w:ascii="Arial" w:hAnsi="Arial" w:cs="Arial"/>
          <w:sz w:val="28"/>
          <w:szCs w:val="28"/>
        </w:rPr>
        <w:t xml:space="preserve"> </w:t>
      </w:r>
      <w:r w:rsidRPr="00332036">
        <w:rPr>
          <w:rFonts w:ascii="Arial" w:hAnsi="Arial" w:cs="Arial"/>
          <w:b/>
          <w:i/>
          <w:sz w:val="28"/>
          <w:szCs w:val="28"/>
        </w:rPr>
        <w:t>со дня прекращения такой деятельности.</w:t>
      </w:r>
    </w:p>
    <w:p w:rsidR="006A7F4E" w:rsidRPr="00332036" w:rsidRDefault="006A7F4E" w:rsidP="00332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332036" w:rsidRDefault="00332036">
      <w:pPr>
        <w:pStyle w:val="ConsPlusNormal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Если последний день срока выпадает</w:t>
      </w:r>
      <w:r w:rsidRPr="00332036">
        <w:rPr>
          <w:sz w:val="28"/>
          <w:szCs w:val="28"/>
        </w:rPr>
        <w:t xml:space="preserve"> на выходной, нерабочий праздничный и (или) нерабочий день, </w:t>
      </w:r>
      <w:r>
        <w:rPr>
          <w:sz w:val="28"/>
          <w:szCs w:val="28"/>
        </w:rPr>
        <w:t>подать</w:t>
      </w:r>
      <w:r w:rsidRPr="00332036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необходимо</w:t>
      </w:r>
      <w:r w:rsidRPr="00332036">
        <w:rPr>
          <w:sz w:val="28"/>
          <w:szCs w:val="28"/>
        </w:rPr>
        <w:t xml:space="preserve"> не позднее, </w:t>
      </w:r>
      <w:r>
        <w:rPr>
          <w:sz w:val="28"/>
          <w:szCs w:val="28"/>
        </w:rPr>
        <w:t>следующего рабочего дня</w:t>
      </w:r>
      <w:r w:rsidRPr="00332036">
        <w:rPr>
          <w:sz w:val="28"/>
          <w:szCs w:val="28"/>
        </w:rPr>
        <w:t xml:space="preserve"> (</w:t>
      </w:r>
      <w:hyperlink r:id="rId9" w:history="1">
        <w:r w:rsidRPr="00332036">
          <w:rPr>
            <w:color w:val="0000FF"/>
            <w:sz w:val="28"/>
            <w:szCs w:val="28"/>
          </w:rPr>
          <w:t>п. 7 ст. 6.1</w:t>
        </w:r>
      </w:hyperlink>
      <w:r w:rsidRPr="00332036">
        <w:rPr>
          <w:sz w:val="28"/>
          <w:szCs w:val="28"/>
        </w:rPr>
        <w:t xml:space="preserve"> НК РФ).</w:t>
      </w:r>
    </w:p>
    <w:p w:rsidR="006A7F4E" w:rsidRPr="00332036" w:rsidRDefault="006A7F4E">
      <w:pPr>
        <w:pStyle w:val="ConsPlusNormal"/>
        <w:spacing w:before="200"/>
        <w:jc w:val="both"/>
        <w:rPr>
          <w:sz w:val="28"/>
          <w:szCs w:val="28"/>
        </w:rPr>
      </w:pPr>
    </w:p>
    <w:p w:rsidR="00332036" w:rsidRPr="00332036" w:rsidRDefault="00332036">
      <w:pPr>
        <w:pStyle w:val="ConsPlusNormal"/>
        <w:spacing w:before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332036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Pr="00332036">
        <w:rPr>
          <w:b/>
          <w:sz w:val="28"/>
          <w:szCs w:val="28"/>
        </w:rPr>
        <w:t xml:space="preserve"> о прекращении деятельности по УСН</w:t>
      </w:r>
      <w:r w:rsidRPr="00332036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направить в налоговую инспекцию следующими способами</w:t>
      </w:r>
    </w:p>
    <w:p w:rsidR="00332036" w:rsidRDefault="0033203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2036">
        <w:rPr>
          <w:sz w:val="28"/>
          <w:szCs w:val="28"/>
        </w:rPr>
        <w:t>ично</w:t>
      </w:r>
    </w:p>
    <w:p w:rsidR="00332036" w:rsidRDefault="0033203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332036">
        <w:rPr>
          <w:sz w:val="28"/>
          <w:szCs w:val="28"/>
        </w:rPr>
        <w:t xml:space="preserve"> через представителя </w:t>
      </w:r>
      <w:r>
        <w:rPr>
          <w:sz w:val="28"/>
          <w:szCs w:val="28"/>
        </w:rPr>
        <w:t>(при наличии у последнего доверенности)</w:t>
      </w:r>
    </w:p>
    <w:p w:rsidR="00332036" w:rsidRPr="00332036" w:rsidRDefault="0033203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332036">
        <w:rPr>
          <w:sz w:val="28"/>
          <w:szCs w:val="28"/>
        </w:rPr>
        <w:t xml:space="preserve"> либо направить по</w:t>
      </w:r>
      <w:r>
        <w:rPr>
          <w:sz w:val="28"/>
          <w:szCs w:val="28"/>
        </w:rPr>
        <w:t>чтовым отправлением с описью вложения</w:t>
      </w:r>
      <w:r w:rsidRPr="00332036">
        <w:rPr>
          <w:sz w:val="28"/>
          <w:szCs w:val="28"/>
        </w:rPr>
        <w:t>.</w:t>
      </w:r>
    </w:p>
    <w:p w:rsidR="00332036" w:rsidRDefault="0033203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332036">
        <w:rPr>
          <w:b/>
          <w:sz w:val="28"/>
          <w:szCs w:val="28"/>
        </w:rPr>
        <w:t>в электронной форме</w:t>
      </w:r>
      <w:r>
        <w:rPr>
          <w:b/>
          <w:sz w:val="28"/>
          <w:szCs w:val="28"/>
        </w:rPr>
        <w:t xml:space="preserve"> </w:t>
      </w:r>
      <w:r w:rsidRPr="00332036"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телекоммуникационным каналам связи.</w:t>
      </w:r>
      <w:r w:rsidRPr="00332036">
        <w:rPr>
          <w:sz w:val="28"/>
          <w:szCs w:val="28"/>
        </w:rPr>
        <w:t xml:space="preserve"> </w:t>
      </w:r>
    </w:p>
    <w:p w:rsidR="00332036" w:rsidRDefault="00332036" w:rsidP="00FF52A2">
      <w:pPr>
        <w:pStyle w:val="ConsPlusNormal"/>
        <w:spacing w:before="200"/>
        <w:ind w:left="540"/>
        <w:jc w:val="both"/>
        <w:rPr>
          <w:sz w:val="28"/>
          <w:szCs w:val="28"/>
        </w:rPr>
      </w:pPr>
      <w:hyperlink r:id="rId10" w:history="1">
        <w:r w:rsidRPr="00332036">
          <w:rPr>
            <w:color w:val="0000FF"/>
            <w:sz w:val="28"/>
            <w:szCs w:val="28"/>
          </w:rPr>
          <w:t>Порядок</w:t>
        </w:r>
      </w:hyperlink>
      <w:r w:rsidRPr="00332036">
        <w:rPr>
          <w:sz w:val="28"/>
          <w:szCs w:val="28"/>
        </w:rPr>
        <w:t xml:space="preserve"> электронного документооборота, а также </w:t>
      </w:r>
      <w:hyperlink r:id="rId11" w:history="1">
        <w:r w:rsidRPr="00332036">
          <w:rPr>
            <w:color w:val="0000FF"/>
            <w:sz w:val="28"/>
            <w:szCs w:val="28"/>
          </w:rPr>
          <w:t>формат</w:t>
        </w:r>
      </w:hyperlink>
      <w:r w:rsidRPr="00332036">
        <w:rPr>
          <w:sz w:val="28"/>
          <w:szCs w:val="28"/>
        </w:rPr>
        <w:t xml:space="preserve"> представления уведомления в электронной форме утверждены ФНС России. </w:t>
      </w:r>
    </w:p>
    <w:p w:rsidR="00332036" w:rsidRDefault="00332036" w:rsidP="0033203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332036">
        <w:rPr>
          <w:sz w:val="28"/>
          <w:szCs w:val="28"/>
        </w:rPr>
        <w:t xml:space="preserve">через </w:t>
      </w:r>
      <w:hyperlink r:id="rId12" w:history="1">
        <w:r w:rsidRPr="00332036">
          <w:rPr>
            <w:color w:val="0000FF"/>
            <w:sz w:val="28"/>
            <w:szCs w:val="28"/>
          </w:rPr>
          <w:t>личный кабинет налогоплательщика - ИП</w:t>
        </w:r>
      </w:hyperlink>
      <w:r w:rsidR="00FF52A2">
        <w:rPr>
          <w:color w:val="0000FF"/>
          <w:sz w:val="28"/>
          <w:szCs w:val="28"/>
        </w:rPr>
        <w:t>.</w:t>
      </w:r>
      <w:bookmarkStart w:id="0" w:name="_GoBack"/>
      <w:bookmarkEnd w:id="0"/>
      <w:r w:rsidRPr="00332036">
        <w:rPr>
          <w:sz w:val="28"/>
          <w:szCs w:val="28"/>
        </w:rPr>
        <w:t xml:space="preserve"> </w:t>
      </w:r>
    </w:p>
    <w:sectPr w:rsidR="00332036" w:rsidSect="00332036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E" w:rsidRDefault="006A7F4E" w:rsidP="006A7F4E">
      <w:pPr>
        <w:spacing w:after="0" w:line="240" w:lineRule="auto"/>
      </w:pPr>
      <w:r>
        <w:separator/>
      </w:r>
    </w:p>
  </w:endnote>
  <w:endnote w:type="continuationSeparator" w:id="0">
    <w:p w:rsidR="006A7F4E" w:rsidRDefault="006A7F4E" w:rsidP="006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4E" w:rsidRDefault="006A7F4E">
    <w:pPr>
      <w:pStyle w:val="a5"/>
    </w:pPr>
    <w:r>
      <w:rPr>
        <w:noProof/>
        <w:lang w:eastAsia="ru-RU"/>
      </w:rPr>
      <w:drawing>
        <wp:inline distT="0" distB="0" distL="0" distR="0" wp14:anchorId="544AC333" wp14:editId="532F6B8B">
          <wp:extent cx="6452559" cy="388188"/>
          <wp:effectExtent l="0" t="0" r="571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92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E" w:rsidRDefault="006A7F4E" w:rsidP="006A7F4E">
      <w:pPr>
        <w:spacing w:after="0" w:line="240" w:lineRule="auto"/>
      </w:pPr>
      <w:r>
        <w:separator/>
      </w:r>
    </w:p>
  </w:footnote>
  <w:footnote w:type="continuationSeparator" w:id="0">
    <w:p w:rsidR="006A7F4E" w:rsidRDefault="006A7F4E" w:rsidP="006A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B41"/>
    <w:multiLevelType w:val="multilevel"/>
    <w:tmpl w:val="FF3435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00BDB"/>
    <w:multiLevelType w:val="multilevel"/>
    <w:tmpl w:val="EA1CCB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36"/>
    <w:rsid w:val="00332036"/>
    <w:rsid w:val="006A7F4E"/>
    <w:rsid w:val="00CB24D6"/>
    <w:rsid w:val="00F667D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F4E"/>
  </w:style>
  <w:style w:type="paragraph" w:styleId="a5">
    <w:name w:val="footer"/>
    <w:basedOn w:val="a"/>
    <w:link w:val="a6"/>
    <w:uiPriority w:val="99"/>
    <w:unhideWhenUsed/>
    <w:rsid w:val="006A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F4E"/>
  </w:style>
  <w:style w:type="paragraph" w:styleId="a7">
    <w:name w:val="Balloon Text"/>
    <w:basedOn w:val="a"/>
    <w:link w:val="a8"/>
    <w:uiPriority w:val="99"/>
    <w:semiHidden/>
    <w:unhideWhenUsed/>
    <w:rsid w:val="006A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F4E"/>
  </w:style>
  <w:style w:type="paragraph" w:styleId="a5">
    <w:name w:val="footer"/>
    <w:basedOn w:val="a"/>
    <w:link w:val="a6"/>
    <w:uiPriority w:val="99"/>
    <w:unhideWhenUsed/>
    <w:rsid w:val="006A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F4E"/>
  </w:style>
  <w:style w:type="paragraph" w:styleId="a7">
    <w:name w:val="Balloon Text"/>
    <w:basedOn w:val="a"/>
    <w:link w:val="a8"/>
    <w:uiPriority w:val="99"/>
    <w:semiHidden/>
    <w:unhideWhenUsed/>
    <w:rsid w:val="006A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3DAD067F0F16CED36745FA2495B979C1FF31AC4694BC7737B55B4FD178A27AC7080FDE1467A9A580F2EC77EFF6BC68m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318A3EA3981419BEEA5EAC05588BC30042FEB8B64F0AB615EDF115D590CF71803BE3D092818DEA3CC16B5E2FLCl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18A3EA3981419BEEA42AF1B588BC30345FEB9B9480AB615EDF115D590CF71923BBBDC928797E33CD43D0F69967AF42996ED4D8C7F07F6L6l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318A3EA3981419BEEA42AF1B588BC30343F1BAB8490AB615EDF115D590CF71923BBBDC928793EB3BD43D0F69967AF42996ED4D8C7F07F6L6l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18A3EA3981419BEEA42AF1B588BC30145F2BFB94E0AB615EDF115D590CF71923BBBDF928E98BE6A9B3C532DC569F42896EF4A90L7lD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2020-07-06T06:37:00Z</dcterms:created>
  <dcterms:modified xsi:type="dcterms:W3CDTF">2020-07-06T06:53:00Z</dcterms:modified>
</cp:coreProperties>
</file>