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10" w:rsidRDefault="00205810">
      <w:pPr>
        <w:pStyle w:val="ConsPlusTitlePage"/>
      </w:pPr>
      <w:r>
        <w:br/>
      </w:r>
      <w:bookmarkStart w:id="0" w:name="_GoBack"/>
      <w:bookmarkEnd w:id="0"/>
    </w:p>
    <w:p w:rsidR="00205810" w:rsidRDefault="00205810">
      <w:pPr>
        <w:pStyle w:val="ConsPlusNormal"/>
        <w:jc w:val="both"/>
        <w:outlineLvl w:val="0"/>
      </w:pPr>
    </w:p>
    <w:p w:rsidR="00205810" w:rsidRPr="00286B38" w:rsidRDefault="00205810" w:rsidP="00205810">
      <w:pPr>
        <w:pStyle w:val="ConsPlusNormal"/>
        <w:ind w:firstLine="540"/>
        <w:jc w:val="center"/>
        <w:rPr>
          <w:rFonts w:ascii="Arial" w:hAnsi="Arial" w:cs="Arial"/>
          <w:b/>
          <w:sz w:val="40"/>
          <w:szCs w:val="40"/>
        </w:rPr>
      </w:pPr>
      <w:r w:rsidRPr="00286B38">
        <w:rPr>
          <w:rFonts w:ascii="Arial" w:hAnsi="Arial" w:cs="Arial"/>
          <w:b/>
          <w:sz w:val="40"/>
          <w:szCs w:val="40"/>
        </w:rPr>
        <w:t xml:space="preserve">Расходы на оплату услуг по проведению исследований на предмет наличия у работников </w:t>
      </w:r>
      <w:proofErr w:type="spellStart"/>
      <w:r w:rsidRPr="00286B38">
        <w:rPr>
          <w:rFonts w:ascii="Arial" w:hAnsi="Arial" w:cs="Arial"/>
          <w:b/>
          <w:sz w:val="40"/>
          <w:szCs w:val="40"/>
        </w:rPr>
        <w:t>коронавирусной</w:t>
      </w:r>
      <w:proofErr w:type="spellEnd"/>
      <w:r w:rsidRPr="00286B38">
        <w:rPr>
          <w:rFonts w:ascii="Arial" w:hAnsi="Arial" w:cs="Arial"/>
          <w:b/>
          <w:sz w:val="40"/>
          <w:szCs w:val="40"/>
        </w:rPr>
        <w:t xml:space="preserve"> инфекции.</w:t>
      </w:r>
    </w:p>
    <w:p w:rsidR="00205810" w:rsidRPr="00205810" w:rsidRDefault="00205810" w:rsidP="00205810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205810" w:rsidRDefault="00205810">
      <w:pPr>
        <w:pStyle w:val="ConsPlusNormal"/>
        <w:jc w:val="both"/>
      </w:pPr>
    </w:p>
    <w:p w:rsidR="00205810" w:rsidRPr="000015CE" w:rsidRDefault="000015CE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0015CE">
        <w:rPr>
          <w:rFonts w:ascii="Arial" w:hAnsi="Arial" w:cs="Arial"/>
          <w:b/>
          <w:sz w:val="28"/>
          <w:szCs w:val="28"/>
        </w:rPr>
        <w:t>Н</w:t>
      </w:r>
      <w:r w:rsidR="00205810" w:rsidRPr="000015CE">
        <w:rPr>
          <w:rFonts w:ascii="Arial" w:hAnsi="Arial" w:cs="Arial"/>
          <w:b/>
          <w:sz w:val="28"/>
          <w:szCs w:val="28"/>
        </w:rPr>
        <w:t>алог на прибыль организаций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 xml:space="preserve">В соответствии с </w:t>
      </w:r>
      <w:hyperlink r:id="rId7" w:history="1">
        <w:r w:rsidRPr="000015CE">
          <w:rPr>
            <w:rFonts w:ascii="Arial" w:hAnsi="Arial" w:cs="Arial"/>
            <w:color w:val="0000FF"/>
            <w:sz w:val="28"/>
            <w:szCs w:val="28"/>
          </w:rPr>
          <w:t>пунктом 1 статьи 252</w:t>
        </w:r>
      </w:hyperlink>
      <w:r w:rsidRPr="000015CE">
        <w:rPr>
          <w:rFonts w:ascii="Arial" w:hAnsi="Arial" w:cs="Arial"/>
          <w:sz w:val="28"/>
          <w:szCs w:val="28"/>
        </w:rPr>
        <w:t xml:space="preserve"> Налогового кодекса Российской Федерации (далее - Кодекс) в целях налогообложения прибыли организаций налогоплательщик уменьшает полученные доходы на сумму произведенных расходов (за исключением расходов, указанных в </w:t>
      </w:r>
      <w:hyperlink r:id="rId8" w:history="1">
        <w:r w:rsidRPr="000015CE">
          <w:rPr>
            <w:rFonts w:ascii="Arial" w:hAnsi="Arial" w:cs="Arial"/>
            <w:color w:val="0000FF"/>
            <w:sz w:val="28"/>
            <w:szCs w:val="28"/>
          </w:rPr>
          <w:t>статье 270</w:t>
        </w:r>
      </w:hyperlink>
      <w:r w:rsidRPr="000015CE">
        <w:rPr>
          <w:rFonts w:ascii="Arial" w:hAnsi="Arial" w:cs="Arial"/>
          <w:sz w:val="28"/>
          <w:szCs w:val="28"/>
        </w:rPr>
        <w:t xml:space="preserve"> Кодекса). При этом расходами признаются любые обоснованные и документально подтвержденные затраты (а в случаях, предусмотренных </w:t>
      </w:r>
      <w:hyperlink r:id="rId9" w:history="1">
        <w:r w:rsidRPr="000015CE">
          <w:rPr>
            <w:rFonts w:ascii="Arial" w:hAnsi="Arial" w:cs="Arial"/>
            <w:color w:val="0000FF"/>
            <w:sz w:val="28"/>
            <w:szCs w:val="28"/>
          </w:rPr>
          <w:t>статьей 265</w:t>
        </w:r>
      </w:hyperlink>
      <w:r w:rsidRPr="000015CE">
        <w:rPr>
          <w:rFonts w:ascii="Arial" w:hAnsi="Arial" w:cs="Arial"/>
          <w:sz w:val="28"/>
          <w:szCs w:val="28"/>
        </w:rPr>
        <w:t xml:space="preserve"> Кодекса, убытки), произведенные (понесенные) налогоплательщиком для осуществления деятельности, направленной на получение дохода.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 xml:space="preserve">Согласно </w:t>
      </w:r>
      <w:hyperlink r:id="rId10" w:history="1">
        <w:r w:rsidRPr="000015CE">
          <w:rPr>
            <w:rFonts w:ascii="Arial" w:hAnsi="Arial" w:cs="Arial"/>
            <w:color w:val="0000FF"/>
            <w:sz w:val="28"/>
            <w:szCs w:val="28"/>
          </w:rPr>
          <w:t>пункту 2 статьи 252</w:t>
        </w:r>
      </w:hyperlink>
      <w:r w:rsidRPr="000015CE">
        <w:rPr>
          <w:rFonts w:ascii="Arial" w:hAnsi="Arial" w:cs="Arial"/>
          <w:sz w:val="28"/>
          <w:szCs w:val="28"/>
        </w:rPr>
        <w:t xml:space="preserve"> Кодекса расходы в зависимости от их характера, а также условий осуществления и направлений деятельности налогоплательщика подразделяются на расходы, связанные с производством и реализацией, и внереализационные расходы.</w:t>
      </w:r>
    </w:p>
    <w:p w:rsidR="00205810" w:rsidRPr="000015CE" w:rsidRDefault="00286B38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11" w:history="1">
        <w:r w:rsidR="00205810" w:rsidRPr="000015CE">
          <w:rPr>
            <w:rFonts w:ascii="Arial" w:hAnsi="Arial" w:cs="Arial"/>
            <w:color w:val="0000FF"/>
            <w:sz w:val="28"/>
            <w:szCs w:val="28"/>
          </w:rPr>
          <w:t>Подпунктом 7 пункта 1 статьи 264</w:t>
        </w:r>
      </w:hyperlink>
      <w:r w:rsidR="00205810" w:rsidRPr="000015CE">
        <w:rPr>
          <w:rFonts w:ascii="Arial" w:hAnsi="Arial" w:cs="Arial"/>
          <w:sz w:val="28"/>
          <w:szCs w:val="28"/>
        </w:rPr>
        <w:t xml:space="preserve"> Кодекса к прочим расходам, связанным с производством и реализацией, отнесены, в частности, расходы на обеспечение нормальных условий труда и мер по технике безопасности, предусмотренных законодательством Российской Федерации.</w:t>
      </w:r>
    </w:p>
    <w:p w:rsidR="00205810" w:rsidRPr="000015CE" w:rsidRDefault="00286B38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12" w:history="1">
        <w:r w:rsidR="00205810" w:rsidRPr="000015CE">
          <w:rPr>
            <w:rFonts w:ascii="Arial" w:hAnsi="Arial" w:cs="Arial"/>
            <w:color w:val="0000FF"/>
            <w:sz w:val="28"/>
            <w:szCs w:val="28"/>
          </w:rPr>
          <w:t>Статьей 212</w:t>
        </w:r>
      </w:hyperlink>
      <w:r w:rsidR="00205810" w:rsidRPr="000015CE">
        <w:rPr>
          <w:rFonts w:ascii="Arial" w:hAnsi="Arial" w:cs="Arial"/>
          <w:sz w:val="28"/>
          <w:szCs w:val="28"/>
        </w:rPr>
        <w:t xml:space="preserve"> Трудового кодекса Российской Федерации обязанности по обеспечению безопасных условий и охраны труда возлагаются на работодателя.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015CE">
        <w:rPr>
          <w:rFonts w:ascii="Arial" w:hAnsi="Arial" w:cs="Arial"/>
          <w:sz w:val="28"/>
          <w:szCs w:val="28"/>
        </w:rPr>
        <w:t xml:space="preserve">Так, </w:t>
      </w:r>
      <w:hyperlink r:id="rId13" w:history="1">
        <w:r w:rsidRPr="000015CE">
          <w:rPr>
            <w:rFonts w:ascii="Arial" w:hAnsi="Arial" w:cs="Arial"/>
            <w:color w:val="0000FF"/>
            <w:sz w:val="28"/>
            <w:szCs w:val="28"/>
          </w:rPr>
          <w:t>пунктом 1 статьи 39</w:t>
        </w:r>
      </w:hyperlink>
      <w:r w:rsidRPr="000015CE">
        <w:rPr>
          <w:rFonts w:ascii="Arial" w:hAnsi="Arial" w:cs="Arial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(далее Федеральный закон N 52-ФЗ) установлено, что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порядке, установленном Правительством Российской Федерации.</w:t>
      </w:r>
      <w:proofErr w:type="gramEnd"/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>При этом соблюдение санитарных правил является обязательным для граждан, индивидуальных предпринимателей и юридических лиц (</w:t>
      </w:r>
      <w:hyperlink r:id="rId14" w:history="1">
        <w:r w:rsidRPr="000015CE">
          <w:rPr>
            <w:rFonts w:ascii="Arial" w:hAnsi="Arial" w:cs="Arial"/>
            <w:color w:val="0000FF"/>
            <w:sz w:val="28"/>
            <w:szCs w:val="28"/>
          </w:rPr>
          <w:t>пункт 3 статьи 39</w:t>
        </w:r>
      </w:hyperlink>
      <w:r w:rsidRPr="000015CE">
        <w:rPr>
          <w:rFonts w:ascii="Arial" w:hAnsi="Arial" w:cs="Arial"/>
          <w:sz w:val="28"/>
          <w:szCs w:val="28"/>
        </w:rPr>
        <w:t xml:space="preserve"> Федерального закона N 52-ФЗ).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0015CE">
        <w:rPr>
          <w:rFonts w:ascii="Arial" w:hAnsi="Arial" w:cs="Arial"/>
          <w:sz w:val="28"/>
          <w:szCs w:val="28"/>
        </w:rPr>
        <w:lastRenderedPageBreak/>
        <w:t xml:space="preserve">Таким образом, расходы организаций на оплату услуг по проведению исследований на предмет наличия у работников новой </w:t>
      </w:r>
      <w:proofErr w:type="spellStart"/>
      <w:r w:rsidRPr="000015CE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0015CE">
        <w:rPr>
          <w:rFonts w:ascii="Arial" w:hAnsi="Arial" w:cs="Arial"/>
          <w:sz w:val="28"/>
          <w:szCs w:val="28"/>
        </w:rPr>
        <w:t xml:space="preserve"> инфекции (COVID-19), а также иммунитета к ней, направленные на выполнение требований действующего законодательства Российской Федерации в части обеспечения нормальных (безопасных) условий труда работников, учитываются для целей налогообложения прибыли организаций в составе прочих расходов, связанных с производством и реализацией, на основании </w:t>
      </w:r>
      <w:hyperlink r:id="rId15" w:history="1">
        <w:r w:rsidRPr="000015CE">
          <w:rPr>
            <w:rFonts w:ascii="Arial" w:hAnsi="Arial" w:cs="Arial"/>
            <w:color w:val="0000FF"/>
            <w:sz w:val="28"/>
            <w:szCs w:val="28"/>
          </w:rPr>
          <w:t>подпункта 7 пункта</w:t>
        </w:r>
        <w:proofErr w:type="gramEnd"/>
        <w:r w:rsidRPr="000015CE">
          <w:rPr>
            <w:rFonts w:ascii="Arial" w:hAnsi="Arial" w:cs="Arial"/>
            <w:color w:val="0000FF"/>
            <w:sz w:val="28"/>
            <w:szCs w:val="28"/>
          </w:rPr>
          <w:t xml:space="preserve"> 1 статьи 264</w:t>
        </w:r>
      </w:hyperlink>
      <w:r w:rsidRPr="000015CE">
        <w:rPr>
          <w:rFonts w:ascii="Arial" w:hAnsi="Arial" w:cs="Arial"/>
          <w:sz w:val="28"/>
          <w:szCs w:val="28"/>
        </w:rPr>
        <w:t xml:space="preserve"> Кодекса.</w:t>
      </w:r>
    </w:p>
    <w:p w:rsidR="00205810" w:rsidRPr="000015CE" w:rsidRDefault="000015CE">
      <w:pPr>
        <w:pStyle w:val="ConsPlusNormal"/>
        <w:spacing w:before="22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0015CE">
        <w:rPr>
          <w:rFonts w:ascii="Arial" w:hAnsi="Arial" w:cs="Arial"/>
          <w:b/>
          <w:sz w:val="28"/>
          <w:szCs w:val="28"/>
        </w:rPr>
        <w:t>Н</w:t>
      </w:r>
      <w:r w:rsidR="00205810" w:rsidRPr="000015CE">
        <w:rPr>
          <w:rFonts w:ascii="Arial" w:hAnsi="Arial" w:cs="Arial"/>
          <w:b/>
          <w:sz w:val="28"/>
          <w:szCs w:val="28"/>
        </w:rPr>
        <w:t>алог на доходы физических лиц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 xml:space="preserve">Согласно </w:t>
      </w:r>
      <w:hyperlink r:id="rId16" w:history="1">
        <w:r w:rsidRPr="000015CE">
          <w:rPr>
            <w:rFonts w:ascii="Arial" w:hAnsi="Arial" w:cs="Arial"/>
            <w:color w:val="0000FF"/>
            <w:sz w:val="28"/>
            <w:szCs w:val="28"/>
          </w:rPr>
          <w:t>пункту 1 статьи 210</w:t>
        </w:r>
      </w:hyperlink>
      <w:r w:rsidRPr="000015CE">
        <w:rPr>
          <w:rFonts w:ascii="Arial" w:hAnsi="Arial" w:cs="Arial"/>
          <w:sz w:val="28"/>
          <w:szCs w:val="28"/>
        </w:rPr>
        <w:t xml:space="preserve"> Кодекса при определении налоговой базы по налогу на доходы физических лиц учитываются все доходы налогоплательщика, полученные им как в денежной, так и в натуральной формах, или право на </w:t>
      </w:r>
      <w:proofErr w:type="gramStart"/>
      <w:r w:rsidRPr="000015CE">
        <w:rPr>
          <w:rFonts w:ascii="Arial" w:hAnsi="Arial" w:cs="Arial"/>
          <w:sz w:val="28"/>
          <w:szCs w:val="28"/>
        </w:rPr>
        <w:t>распоряжение</w:t>
      </w:r>
      <w:proofErr w:type="gramEnd"/>
      <w:r w:rsidRPr="000015CE">
        <w:rPr>
          <w:rFonts w:ascii="Arial" w:hAnsi="Arial" w:cs="Arial"/>
          <w:sz w:val="28"/>
          <w:szCs w:val="28"/>
        </w:rPr>
        <w:t xml:space="preserve"> которыми у него возникло.</w:t>
      </w:r>
    </w:p>
    <w:p w:rsidR="00205810" w:rsidRPr="000015CE" w:rsidRDefault="00286B38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hyperlink r:id="rId17" w:history="1">
        <w:r w:rsidR="00205810" w:rsidRPr="000015CE">
          <w:rPr>
            <w:rFonts w:ascii="Arial" w:hAnsi="Arial" w:cs="Arial"/>
            <w:color w:val="0000FF"/>
            <w:sz w:val="28"/>
            <w:szCs w:val="28"/>
          </w:rPr>
          <w:t>Статья 41</w:t>
        </w:r>
      </w:hyperlink>
      <w:r w:rsidR="00205810" w:rsidRPr="000015CE">
        <w:rPr>
          <w:rFonts w:ascii="Arial" w:hAnsi="Arial" w:cs="Arial"/>
          <w:sz w:val="28"/>
          <w:szCs w:val="28"/>
        </w:rPr>
        <w:t xml:space="preserve"> Кодекса определяет доход как экономическую выгоду в денежной или натуральной форме, учитываемую в случае возможности ее оценки и в той мере, в которой такую выгоду можно оценить, и определяемую для физических лиц в соответствии с </w:t>
      </w:r>
      <w:hyperlink r:id="rId18" w:history="1">
        <w:r w:rsidR="00205810" w:rsidRPr="000015CE">
          <w:rPr>
            <w:rFonts w:ascii="Arial" w:hAnsi="Arial" w:cs="Arial"/>
            <w:color w:val="0000FF"/>
            <w:sz w:val="28"/>
            <w:szCs w:val="28"/>
          </w:rPr>
          <w:t>главой 23</w:t>
        </w:r>
      </w:hyperlink>
      <w:r w:rsidR="00205810" w:rsidRPr="000015CE">
        <w:rPr>
          <w:rFonts w:ascii="Arial" w:hAnsi="Arial" w:cs="Arial"/>
          <w:sz w:val="28"/>
          <w:szCs w:val="28"/>
        </w:rPr>
        <w:t xml:space="preserve"> "Налог на доходы физических лиц" Кодекса.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 xml:space="preserve">С учетом вышеизложенного оплаченная работодателем для работников стоимость проведения исследований на предмет наличия новой </w:t>
      </w:r>
      <w:proofErr w:type="spellStart"/>
      <w:r w:rsidRPr="000015CE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0015CE">
        <w:rPr>
          <w:rFonts w:ascii="Arial" w:hAnsi="Arial" w:cs="Arial"/>
          <w:sz w:val="28"/>
          <w:szCs w:val="28"/>
        </w:rPr>
        <w:t xml:space="preserve"> инфекции (2019-nCoV) в организациях, допущенных к проведению таких исследований в соответствии с законодательством Российской Федерации, необходимость проведения которых обусловлена обеспечением нормальных (безопасных) условий труда работников, не может быть признана экономической выгодой (доходом) налогоплательщиков.</w:t>
      </w:r>
    </w:p>
    <w:p w:rsidR="00205810" w:rsidRPr="000015CE" w:rsidRDefault="00205810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0015CE">
        <w:rPr>
          <w:rFonts w:ascii="Arial" w:hAnsi="Arial" w:cs="Arial"/>
          <w:sz w:val="28"/>
          <w:szCs w:val="28"/>
        </w:rPr>
        <w:t>Соответственно, доходов, подлежащих обложению налогом на доходы физических лиц, в таком случае не возникает.</w:t>
      </w:r>
    </w:p>
    <w:p w:rsidR="00205810" w:rsidRPr="000015CE" w:rsidRDefault="00205810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015CE" w:rsidRPr="000015CE" w:rsidRDefault="000015CE" w:rsidP="000015CE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0015CE">
        <w:rPr>
          <w:rFonts w:ascii="Arial" w:hAnsi="Arial" w:cs="Arial"/>
          <w:b/>
          <w:sz w:val="24"/>
          <w:szCs w:val="24"/>
        </w:rPr>
        <w:t xml:space="preserve">Основание: письмо Минфина России </w:t>
      </w:r>
    </w:p>
    <w:p w:rsidR="00205810" w:rsidRPr="000015CE" w:rsidRDefault="00205810" w:rsidP="000015CE">
      <w:pPr>
        <w:pStyle w:val="ConsPlusNormal"/>
        <w:ind w:firstLine="540"/>
        <w:jc w:val="right"/>
        <w:rPr>
          <w:rFonts w:ascii="Arial" w:hAnsi="Arial" w:cs="Arial"/>
          <w:b/>
          <w:sz w:val="24"/>
          <w:szCs w:val="24"/>
        </w:rPr>
      </w:pPr>
      <w:r w:rsidRPr="000015CE">
        <w:rPr>
          <w:rFonts w:ascii="Arial" w:hAnsi="Arial" w:cs="Arial"/>
          <w:b/>
          <w:sz w:val="24"/>
          <w:szCs w:val="24"/>
        </w:rPr>
        <w:t>от 25 июня 2020 г. N 03-03-07/54757</w:t>
      </w:r>
    </w:p>
    <w:p w:rsidR="00205810" w:rsidRDefault="00205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C77" w:rsidRDefault="00286B38"/>
    <w:sectPr w:rsidR="000A0C77" w:rsidSect="00205810">
      <w:footerReference w:type="default" r:id="rId1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CE" w:rsidRDefault="000015CE" w:rsidP="000015CE">
      <w:pPr>
        <w:spacing w:after="0" w:line="240" w:lineRule="auto"/>
      </w:pPr>
      <w:r>
        <w:separator/>
      </w:r>
    </w:p>
  </w:endnote>
  <w:endnote w:type="continuationSeparator" w:id="0">
    <w:p w:rsidR="000015CE" w:rsidRDefault="000015CE" w:rsidP="0000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CE" w:rsidRDefault="000015CE">
    <w:pPr>
      <w:pStyle w:val="a5"/>
    </w:pPr>
    <w:r>
      <w:rPr>
        <w:noProof/>
        <w:lang w:eastAsia="ru-RU"/>
      </w:rPr>
      <w:drawing>
        <wp:inline distT="0" distB="0" distL="0" distR="0" wp14:anchorId="171D470F" wp14:editId="593BD527">
          <wp:extent cx="65151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751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CE" w:rsidRDefault="000015CE" w:rsidP="000015CE">
      <w:pPr>
        <w:spacing w:after="0" w:line="240" w:lineRule="auto"/>
      </w:pPr>
      <w:r>
        <w:separator/>
      </w:r>
    </w:p>
  </w:footnote>
  <w:footnote w:type="continuationSeparator" w:id="0">
    <w:p w:rsidR="000015CE" w:rsidRDefault="000015CE" w:rsidP="0000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0"/>
    <w:rsid w:val="000015CE"/>
    <w:rsid w:val="00205810"/>
    <w:rsid w:val="00286B3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5CE"/>
  </w:style>
  <w:style w:type="paragraph" w:styleId="a5">
    <w:name w:val="footer"/>
    <w:basedOn w:val="a"/>
    <w:link w:val="a6"/>
    <w:uiPriority w:val="99"/>
    <w:unhideWhenUsed/>
    <w:rsid w:val="0000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5CE"/>
  </w:style>
  <w:style w:type="paragraph" w:styleId="a7">
    <w:name w:val="Balloon Text"/>
    <w:basedOn w:val="a"/>
    <w:link w:val="a8"/>
    <w:uiPriority w:val="99"/>
    <w:semiHidden/>
    <w:unhideWhenUsed/>
    <w:rsid w:val="000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5CE"/>
  </w:style>
  <w:style w:type="paragraph" w:styleId="a5">
    <w:name w:val="footer"/>
    <w:basedOn w:val="a"/>
    <w:link w:val="a6"/>
    <w:uiPriority w:val="99"/>
    <w:unhideWhenUsed/>
    <w:rsid w:val="00001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5CE"/>
  </w:style>
  <w:style w:type="paragraph" w:styleId="a7">
    <w:name w:val="Balloon Text"/>
    <w:basedOn w:val="a"/>
    <w:link w:val="a8"/>
    <w:uiPriority w:val="99"/>
    <w:semiHidden/>
    <w:unhideWhenUsed/>
    <w:rsid w:val="0000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1D67C2BFEBF3979BB9D2AD8A412DEB40E0E38F17F88820858666CD5C0D60E05DAE47BA9DBB18ADEDF4EF0F95A727A184FF9E6D5DDEB8EXBx6H" TargetMode="External"/><Relationship Id="rId13" Type="http://schemas.openxmlformats.org/officeDocument/2006/relationships/hyperlink" Target="consultantplus://offline/ref=F991D67C2BFEBF3979BB9D2AD8A412DEB4080A3FF17C88820858666CD5C0D60E05DAE478AAD1B9D887904FACBD0C617A134FFBEEC9XDxFH" TargetMode="External"/><Relationship Id="rId18" Type="http://schemas.openxmlformats.org/officeDocument/2006/relationships/hyperlink" Target="consultantplus://offline/ref=F991D67C2BFEBF3979BB9D2AD8A412DEB40E0E38F17F88820858666CD5C0D60E05DAE47BA9D8B28ADFDF4EF0F95A727A184FF9E6D5DDEB8EXBx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91D67C2BFEBF3979BB9D2AD8A412DEB40E0E38F17F88820858666CD5C0D60E05DAE47BA9D8BB89D2DF4EF0F95A727A184FF9E6D5DDEB8EXBx6H" TargetMode="External"/><Relationship Id="rId12" Type="http://schemas.openxmlformats.org/officeDocument/2006/relationships/hyperlink" Target="consultantplus://offline/ref=F991D67C2BFEBF3979BB9D2AD8A412DEB40E0B3CF47F88820858666CD5C0D60E05DAE472ACD9B9D887904FACBD0C617A134FFBEEC9XDxFH" TargetMode="External"/><Relationship Id="rId17" Type="http://schemas.openxmlformats.org/officeDocument/2006/relationships/hyperlink" Target="consultantplus://offline/ref=F991D67C2BFEBF3979BB9D2AD8A412DEB4080E38F57B88820858666CD5C0D60E05DAE479ADD9B28782855EF4B00F7C641B59E7ECCBDDXEx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91D67C2BFEBF3979BB9D2AD8A412DEB40E0E38F17F88820858666CD5C0D60E05DAE47BA9D8B38DD1DF4EF0F95A727A184FF9E6D5DDEB8EXBx6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91D67C2BFEBF3979BB9D2AD8A412DEB40E0E38F17F88820858666CD5C0D60E05DAE47BA1DFB484DD804BE5E8027F790551F1F0C9DFE9X8xC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91D67C2BFEBF3979BB9D2AD8A412DEB40E0E38F17F88820858666CD5C0D60E05DAE47BA1DFB484DD804BE5E8027F790551F1F0C9DFE9X8xCH" TargetMode="External"/><Relationship Id="rId10" Type="http://schemas.openxmlformats.org/officeDocument/2006/relationships/hyperlink" Target="consultantplus://offline/ref=F991D67C2BFEBF3979BB9D2AD8A412DEB40E0E38F17F88820858666CD5C0D60E05DAE47BA9D8BB89DEDF4EF0F95A727A184FF9E6D5DDEB8EXBx6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91D67C2BFEBF3979BB9D2AD8A412DEB40E0E38F17F88820858666CD5C0D60E05DAE47BA9DBB18DD7DF4EF0F95A727A184FF9E6D5DDEB8EXBx6H" TargetMode="External"/><Relationship Id="rId14" Type="http://schemas.openxmlformats.org/officeDocument/2006/relationships/hyperlink" Target="consultantplus://offline/ref=F991D67C2BFEBF3979BB9D2AD8A412DEB4080A3FF17C88820858666CD5C0D60E05DAE47BA9D9B088DFDF4EF0F95A727A184FF9E6D5DDEB8EXBx6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3</cp:revision>
  <cp:lastPrinted>2020-08-05T00:56:00Z</cp:lastPrinted>
  <dcterms:created xsi:type="dcterms:W3CDTF">2020-08-04T23:31:00Z</dcterms:created>
  <dcterms:modified xsi:type="dcterms:W3CDTF">2020-08-05T00:56:00Z</dcterms:modified>
</cp:coreProperties>
</file>