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05D" w:rsidRDefault="0021105D">
      <w:pPr>
        <w:pStyle w:val="ConsPlusNormal"/>
        <w:jc w:val="both"/>
      </w:pPr>
    </w:p>
    <w:p w:rsidR="0021105D" w:rsidRDefault="0021105D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21105D">
        <w:rPr>
          <w:rFonts w:ascii="Arial" w:hAnsi="Arial" w:cs="Arial"/>
          <w:sz w:val="32"/>
          <w:szCs w:val="32"/>
        </w:rPr>
        <w:t>ФНС УТВЕРДИЛА НОВЫЙ РЕГЛАМЕНТ</w:t>
      </w:r>
    </w:p>
    <w:p w:rsidR="0021105D" w:rsidRPr="0021105D" w:rsidRDefault="0021105D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21105D">
        <w:rPr>
          <w:rFonts w:ascii="Arial" w:hAnsi="Arial" w:cs="Arial"/>
          <w:sz w:val="32"/>
          <w:szCs w:val="32"/>
        </w:rPr>
        <w:t xml:space="preserve"> ИНФОРМИРОВАНИЯ ПЛАТЕЛЬЩИКОВ</w:t>
      </w:r>
    </w:p>
    <w:p w:rsidR="0021105D" w:rsidRPr="0021105D" w:rsidRDefault="0021105D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21105D">
        <w:rPr>
          <w:rFonts w:ascii="Arial" w:hAnsi="Arial" w:cs="Arial"/>
          <w:sz w:val="32"/>
          <w:szCs w:val="32"/>
        </w:rPr>
        <w:t>И ПРИЕМА НАЛОГОВЫХ ДЕКЛАРАЦИЙ (РАСЧЕТОВ)</w:t>
      </w:r>
    </w:p>
    <w:p w:rsidR="0021105D" w:rsidRDefault="0021105D">
      <w:pPr>
        <w:pStyle w:val="ConsPlusNormal"/>
        <w:ind w:firstLine="540"/>
        <w:jc w:val="both"/>
      </w:pPr>
    </w:p>
    <w:p w:rsidR="0021105D" w:rsidRDefault="0021105D" w:rsidP="0021105D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21105D" w:rsidRDefault="0021105D" w:rsidP="002110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hyperlink r:id="rId7" w:history="1">
        <w:proofErr w:type="gramStart"/>
        <w:r w:rsidRPr="0021105D">
          <w:rPr>
            <w:rFonts w:ascii="Arial" w:hAnsi="Arial" w:cs="Arial"/>
            <w:i/>
            <w:color w:val="0000FF"/>
            <w:sz w:val="28"/>
            <w:szCs w:val="28"/>
          </w:rPr>
          <w:t>Приказ</w:t>
        </w:r>
      </w:hyperlink>
      <w:r w:rsidRPr="0021105D">
        <w:rPr>
          <w:rFonts w:ascii="Arial" w:hAnsi="Arial" w:cs="Arial"/>
          <w:i/>
          <w:sz w:val="28"/>
          <w:szCs w:val="28"/>
        </w:rPr>
        <w:t xml:space="preserve"> ФНС России от 08.07.2019 N ММВ-7-19/343@</w:t>
      </w:r>
      <w:r>
        <w:rPr>
          <w:rFonts w:ascii="Arial" w:hAnsi="Arial" w:cs="Arial"/>
          <w:i/>
          <w:sz w:val="28"/>
          <w:szCs w:val="28"/>
        </w:rPr>
        <w:t xml:space="preserve"> утвержден «</w:t>
      </w:r>
      <w:r>
        <w:rPr>
          <w:rFonts w:ascii="Arial" w:hAnsi="Arial" w:cs="Arial"/>
          <w:sz w:val="28"/>
          <w:szCs w:val="28"/>
        </w:rPr>
        <w:t>Административный регламент</w:t>
      </w:r>
      <w:r>
        <w:rPr>
          <w:rFonts w:ascii="Arial" w:hAnsi="Arial" w:cs="Arial"/>
          <w:sz w:val="28"/>
          <w:szCs w:val="28"/>
        </w:rPr>
        <w:t xml:space="preserve">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сборов, плательщиков страховых взносов и налоговых агентов о действующих налогах, сборах и страховых взносах, законодательстве о налогах и сборах и принятых в соответствии с ним нормативных правовых актах, порядке исчисления и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уплаты налогов, сборов и страховых взносов, правах и обязанностях налогоплательщиков, плательщиков сборов, плательщиков страховых взносов и налоговых агентов, полномочиях налоговых органов и их должностных лиц, а также по приему налоговых деклараций (расчетов)"</w:t>
      </w:r>
      <w:proofErr w:type="gramEnd"/>
    </w:p>
    <w:p w:rsidR="0021105D" w:rsidRPr="0021105D" w:rsidRDefault="0021105D" w:rsidP="0021105D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21105D" w:rsidRDefault="0021105D">
      <w:pPr>
        <w:pStyle w:val="ConsPlusNormal"/>
        <w:ind w:firstLine="540"/>
        <w:jc w:val="both"/>
      </w:pPr>
    </w:p>
    <w:p w:rsidR="0021105D" w:rsidRPr="0021105D" w:rsidRDefault="0021105D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21105D">
        <w:rPr>
          <w:rFonts w:ascii="Arial" w:hAnsi="Arial" w:cs="Arial"/>
          <w:sz w:val="28"/>
          <w:szCs w:val="28"/>
        </w:rPr>
        <w:t>Административный регламент устанавливает порядок рассмотрения запросов налогоплательщиков и порядок взаимодействия с ними налоговых органов при приеме деклараций (расчетов).</w:t>
      </w:r>
    </w:p>
    <w:p w:rsidR="0021105D" w:rsidRPr="0021105D" w:rsidRDefault="0021105D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21105D" w:rsidRPr="0021105D" w:rsidRDefault="0021105D" w:rsidP="0021105D">
      <w:pPr>
        <w:pStyle w:val="ConsPlusTitle"/>
        <w:ind w:firstLine="540"/>
        <w:jc w:val="both"/>
        <w:outlineLvl w:val="0"/>
        <w:rPr>
          <w:rFonts w:ascii="Arial" w:hAnsi="Arial" w:cs="Arial"/>
          <w:sz w:val="28"/>
          <w:szCs w:val="28"/>
        </w:rPr>
      </w:pPr>
      <w:r w:rsidRPr="0021105D">
        <w:rPr>
          <w:rFonts w:ascii="Arial" w:hAnsi="Arial" w:cs="Arial"/>
          <w:sz w:val="28"/>
          <w:szCs w:val="28"/>
        </w:rPr>
        <w:t xml:space="preserve">Установлены сроки предоставления </w:t>
      </w:r>
      <w:proofErr w:type="spellStart"/>
      <w:r w:rsidRPr="0021105D">
        <w:rPr>
          <w:rFonts w:ascii="Arial" w:hAnsi="Arial" w:cs="Arial"/>
          <w:sz w:val="28"/>
          <w:szCs w:val="28"/>
        </w:rPr>
        <w:t>госуслуг</w:t>
      </w:r>
      <w:proofErr w:type="spellEnd"/>
      <w:r>
        <w:rPr>
          <w:rFonts w:ascii="Arial" w:hAnsi="Arial" w:cs="Arial"/>
          <w:sz w:val="28"/>
          <w:szCs w:val="28"/>
        </w:rPr>
        <w:t>:</w:t>
      </w:r>
    </w:p>
    <w:p w:rsidR="0021105D" w:rsidRPr="0021105D" w:rsidRDefault="0021105D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21105D">
        <w:rPr>
          <w:rFonts w:ascii="Arial" w:hAnsi="Arial" w:cs="Arial"/>
          <w:sz w:val="28"/>
          <w:szCs w:val="28"/>
        </w:rPr>
        <w:t>- индивидуальное информирование по запросу в устной форме - в день обращения;</w:t>
      </w:r>
    </w:p>
    <w:p w:rsidR="0021105D" w:rsidRPr="0021105D" w:rsidRDefault="0021105D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21105D">
        <w:rPr>
          <w:rFonts w:ascii="Arial" w:hAnsi="Arial" w:cs="Arial"/>
          <w:sz w:val="28"/>
          <w:szCs w:val="28"/>
        </w:rPr>
        <w:t xml:space="preserve">- индивидуальное информирование по запросу в письменной или электронной форме - в течение 30 календарных </w:t>
      </w:r>
      <w:r>
        <w:rPr>
          <w:rFonts w:ascii="Arial" w:hAnsi="Arial" w:cs="Arial"/>
          <w:sz w:val="28"/>
          <w:szCs w:val="28"/>
        </w:rPr>
        <w:t>дней со дня регистрации запроса;</w:t>
      </w:r>
    </w:p>
    <w:p w:rsidR="0021105D" w:rsidRPr="0021105D" w:rsidRDefault="0021105D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21105D">
        <w:rPr>
          <w:rFonts w:ascii="Arial" w:hAnsi="Arial" w:cs="Arial"/>
          <w:sz w:val="28"/>
          <w:szCs w:val="28"/>
        </w:rPr>
        <w:t>- индивидуальное информирование о состоянии расчетов по налогам, сборам, страховым взносам, пеням, штрафам, процентам по запросу в письменной или электронной форме - в течение 5 рабочих дней со дня поступления запроса;</w:t>
      </w:r>
    </w:p>
    <w:p w:rsidR="0021105D" w:rsidRPr="0021105D" w:rsidRDefault="0021105D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21105D">
        <w:rPr>
          <w:rFonts w:ascii="Arial" w:hAnsi="Arial" w:cs="Arial"/>
          <w:sz w:val="28"/>
          <w:szCs w:val="28"/>
        </w:rPr>
        <w:t>- индивидуальное информирование об исполнении обязанности по уплате налогов, сборов, страховых взносов, пеней, штрафов, процентов по запросу в письменной или электронной форме - в течение 10 рабочих дней со дня поступления запроса;</w:t>
      </w:r>
    </w:p>
    <w:p w:rsidR="0021105D" w:rsidRPr="0021105D" w:rsidRDefault="0021105D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21105D">
        <w:rPr>
          <w:rFonts w:ascii="Arial" w:hAnsi="Arial" w:cs="Arial"/>
          <w:sz w:val="28"/>
          <w:szCs w:val="28"/>
        </w:rPr>
        <w:t>- прием налоговой декларации (расчета) на бумажном носителе лично в налоговый орган - в день представления, на бумажном носителе по почте - в день получения декларации налоговым органом;</w:t>
      </w:r>
    </w:p>
    <w:p w:rsidR="0021105D" w:rsidRPr="0021105D" w:rsidRDefault="0021105D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21105D">
        <w:rPr>
          <w:rFonts w:ascii="Arial" w:hAnsi="Arial" w:cs="Arial"/>
          <w:sz w:val="28"/>
          <w:szCs w:val="28"/>
        </w:rPr>
        <w:lastRenderedPageBreak/>
        <w:t>- в электронной форме - в течение одного рабочего дня со дня получения декларации налоговым органом;</w:t>
      </w:r>
    </w:p>
    <w:p w:rsidR="0021105D" w:rsidRPr="0021105D" w:rsidRDefault="0021105D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21105D">
        <w:rPr>
          <w:rFonts w:ascii="Arial" w:hAnsi="Arial" w:cs="Arial"/>
          <w:sz w:val="28"/>
          <w:szCs w:val="28"/>
        </w:rPr>
        <w:t>- прием налоговой декларации по НДФЛ, представленной через МФЦ, - в день ее получения МФЦ.</w:t>
      </w:r>
    </w:p>
    <w:p w:rsidR="0021105D" w:rsidRPr="0021105D" w:rsidRDefault="0021105D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21105D" w:rsidRPr="0021105D" w:rsidRDefault="0021105D">
      <w:pPr>
        <w:pStyle w:val="ConsPlusTitle"/>
        <w:ind w:firstLine="540"/>
        <w:jc w:val="both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Кроме того, р</w:t>
      </w:r>
      <w:r w:rsidRPr="0021105D">
        <w:rPr>
          <w:rFonts w:ascii="Arial" w:hAnsi="Arial" w:cs="Arial"/>
          <w:sz w:val="28"/>
          <w:szCs w:val="28"/>
        </w:rPr>
        <w:t>асширен перечень случаев отказа в приеме документов</w:t>
      </w:r>
      <w:r>
        <w:rPr>
          <w:rFonts w:ascii="Arial" w:hAnsi="Arial" w:cs="Arial"/>
          <w:sz w:val="28"/>
          <w:szCs w:val="28"/>
        </w:rPr>
        <w:t>:</w:t>
      </w:r>
      <w:r w:rsidRPr="0021105D">
        <w:rPr>
          <w:rFonts w:ascii="Arial" w:hAnsi="Arial" w:cs="Arial"/>
          <w:sz w:val="28"/>
          <w:szCs w:val="28"/>
        </w:rPr>
        <w:t xml:space="preserve"> </w:t>
      </w:r>
    </w:p>
    <w:p w:rsidR="0021105D" w:rsidRPr="0021105D" w:rsidRDefault="0021105D">
      <w:pPr>
        <w:pStyle w:val="ConsPlusNormal"/>
        <w:spacing w:before="220"/>
        <w:ind w:firstLine="540"/>
        <w:jc w:val="both"/>
        <w:rPr>
          <w:rFonts w:ascii="Arial" w:hAnsi="Arial" w:cs="Arial"/>
          <w:i/>
          <w:sz w:val="28"/>
          <w:szCs w:val="28"/>
        </w:rPr>
      </w:pPr>
      <w:r w:rsidRPr="0021105D">
        <w:rPr>
          <w:rFonts w:ascii="Arial" w:hAnsi="Arial" w:cs="Arial"/>
          <w:i/>
          <w:sz w:val="28"/>
          <w:szCs w:val="28"/>
        </w:rPr>
        <w:t>Документ не будет принят, если текст запроса не позволяет определить суть предложения (вопроса).</w:t>
      </w:r>
    </w:p>
    <w:p w:rsidR="0021105D" w:rsidRPr="0021105D" w:rsidRDefault="0021105D">
      <w:pPr>
        <w:pStyle w:val="ConsPlusNormal"/>
        <w:ind w:firstLine="540"/>
        <w:jc w:val="both"/>
        <w:rPr>
          <w:rFonts w:ascii="Arial" w:hAnsi="Arial" w:cs="Arial"/>
          <w:i/>
          <w:sz w:val="28"/>
          <w:szCs w:val="28"/>
        </w:rPr>
      </w:pPr>
    </w:p>
    <w:p w:rsidR="0021105D" w:rsidRPr="0021105D" w:rsidRDefault="0021105D">
      <w:pPr>
        <w:pStyle w:val="ConsPlusTitle"/>
        <w:ind w:firstLine="540"/>
        <w:jc w:val="both"/>
        <w:outlineLvl w:val="0"/>
        <w:rPr>
          <w:rFonts w:ascii="Arial" w:hAnsi="Arial" w:cs="Arial"/>
          <w:sz w:val="28"/>
          <w:szCs w:val="28"/>
        </w:rPr>
      </w:pPr>
      <w:r w:rsidRPr="0021105D">
        <w:rPr>
          <w:rFonts w:ascii="Arial" w:hAnsi="Arial" w:cs="Arial"/>
          <w:sz w:val="28"/>
          <w:szCs w:val="28"/>
        </w:rPr>
        <w:t xml:space="preserve">Расширен перечень </w:t>
      </w:r>
      <w:r>
        <w:rPr>
          <w:rFonts w:ascii="Arial" w:hAnsi="Arial" w:cs="Arial"/>
          <w:sz w:val="28"/>
          <w:szCs w:val="28"/>
        </w:rPr>
        <w:t xml:space="preserve">и </w:t>
      </w:r>
      <w:r w:rsidRPr="0021105D">
        <w:rPr>
          <w:rFonts w:ascii="Arial" w:hAnsi="Arial" w:cs="Arial"/>
          <w:sz w:val="28"/>
          <w:szCs w:val="28"/>
        </w:rPr>
        <w:t>случаев отказа по приему декларации (расчета)</w:t>
      </w:r>
      <w:r>
        <w:rPr>
          <w:rFonts w:ascii="Arial" w:hAnsi="Arial" w:cs="Arial"/>
          <w:sz w:val="28"/>
          <w:szCs w:val="28"/>
        </w:rPr>
        <w:t>:</w:t>
      </w:r>
    </w:p>
    <w:p w:rsidR="0021105D" w:rsidRPr="00643637" w:rsidRDefault="0021105D">
      <w:pPr>
        <w:pStyle w:val="ConsPlusNormal"/>
        <w:spacing w:before="220"/>
        <w:ind w:firstLine="540"/>
        <w:jc w:val="both"/>
        <w:rPr>
          <w:rFonts w:ascii="Arial" w:hAnsi="Arial" w:cs="Arial"/>
          <w:i/>
          <w:sz w:val="28"/>
          <w:szCs w:val="28"/>
        </w:rPr>
      </w:pPr>
      <w:r w:rsidRPr="00643637">
        <w:rPr>
          <w:rFonts w:ascii="Arial" w:hAnsi="Arial" w:cs="Arial"/>
          <w:i/>
          <w:sz w:val="28"/>
          <w:szCs w:val="28"/>
        </w:rPr>
        <w:t xml:space="preserve">- </w:t>
      </w:r>
      <w:hyperlink r:id="rId8" w:history="1">
        <w:r w:rsidRPr="00643637">
          <w:rPr>
            <w:rFonts w:ascii="Arial" w:hAnsi="Arial" w:cs="Arial"/>
            <w:i/>
            <w:color w:val="0000FF"/>
            <w:sz w:val="28"/>
            <w:szCs w:val="28"/>
          </w:rPr>
          <w:t>представление декларации (расчета)</w:t>
        </w:r>
      </w:hyperlink>
      <w:r w:rsidRPr="00643637">
        <w:rPr>
          <w:rFonts w:ascii="Arial" w:hAnsi="Arial" w:cs="Arial"/>
          <w:i/>
          <w:sz w:val="28"/>
          <w:szCs w:val="28"/>
        </w:rPr>
        <w:t>, подписанной лицом, у которого отсутствуют полномочия подтверждать достоверность и полноту сведений, указанных в декларации (расчете);</w:t>
      </w:r>
    </w:p>
    <w:p w:rsidR="0021105D" w:rsidRPr="00643637" w:rsidRDefault="0021105D">
      <w:pPr>
        <w:pStyle w:val="ConsPlusNormal"/>
        <w:spacing w:before="220"/>
        <w:ind w:firstLine="540"/>
        <w:jc w:val="both"/>
        <w:rPr>
          <w:rFonts w:ascii="Arial" w:hAnsi="Arial" w:cs="Arial"/>
          <w:i/>
          <w:sz w:val="28"/>
          <w:szCs w:val="28"/>
        </w:rPr>
      </w:pPr>
      <w:proofErr w:type="gramStart"/>
      <w:r w:rsidRPr="00643637">
        <w:rPr>
          <w:rFonts w:ascii="Arial" w:hAnsi="Arial" w:cs="Arial"/>
          <w:i/>
          <w:sz w:val="28"/>
          <w:szCs w:val="28"/>
        </w:rPr>
        <w:t xml:space="preserve">- </w:t>
      </w:r>
      <w:hyperlink r:id="rId9" w:history="1">
        <w:r w:rsidRPr="00643637">
          <w:rPr>
            <w:rFonts w:ascii="Arial" w:hAnsi="Arial" w:cs="Arial"/>
            <w:i/>
            <w:color w:val="0000FF"/>
            <w:sz w:val="28"/>
            <w:szCs w:val="28"/>
          </w:rPr>
          <w:t>представление расчета по страховым взносам</w:t>
        </w:r>
      </w:hyperlink>
      <w:r w:rsidRPr="00643637">
        <w:rPr>
          <w:rFonts w:ascii="Arial" w:hAnsi="Arial" w:cs="Arial"/>
          <w:i/>
          <w:sz w:val="28"/>
          <w:szCs w:val="28"/>
        </w:rPr>
        <w:t>, в котором сведения по каждому физлицу о сумме выплат, облагаемой базе по ОПС за расчетный (отчетный) период или за каждый из последних трех месяцев расчетного (отчетного) периода содержат ошибки, а также суммы одноименных показателей по всем физлицам не соответствуют этим же показателям в целом по плательщику;</w:t>
      </w:r>
      <w:proofErr w:type="gramEnd"/>
    </w:p>
    <w:p w:rsidR="0021105D" w:rsidRPr="00643637" w:rsidRDefault="0021105D">
      <w:pPr>
        <w:pStyle w:val="ConsPlusNormal"/>
        <w:spacing w:before="220"/>
        <w:ind w:firstLine="540"/>
        <w:jc w:val="both"/>
        <w:rPr>
          <w:rFonts w:ascii="Arial" w:hAnsi="Arial" w:cs="Arial"/>
          <w:i/>
          <w:sz w:val="28"/>
          <w:szCs w:val="28"/>
        </w:rPr>
      </w:pPr>
      <w:r w:rsidRPr="00643637">
        <w:rPr>
          <w:rFonts w:ascii="Arial" w:hAnsi="Arial" w:cs="Arial"/>
          <w:i/>
          <w:sz w:val="28"/>
          <w:szCs w:val="28"/>
        </w:rPr>
        <w:t xml:space="preserve">- </w:t>
      </w:r>
      <w:hyperlink r:id="rId10" w:history="1">
        <w:r w:rsidRPr="00643637">
          <w:rPr>
            <w:rFonts w:ascii="Arial" w:hAnsi="Arial" w:cs="Arial"/>
            <w:i/>
            <w:color w:val="0000FF"/>
            <w:sz w:val="28"/>
            <w:szCs w:val="28"/>
          </w:rPr>
          <w:t>представление расчета по страховым взносам</w:t>
        </w:r>
      </w:hyperlink>
      <w:r w:rsidRPr="00643637">
        <w:rPr>
          <w:rFonts w:ascii="Arial" w:hAnsi="Arial" w:cs="Arial"/>
          <w:i/>
          <w:sz w:val="28"/>
          <w:szCs w:val="28"/>
        </w:rPr>
        <w:t xml:space="preserve">, в котором указаны недостоверные персональные данные </w:t>
      </w:r>
      <w:proofErr w:type="gramStart"/>
      <w:r w:rsidRPr="00643637">
        <w:rPr>
          <w:rFonts w:ascii="Arial" w:hAnsi="Arial" w:cs="Arial"/>
          <w:i/>
          <w:sz w:val="28"/>
          <w:szCs w:val="28"/>
        </w:rPr>
        <w:t>застрахованных</w:t>
      </w:r>
      <w:proofErr w:type="gramEnd"/>
      <w:r w:rsidRPr="00643637">
        <w:rPr>
          <w:rFonts w:ascii="Arial" w:hAnsi="Arial" w:cs="Arial"/>
          <w:i/>
          <w:sz w:val="28"/>
          <w:szCs w:val="28"/>
        </w:rPr>
        <w:t xml:space="preserve"> физлиц.</w:t>
      </w:r>
    </w:p>
    <w:p w:rsidR="0021105D" w:rsidRPr="00643637" w:rsidRDefault="0021105D">
      <w:pPr>
        <w:pStyle w:val="ConsPlusNormal"/>
        <w:ind w:firstLine="540"/>
        <w:jc w:val="both"/>
        <w:rPr>
          <w:rFonts w:ascii="Arial" w:hAnsi="Arial" w:cs="Arial"/>
          <w:i/>
          <w:sz w:val="28"/>
          <w:szCs w:val="28"/>
        </w:rPr>
      </w:pPr>
    </w:p>
    <w:p w:rsidR="0021105D" w:rsidRPr="0021105D" w:rsidRDefault="0021105D" w:rsidP="0021105D">
      <w:pPr>
        <w:pStyle w:val="ConsPlusTitle"/>
        <w:ind w:firstLine="540"/>
        <w:jc w:val="both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Не будет предоставлена услуга и </w:t>
      </w:r>
      <w:r w:rsidRPr="0021105D">
        <w:rPr>
          <w:rFonts w:ascii="Arial" w:hAnsi="Arial" w:cs="Arial"/>
          <w:sz w:val="28"/>
          <w:szCs w:val="28"/>
        </w:rPr>
        <w:t>по бесплатному информированию</w:t>
      </w:r>
      <w:r w:rsidR="00643637">
        <w:rPr>
          <w:rFonts w:ascii="Arial" w:hAnsi="Arial" w:cs="Arial"/>
          <w:sz w:val="28"/>
          <w:szCs w:val="28"/>
        </w:rPr>
        <w:t xml:space="preserve"> </w:t>
      </w:r>
      <w:r w:rsidRPr="0021105D">
        <w:rPr>
          <w:rFonts w:ascii="Arial" w:hAnsi="Arial" w:cs="Arial"/>
          <w:sz w:val="28"/>
          <w:szCs w:val="28"/>
        </w:rPr>
        <w:t>(в том числе в письменной форме),</w:t>
      </w:r>
      <w:r w:rsidR="00643637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е</w:t>
      </w:r>
      <w:r w:rsidRPr="0021105D">
        <w:rPr>
          <w:rFonts w:ascii="Arial" w:hAnsi="Arial" w:cs="Arial"/>
          <w:sz w:val="28"/>
          <w:szCs w:val="28"/>
        </w:rPr>
        <w:t>сли запрос будет содержать подпись:</w:t>
      </w:r>
    </w:p>
    <w:p w:rsidR="0021105D" w:rsidRPr="0021105D" w:rsidRDefault="0021105D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21105D">
        <w:rPr>
          <w:rFonts w:ascii="Arial" w:hAnsi="Arial" w:cs="Arial"/>
          <w:sz w:val="28"/>
          <w:szCs w:val="28"/>
        </w:rPr>
        <w:t xml:space="preserve">- </w:t>
      </w:r>
      <w:hyperlink r:id="rId11" w:history="1">
        <w:r w:rsidRPr="0021105D">
          <w:rPr>
            <w:rFonts w:ascii="Arial" w:hAnsi="Arial" w:cs="Arial"/>
            <w:color w:val="0000FF"/>
            <w:sz w:val="28"/>
            <w:szCs w:val="28"/>
          </w:rPr>
          <w:t>руководителя организации или ИП</w:t>
        </w:r>
      </w:hyperlink>
      <w:r w:rsidRPr="0021105D">
        <w:rPr>
          <w:rFonts w:ascii="Arial" w:hAnsi="Arial" w:cs="Arial"/>
          <w:sz w:val="28"/>
          <w:szCs w:val="28"/>
        </w:rPr>
        <w:t>, снятого с учета на основании сведений о государственной регистрации смерти;</w:t>
      </w:r>
    </w:p>
    <w:p w:rsidR="0021105D" w:rsidRPr="0021105D" w:rsidRDefault="0021105D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21105D">
        <w:rPr>
          <w:rFonts w:ascii="Arial" w:hAnsi="Arial" w:cs="Arial"/>
          <w:sz w:val="28"/>
          <w:szCs w:val="28"/>
        </w:rPr>
        <w:t xml:space="preserve">- </w:t>
      </w:r>
      <w:hyperlink r:id="rId12" w:history="1">
        <w:r w:rsidRPr="0021105D">
          <w:rPr>
            <w:rFonts w:ascii="Arial" w:hAnsi="Arial" w:cs="Arial"/>
            <w:color w:val="0000FF"/>
            <w:sz w:val="28"/>
            <w:szCs w:val="28"/>
          </w:rPr>
          <w:t>представителя организации</w:t>
        </w:r>
      </w:hyperlink>
      <w:r w:rsidRPr="0021105D">
        <w:rPr>
          <w:rFonts w:ascii="Arial" w:hAnsi="Arial" w:cs="Arial"/>
          <w:sz w:val="28"/>
          <w:szCs w:val="28"/>
        </w:rPr>
        <w:t xml:space="preserve">, исключенной из ЕГРЮЛ после подачи документов, необходимых для предоставления </w:t>
      </w:r>
      <w:proofErr w:type="spellStart"/>
      <w:r w:rsidRPr="0021105D">
        <w:rPr>
          <w:rFonts w:ascii="Arial" w:hAnsi="Arial" w:cs="Arial"/>
          <w:sz w:val="28"/>
          <w:szCs w:val="28"/>
        </w:rPr>
        <w:t>госуслуги</w:t>
      </w:r>
      <w:proofErr w:type="spellEnd"/>
      <w:r w:rsidRPr="0021105D">
        <w:rPr>
          <w:rFonts w:ascii="Arial" w:hAnsi="Arial" w:cs="Arial"/>
          <w:sz w:val="28"/>
          <w:szCs w:val="28"/>
        </w:rPr>
        <w:t>.</w:t>
      </w:r>
    </w:p>
    <w:p w:rsidR="0021105D" w:rsidRPr="0021105D" w:rsidRDefault="0021105D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21105D" w:rsidRPr="0021105D" w:rsidRDefault="0021105D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21105D" w:rsidRPr="0021105D" w:rsidRDefault="0021105D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21105D" w:rsidRPr="0021105D" w:rsidRDefault="0021105D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21105D" w:rsidRPr="0021105D" w:rsidRDefault="0021105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8"/>
          <w:szCs w:val="28"/>
        </w:rPr>
      </w:pPr>
    </w:p>
    <w:p w:rsidR="000A0C77" w:rsidRPr="0021105D" w:rsidRDefault="00643637">
      <w:pPr>
        <w:rPr>
          <w:rFonts w:ascii="Arial" w:hAnsi="Arial" w:cs="Arial"/>
          <w:sz w:val="28"/>
          <w:szCs w:val="28"/>
        </w:rPr>
      </w:pPr>
    </w:p>
    <w:sectPr w:rsidR="000A0C77" w:rsidRPr="0021105D" w:rsidSect="0021105D">
      <w:footerReference w:type="default" r:id="rId13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05D" w:rsidRDefault="0021105D" w:rsidP="0021105D">
      <w:pPr>
        <w:spacing w:after="0" w:line="240" w:lineRule="auto"/>
      </w:pPr>
      <w:r>
        <w:separator/>
      </w:r>
    </w:p>
  </w:endnote>
  <w:endnote w:type="continuationSeparator" w:id="0">
    <w:p w:rsidR="0021105D" w:rsidRDefault="0021105D" w:rsidP="0021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05D" w:rsidRDefault="0021105D">
    <w:pPr>
      <w:pStyle w:val="a5"/>
    </w:pPr>
    <w:r>
      <w:rPr>
        <w:noProof/>
        <w:lang w:eastAsia="ru-RU"/>
      </w:rPr>
      <w:drawing>
        <wp:inline distT="0" distB="0" distL="0" distR="0" wp14:anchorId="649888C1" wp14:editId="4AC33213">
          <wp:extent cx="6487064" cy="388188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1830" cy="392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05D" w:rsidRDefault="0021105D" w:rsidP="0021105D">
      <w:pPr>
        <w:spacing w:after="0" w:line="240" w:lineRule="auto"/>
      </w:pPr>
      <w:r>
        <w:separator/>
      </w:r>
    </w:p>
  </w:footnote>
  <w:footnote w:type="continuationSeparator" w:id="0">
    <w:p w:rsidR="0021105D" w:rsidRDefault="0021105D" w:rsidP="002110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05D"/>
    <w:rsid w:val="0021105D"/>
    <w:rsid w:val="00643637"/>
    <w:rsid w:val="00CB24D6"/>
    <w:rsid w:val="00F6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1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10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11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105D"/>
  </w:style>
  <w:style w:type="paragraph" w:styleId="a5">
    <w:name w:val="footer"/>
    <w:basedOn w:val="a"/>
    <w:link w:val="a6"/>
    <w:uiPriority w:val="99"/>
    <w:unhideWhenUsed/>
    <w:rsid w:val="00211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105D"/>
  </w:style>
  <w:style w:type="paragraph" w:styleId="a7">
    <w:name w:val="Balloon Text"/>
    <w:basedOn w:val="a"/>
    <w:link w:val="a8"/>
    <w:uiPriority w:val="99"/>
    <w:semiHidden/>
    <w:unhideWhenUsed/>
    <w:rsid w:val="0021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1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1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10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11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105D"/>
  </w:style>
  <w:style w:type="paragraph" w:styleId="a5">
    <w:name w:val="footer"/>
    <w:basedOn w:val="a"/>
    <w:link w:val="a6"/>
    <w:uiPriority w:val="99"/>
    <w:unhideWhenUsed/>
    <w:rsid w:val="00211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105D"/>
  </w:style>
  <w:style w:type="paragraph" w:styleId="a7">
    <w:name w:val="Balloon Text"/>
    <w:basedOn w:val="a"/>
    <w:link w:val="a8"/>
    <w:uiPriority w:val="99"/>
    <w:semiHidden/>
    <w:unhideWhenUsed/>
    <w:rsid w:val="0021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1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BC88F33E403A85702CBEA022F670BEDB681945BC56078C96B3067C6E6BCC64660454470254EE4CEA9F4BDFB3AF2EEC52437A399CEC9BEBUF25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BC88F33E403A85702CBEA022F670BEDB681945BC56078C96B3067C6E6BCC6474040C4B0354F045EB8A1D8EF5UF2AF" TargetMode="External"/><Relationship Id="rId12" Type="http://schemas.openxmlformats.org/officeDocument/2006/relationships/hyperlink" Target="consultantplus://offline/ref=34BC88F33E403A85702CBEA022F670BEDB681945BC56078C96B3067C6E6BCC64660454470254EF47E19F4BDFB3AF2EEC52437A399CEC9BEBUF25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4BC88F33E403A85702CBEA022F670BEDB681945BC56078C96B3067C6E6BCC64660454470254EF47E29F4BDFB3AF2EEC52437A399CEC9BEBUF25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4BC88F33E403A85702CBEA022F670BEDB681945BC56078C96B3067C6E6BCC64660454470254EF45EA9F4BDFB3AF2EEC52437A399CEC9BEBUF2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BC88F33E403A85702CBEA022F670BEDB681945BC56078C96B3067C6E6BCC64660454470254EF45EB9F4BDFB3AF2EEC52437A399CEC9BEBUF25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Аршинов Дмитрий Вячеславович</cp:lastModifiedBy>
  <cp:revision>1</cp:revision>
  <dcterms:created xsi:type="dcterms:W3CDTF">2020-08-10T05:54:00Z</dcterms:created>
  <dcterms:modified xsi:type="dcterms:W3CDTF">2020-08-10T06:05:00Z</dcterms:modified>
</cp:coreProperties>
</file>