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ED" w:rsidRDefault="001B3EED">
      <w:pPr>
        <w:pStyle w:val="ConsPlusNormal"/>
        <w:jc w:val="both"/>
        <w:outlineLvl w:val="0"/>
      </w:pPr>
    </w:p>
    <w:p w:rsidR="001B3EED" w:rsidRDefault="001B3EED">
      <w:pPr>
        <w:pStyle w:val="ConsPlusTitle"/>
        <w:jc w:val="center"/>
      </w:pPr>
      <w:r>
        <w:t>ПРИМОРСКИЙ КРАЙ</w:t>
      </w:r>
    </w:p>
    <w:p w:rsidR="001B3EED" w:rsidRDefault="001B3EED">
      <w:pPr>
        <w:pStyle w:val="ConsPlusTitle"/>
        <w:jc w:val="center"/>
      </w:pPr>
      <w:r>
        <w:t>ДУМА УССУРИЙСКОГО ГОРОДСКОГО ОКРУГА</w:t>
      </w:r>
    </w:p>
    <w:p w:rsidR="001B3EED" w:rsidRDefault="001B3EED">
      <w:pPr>
        <w:pStyle w:val="ConsPlusTitle"/>
        <w:jc w:val="center"/>
      </w:pPr>
    </w:p>
    <w:p w:rsidR="001B3EED" w:rsidRDefault="001B3EED">
      <w:pPr>
        <w:pStyle w:val="ConsPlusTitle"/>
        <w:jc w:val="center"/>
      </w:pPr>
      <w:r>
        <w:t>РЕШЕНИЕ</w:t>
      </w:r>
    </w:p>
    <w:p w:rsidR="001B3EED" w:rsidRDefault="001B3EED">
      <w:pPr>
        <w:pStyle w:val="ConsPlusTitle"/>
        <w:jc w:val="center"/>
      </w:pPr>
      <w:r>
        <w:t>от 25 ноября 2014 г. N 45-НПА</w:t>
      </w:r>
    </w:p>
    <w:p w:rsidR="001B3EED" w:rsidRDefault="001B3EED">
      <w:pPr>
        <w:pStyle w:val="ConsPlusTitle"/>
        <w:jc w:val="center"/>
      </w:pPr>
    </w:p>
    <w:p w:rsidR="001B3EED" w:rsidRDefault="001B3EED">
      <w:pPr>
        <w:pStyle w:val="ConsPlusTitle"/>
        <w:jc w:val="center"/>
      </w:pPr>
      <w:r>
        <w:t>ОБ УСТАНОВЛЕНИИ НАЛОГА НА ИМУЩЕСТВО ФИЗИЧЕСКИХ ЛИЦ</w:t>
      </w:r>
    </w:p>
    <w:p w:rsidR="001B3EED" w:rsidRDefault="001B3E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B3E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3EED" w:rsidRDefault="001B3E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3EED" w:rsidRDefault="001B3E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Уссурийского городского округа</w:t>
            </w:r>
            <w:proofErr w:type="gramEnd"/>
          </w:p>
          <w:p w:rsidR="001B3EED" w:rsidRDefault="001B3E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28.04.2015 </w:t>
            </w:r>
            <w:hyperlink r:id="rId4" w:history="1">
              <w:r>
                <w:rPr>
                  <w:color w:val="0000FF"/>
                </w:rPr>
                <w:t>N 154-НПА</w:t>
              </w:r>
            </w:hyperlink>
            <w:r>
              <w:rPr>
                <w:color w:val="392C69"/>
              </w:rPr>
              <w:t xml:space="preserve">, от 29.09.2015 </w:t>
            </w:r>
            <w:hyperlink r:id="rId5" w:history="1">
              <w:r>
                <w:rPr>
                  <w:color w:val="0000FF"/>
                </w:rPr>
                <w:t>N 233-НПА</w:t>
              </w:r>
            </w:hyperlink>
            <w:r>
              <w:rPr>
                <w:color w:val="392C69"/>
              </w:rPr>
              <w:t>,</w:t>
            </w:r>
          </w:p>
          <w:p w:rsidR="001B3EED" w:rsidRDefault="001B3E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27.06.2017 </w:t>
            </w:r>
            <w:hyperlink r:id="rId6" w:history="1">
              <w:r>
                <w:rPr>
                  <w:color w:val="0000FF"/>
                </w:rPr>
                <w:t>N 616-НПА</w:t>
              </w:r>
            </w:hyperlink>
            <w:r>
              <w:rPr>
                <w:color w:val="392C69"/>
              </w:rPr>
              <w:t xml:space="preserve">, от 25.12.2018 </w:t>
            </w:r>
            <w:hyperlink r:id="rId7" w:history="1">
              <w:r>
                <w:rPr>
                  <w:color w:val="0000FF"/>
                </w:rPr>
                <w:t>N 931-НПА</w:t>
              </w:r>
            </w:hyperlink>
            <w:r>
              <w:rPr>
                <w:color w:val="392C69"/>
              </w:rPr>
              <w:t>,</w:t>
            </w:r>
          </w:p>
          <w:p w:rsidR="001B3EED" w:rsidRDefault="001B3E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02.04.2019 </w:t>
            </w:r>
            <w:hyperlink r:id="rId8" w:history="1">
              <w:r>
                <w:rPr>
                  <w:color w:val="0000FF"/>
                </w:rPr>
                <w:t>N 974-НПА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B3EED" w:rsidRDefault="001B3EED">
      <w:pPr>
        <w:pStyle w:val="ConsPlusNormal"/>
        <w:jc w:val="both"/>
      </w:pPr>
    </w:p>
    <w:p w:rsidR="001B3EED" w:rsidRDefault="001B3EE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главой 32</w:t>
        </w:r>
      </w:hyperlink>
      <w:r>
        <w:t xml:space="preserve"> Налогового кодекса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4 октября 2014 года N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</w:t>
      </w:r>
      <w:proofErr w:type="gramEnd"/>
      <w:r>
        <w:t xml:space="preserve"> "О налогах на имущество физических лиц", руководствуясь </w:t>
      </w:r>
      <w:hyperlink r:id="rId12" w:history="1">
        <w:r>
          <w:rPr>
            <w:color w:val="0000FF"/>
          </w:rPr>
          <w:t>статьей 22</w:t>
        </w:r>
      </w:hyperlink>
      <w:r>
        <w:t xml:space="preserve">, </w:t>
      </w:r>
      <w:hyperlink r:id="rId13" w:history="1">
        <w:r>
          <w:rPr>
            <w:color w:val="0000FF"/>
          </w:rPr>
          <w:t>52</w:t>
        </w:r>
      </w:hyperlink>
      <w:r>
        <w:t xml:space="preserve"> Устава Уссурийского городского округа, Дума Уссурийского городского округа решила:</w:t>
      </w:r>
    </w:p>
    <w:p w:rsidR="001B3EED" w:rsidRDefault="001B3EED">
      <w:pPr>
        <w:pStyle w:val="ConsPlusNormal"/>
        <w:spacing w:before="220"/>
        <w:ind w:firstLine="540"/>
        <w:jc w:val="both"/>
      </w:pPr>
      <w:r>
        <w:t xml:space="preserve">1. Ввести на территории Уссурийского городского округа налог на имущество физических лиц. Налог на имущество физических лиц является местным налогом и уплачивается собственниками имущества на основании </w:t>
      </w:r>
      <w:hyperlink r:id="rId14" w:history="1">
        <w:r>
          <w:rPr>
            <w:color w:val="0000FF"/>
          </w:rPr>
          <w:t>статей 12</w:t>
        </w:r>
      </w:hyperlink>
      <w:r>
        <w:t xml:space="preserve">, </w:t>
      </w:r>
      <w:hyperlink r:id="rId15" w:history="1">
        <w:r>
          <w:rPr>
            <w:color w:val="0000FF"/>
          </w:rPr>
          <w:t>15 главы 2</w:t>
        </w:r>
      </w:hyperlink>
      <w:r>
        <w:t xml:space="preserve">, </w:t>
      </w:r>
      <w:hyperlink r:id="rId16" w:history="1">
        <w:r>
          <w:rPr>
            <w:color w:val="0000FF"/>
          </w:rPr>
          <w:t>главы 32</w:t>
        </w:r>
      </w:hyperlink>
      <w:r>
        <w:t xml:space="preserve"> Налогового кодекса Российской Федерации,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1B3EED" w:rsidRDefault="001B3EED">
      <w:pPr>
        <w:pStyle w:val="ConsPlusNormal"/>
        <w:spacing w:before="220"/>
        <w:ind w:firstLine="540"/>
        <w:jc w:val="both"/>
      </w:pPr>
      <w:r>
        <w:t xml:space="preserve">Категории плательщиков, объект налогообложения, налоговая база и порядок ее определения, налоговый период, порядок исчисления налога, порядок и сроки уплаты </w:t>
      </w:r>
      <w:proofErr w:type="gramStart"/>
      <w:r>
        <w:t>налога</w:t>
      </w:r>
      <w:proofErr w:type="gramEnd"/>
      <w:r>
        <w:t xml:space="preserve"> и другие элементы обложения налогом на имущество физических лиц определены </w:t>
      </w:r>
      <w:hyperlink r:id="rId18" w:history="1">
        <w:r>
          <w:rPr>
            <w:color w:val="0000FF"/>
          </w:rPr>
          <w:t>главой 32</w:t>
        </w:r>
      </w:hyperlink>
      <w:r>
        <w:t xml:space="preserve"> "Налог на имущество физических лиц" Налогового кодекса Российской Федерации.</w:t>
      </w:r>
    </w:p>
    <w:p w:rsidR="001B3EED" w:rsidRDefault="001B3EED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28.04.2015 N 154-НПА)</w:t>
      </w:r>
    </w:p>
    <w:p w:rsidR="001B3EED" w:rsidRDefault="001B3EED">
      <w:pPr>
        <w:pStyle w:val="ConsPlusNormal"/>
        <w:spacing w:before="220"/>
        <w:ind w:firstLine="540"/>
        <w:jc w:val="both"/>
      </w:pPr>
      <w:r>
        <w:t xml:space="preserve">2. 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</w:t>
      </w:r>
      <w:hyperlink r:id="rId20" w:history="1">
        <w:r>
          <w:rPr>
            <w:color w:val="0000FF"/>
          </w:rPr>
          <w:t>статьей 401</w:t>
        </w:r>
      </w:hyperlink>
      <w:r>
        <w:t xml:space="preserve"> Налогового кодекса Российской Федерации.</w:t>
      </w:r>
    </w:p>
    <w:p w:rsidR="001B3EED" w:rsidRDefault="001B3EED">
      <w:pPr>
        <w:pStyle w:val="ConsPlusNormal"/>
        <w:spacing w:before="220"/>
        <w:ind w:firstLine="540"/>
        <w:jc w:val="both"/>
      </w:pPr>
      <w:r>
        <w:t xml:space="preserve">3 - 5. Исключены. - </w:t>
      </w:r>
      <w:hyperlink r:id="rId21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28.04.2015 N 154-НПА.</w:t>
      </w:r>
    </w:p>
    <w:p w:rsidR="001B3EED" w:rsidRDefault="001B3EED">
      <w:pPr>
        <w:pStyle w:val="ConsPlusNormal"/>
        <w:spacing w:before="220"/>
        <w:ind w:firstLine="540"/>
        <w:jc w:val="both"/>
      </w:pPr>
      <w:r>
        <w:t xml:space="preserve">6. Налоговая база определяется в соответствии со </w:t>
      </w:r>
      <w:hyperlink r:id="rId22" w:history="1">
        <w:r>
          <w:rPr>
            <w:color w:val="0000FF"/>
          </w:rPr>
          <w:t>статьей 404 главы 32</w:t>
        </w:r>
      </w:hyperlink>
      <w:r>
        <w:t xml:space="preserve"> Налогового кодекса Российской Федерации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1B3EED" w:rsidRDefault="001B3EED">
      <w:pPr>
        <w:pStyle w:val="ConsPlusNormal"/>
        <w:spacing w:before="220"/>
        <w:ind w:firstLine="540"/>
        <w:jc w:val="both"/>
      </w:pPr>
      <w:r>
        <w:t>7. Установить следующие ставки налога, в зависимости от суммарной инвентаризационной стоимости объектов налогообложения, умноженной на коэффициент-дефлятор:</w:t>
      </w:r>
    </w:p>
    <w:p w:rsidR="001B3EED" w:rsidRDefault="001B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83"/>
        <w:gridCol w:w="1587"/>
      </w:tblGrid>
      <w:tr w:rsidR="001B3EED">
        <w:tc>
          <w:tcPr>
            <w:tcW w:w="7483" w:type="dxa"/>
          </w:tcPr>
          <w:p w:rsidR="001B3EED" w:rsidRDefault="001B3EED">
            <w:pPr>
              <w:pStyle w:val="ConsPlusNormal"/>
              <w:jc w:val="center"/>
            </w:pPr>
            <w:r>
              <w:t xml:space="preserve">Суммарная инвентаризационная стоимость объектов налогообложения, </w:t>
            </w:r>
            <w:r>
              <w:lastRenderedPageBreak/>
              <w:t>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587" w:type="dxa"/>
          </w:tcPr>
          <w:p w:rsidR="001B3EED" w:rsidRDefault="001B3EED">
            <w:pPr>
              <w:pStyle w:val="ConsPlusNormal"/>
              <w:jc w:val="center"/>
            </w:pPr>
            <w:r>
              <w:lastRenderedPageBreak/>
              <w:t xml:space="preserve">Ставка налога </w:t>
            </w:r>
            <w:r>
              <w:lastRenderedPageBreak/>
              <w:t>(в процентах)</w:t>
            </w:r>
          </w:p>
        </w:tc>
      </w:tr>
      <w:tr w:rsidR="001B3EED">
        <w:tc>
          <w:tcPr>
            <w:tcW w:w="7483" w:type="dxa"/>
          </w:tcPr>
          <w:p w:rsidR="001B3EED" w:rsidRDefault="001B3EED">
            <w:pPr>
              <w:pStyle w:val="ConsPlusNormal"/>
            </w:pPr>
            <w:r>
              <w:lastRenderedPageBreak/>
              <w:t xml:space="preserve">1. Жилой дом, жилое помещение (квартира, комната), гараж, </w:t>
            </w:r>
            <w:proofErr w:type="spellStart"/>
            <w:r>
              <w:t>машино-место</w:t>
            </w:r>
            <w:proofErr w:type="spellEnd"/>
            <w:r>
              <w:t>:</w:t>
            </w:r>
          </w:p>
        </w:tc>
        <w:tc>
          <w:tcPr>
            <w:tcW w:w="1587" w:type="dxa"/>
          </w:tcPr>
          <w:p w:rsidR="001B3EED" w:rsidRDefault="001B3EED">
            <w:pPr>
              <w:pStyle w:val="ConsPlusNormal"/>
            </w:pPr>
          </w:p>
        </w:tc>
      </w:tr>
      <w:tr w:rsidR="001B3EED">
        <w:tc>
          <w:tcPr>
            <w:tcW w:w="7483" w:type="dxa"/>
          </w:tcPr>
          <w:p w:rsidR="001B3EED" w:rsidRDefault="001B3EED">
            <w:pPr>
              <w:pStyle w:val="ConsPlusNormal"/>
            </w:pPr>
            <w:r>
              <w:t>до 300000 рублей (включительно)</w:t>
            </w:r>
          </w:p>
        </w:tc>
        <w:tc>
          <w:tcPr>
            <w:tcW w:w="1587" w:type="dxa"/>
          </w:tcPr>
          <w:p w:rsidR="001B3EED" w:rsidRDefault="001B3EED">
            <w:pPr>
              <w:pStyle w:val="ConsPlusNormal"/>
              <w:jc w:val="right"/>
            </w:pPr>
            <w:r>
              <w:t>0,1</w:t>
            </w:r>
          </w:p>
        </w:tc>
      </w:tr>
      <w:tr w:rsidR="001B3EED">
        <w:tc>
          <w:tcPr>
            <w:tcW w:w="7483" w:type="dxa"/>
          </w:tcPr>
          <w:p w:rsidR="001B3EED" w:rsidRDefault="001B3EED">
            <w:pPr>
              <w:pStyle w:val="ConsPlusNormal"/>
            </w:pPr>
            <w:r>
              <w:t>свыше 300000 рублей до 500000 рублей (включительно)</w:t>
            </w:r>
          </w:p>
        </w:tc>
        <w:tc>
          <w:tcPr>
            <w:tcW w:w="1587" w:type="dxa"/>
          </w:tcPr>
          <w:p w:rsidR="001B3EED" w:rsidRDefault="001B3EED">
            <w:pPr>
              <w:pStyle w:val="ConsPlusNormal"/>
              <w:jc w:val="right"/>
            </w:pPr>
            <w:r>
              <w:t>0,3</w:t>
            </w:r>
          </w:p>
        </w:tc>
      </w:tr>
      <w:tr w:rsidR="001B3EED">
        <w:tc>
          <w:tcPr>
            <w:tcW w:w="7483" w:type="dxa"/>
          </w:tcPr>
          <w:p w:rsidR="001B3EED" w:rsidRDefault="001B3EED">
            <w:pPr>
              <w:pStyle w:val="ConsPlusNormal"/>
            </w:pPr>
            <w:r>
              <w:t>свыше 500000 рублей до 1000000 рублей (включительно)</w:t>
            </w:r>
          </w:p>
        </w:tc>
        <w:tc>
          <w:tcPr>
            <w:tcW w:w="1587" w:type="dxa"/>
          </w:tcPr>
          <w:p w:rsidR="001B3EED" w:rsidRDefault="001B3EED">
            <w:pPr>
              <w:pStyle w:val="ConsPlusNormal"/>
              <w:jc w:val="right"/>
            </w:pPr>
            <w:r>
              <w:t>0,7</w:t>
            </w:r>
          </w:p>
        </w:tc>
      </w:tr>
      <w:tr w:rsidR="001B3EED">
        <w:tc>
          <w:tcPr>
            <w:tcW w:w="7483" w:type="dxa"/>
          </w:tcPr>
          <w:p w:rsidR="001B3EED" w:rsidRDefault="001B3EED">
            <w:pPr>
              <w:pStyle w:val="ConsPlusNormal"/>
            </w:pPr>
            <w:r>
              <w:t>свыше 1000000 рублей до 1500000 рублей (включительно)</w:t>
            </w:r>
          </w:p>
        </w:tc>
        <w:tc>
          <w:tcPr>
            <w:tcW w:w="1587" w:type="dxa"/>
          </w:tcPr>
          <w:p w:rsidR="001B3EED" w:rsidRDefault="001B3EED">
            <w:pPr>
              <w:pStyle w:val="ConsPlusNormal"/>
              <w:jc w:val="right"/>
            </w:pPr>
            <w:r>
              <w:t>0,8</w:t>
            </w:r>
          </w:p>
        </w:tc>
      </w:tr>
      <w:tr w:rsidR="001B3EED">
        <w:tc>
          <w:tcPr>
            <w:tcW w:w="7483" w:type="dxa"/>
          </w:tcPr>
          <w:p w:rsidR="001B3EED" w:rsidRDefault="001B3EED">
            <w:pPr>
              <w:pStyle w:val="ConsPlusNormal"/>
            </w:pPr>
            <w:r>
              <w:t>свыше 1500000 рублей</w:t>
            </w:r>
          </w:p>
        </w:tc>
        <w:tc>
          <w:tcPr>
            <w:tcW w:w="1587" w:type="dxa"/>
          </w:tcPr>
          <w:p w:rsidR="001B3EED" w:rsidRDefault="001B3EED">
            <w:pPr>
              <w:pStyle w:val="ConsPlusNormal"/>
              <w:jc w:val="right"/>
            </w:pPr>
            <w:r>
              <w:t>1,0</w:t>
            </w:r>
          </w:p>
        </w:tc>
      </w:tr>
      <w:tr w:rsidR="001B3EED">
        <w:tc>
          <w:tcPr>
            <w:tcW w:w="7483" w:type="dxa"/>
          </w:tcPr>
          <w:p w:rsidR="001B3EED" w:rsidRDefault="001B3EED">
            <w:pPr>
              <w:pStyle w:val="ConsPlusNormal"/>
            </w:pPr>
            <w:r>
              <w:t>2. Единый недвижимый комплекс; объект незавершенного строительства; иные здания, строения, сооружения, помещения:</w:t>
            </w:r>
          </w:p>
        </w:tc>
        <w:tc>
          <w:tcPr>
            <w:tcW w:w="1587" w:type="dxa"/>
          </w:tcPr>
          <w:p w:rsidR="001B3EED" w:rsidRDefault="001B3EED">
            <w:pPr>
              <w:pStyle w:val="ConsPlusNormal"/>
            </w:pPr>
          </w:p>
        </w:tc>
      </w:tr>
      <w:tr w:rsidR="001B3EED">
        <w:tc>
          <w:tcPr>
            <w:tcW w:w="7483" w:type="dxa"/>
          </w:tcPr>
          <w:p w:rsidR="001B3EED" w:rsidRDefault="001B3EED">
            <w:pPr>
              <w:pStyle w:val="ConsPlusNormal"/>
            </w:pPr>
            <w:r>
              <w:t>до 300000 рублей (включительно)</w:t>
            </w:r>
          </w:p>
        </w:tc>
        <w:tc>
          <w:tcPr>
            <w:tcW w:w="1587" w:type="dxa"/>
          </w:tcPr>
          <w:p w:rsidR="001B3EED" w:rsidRDefault="001B3EED">
            <w:pPr>
              <w:pStyle w:val="ConsPlusNormal"/>
              <w:jc w:val="right"/>
            </w:pPr>
            <w:r>
              <w:t>0,1</w:t>
            </w:r>
          </w:p>
        </w:tc>
      </w:tr>
      <w:tr w:rsidR="001B3EED">
        <w:tc>
          <w:tcPr>
            <w:tcW w:w="7483" w:type="dxa"/>
          </w:tcPr>
          <w:p w:rsidR="001B3EED" w:rsidRDefault="001B3EED">
            <w:pPr>
              <w:pStyle w:val="ConsPlusNormal"/>
            </w:pPr>
            <w:r>
              <w:t>свыше 300000 рублей до 500000 рублей (включительно)</w:t>
            </w:r>
          </w:p>
        </w:tc>
        <w:tc>
          <w:tcPr>
            <w:tcW w:w="1587" w:type="dxa"/>
          </w:tcPr>
          <w:p w:rsidR="001B3EED" w:rsidRDefault="001B3EED">
            <w:pPr>
              <w:pStyle w:val="ConsPlusNormal"/>
              <w:jc w:val="right"/>
            </w:pPr>
            <w:r>
              <w:t>0,3</w:t>
            </w:r>
          </w:p>
        </w:tc>
      </w:tr>
      <w:tr w:rsidR="001B3EED">
        <w:tc>
          <w:tcPr>
            <w:tcW w:w="7483" w:type="dxa"/>
          </w:tcPr>
          <w:p w:rsidR="001B3EED" w:rsidRDefault="001B3EED">
            <w:pPr>
              <w:pStyle w:val="ConsPlusNormal"/>
            </w:pPr>
            <w:r>
              <w:t>свыше 500000 рублей</w:t>
            </w:r>
          </w:p>
        </w:tc>
        <w:tc>
          <w:tcPr>
            <w:tcW w:w="1587" w:type="dxa"/>
          </w:tcPr>
          <w:p w:rsidR="001B3EED" w:rsidRDefault="001B3EED">
            <w:pPr>
              <w:pStyle w:val="ConsPlusNormal"/>
              <w:jc w:val="right"/>
            </w:pPr>
            <w:r>
              <w:t>2,0</w:t>
            </w:r>
          </w:p>
        </w:tc>
      </w:tr>
    </w:tbl>
    <w:p w:rsidR="001B3EED" w:rsidRDefault="001B3EED">
      <w:pPr>
        <w:pStyle w:val="ConsPlusNormal"/>
        <w:jc w:val="both"/>
      </w:pPr>
    </w:p>
    <w:p w:rsidR="001B3EED" w:rsidRDefault="001B3EED">
      <w:pPr>
        <w:pStyle w:val="ConsPlusNormal"/>
        <w:ind w:firstLine="540"/>
        <w:jc w:val="both"/>
      </w:pPr>
      <w:r>
        <w:t xml:space="preserve">7.1. Установить следующие ставки налога для объектов недвижимого имущества, включенного в Перечень, определяемый в соответствии с </w:t>
      </w:r>
      <w:hyperlink r:id="rId23" w:history="1">
        <w:r>
          <w:rPr>
            <w:color w:val="0000FF"/>
          </w:rPr>
          <w:t>пунктом 7 статьи 378.2</w:t>
        </w:r>
      </w:hyperlink>
      <w:r>
        <w:t xml:space="preserve"> Налогового кодекса Российской Федерации и утвержденный уполномоченным органом исполнительной власти субъекта Российской Федерации, налоговая база в отношении которых определяется как кадастровая стоимость:</w:t>
      </w:r>
    </w:p>
    <w:p w:rsidR="001B3EED" w:rsidRDefault="001B3EED">
      <w:pPr>
        <w:pStyle w:val="ConsPlusNormal"/>
        <w:spacing w:before="220"/>
        <w:ind w:firstLine="540"/>
        <w:jc w:val="both"/>
      </w:pPr>
      <w:r>
        <w:t>в 2015 году в размере 0,3 процента;</w:t>
      </w:r>
    </w:p>
    <w:p w:rsidR="001B3EED" w:rsidRDefault="001B3EED">
      <w:pPr>
        <w:pStyle w:val="ConsPlusNormal"/>
        <w:spacing w:before="220"/>
        <w:ind w:firstLine="540"/>
        <w:jc w:val="both"/>
      </w:pPr>
      <w:r>
        <w:t>в 2016 году - 0,6 процента;</w:t>
      </w:r>
    </w:p>
    <w:p w:rsidR="001B3EED" w:rsidRDefault="001B3EED">
      <w:pPr>
        <w:pStyle w:val="ConsPlusNormal"/>
        <w:spacing w:before="220"/>
        <w:ind w:firstLine="540"/>
        <w:jc w:val="both"/>
      </w:pPr>
      <w:r>
        <w:t>в 2017 году - 1 процент;</w:t>
      </w:r>
    </w:p>
    <w:p w:rsidR="001B3EED" w:rsidRDefault="001B3EED">
      <w:pPr>
        <w:pStyle w:val="ConsPlusNormal"/>
        <w:spacing w:before="220"/>
        <w:ind w:firstLine="540"/>
        <w:jc w:val="both"/>
      </w:pPr>
      <w:r>
        <w:t>в 2018 году - 1,5 процента;</w:t>
      </w:r>
    </w:p>
    <w:p w:rsidR="001B3EED" w:rsidRDefault="001B3EED">
      <w:pPr>
        <w:pStyle w:val="ConsPlusNormal"/>
        <w:spacing w:before="220"/>
        <w:ind w:firstLine="540"/>
        <w:jc w:val="both"/>
      </w:pPr>
      <w:r>
        <w:t>в 2019 году и последующие годы - 2 процента.</w:t>
      </w:r>
    </w:p>
    <w:p w:rsidR="001B3EED" w:rsidRDefault="001B3EE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7.1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27.06.2017 N 616-НПА)</w:t>
      </w:r>
    </w:p>
    <w:p w:rsidR="001B3EED" w:rsidRDefault="001B3EED">
      <w:pPr>
        <w:pStyle w:val="ConsPlusNormal"/>
        <w:spacing w:before="220"/>
        <w:ind w:firstLine="540"/>
        <w:jc w:val="both"/>
      </w:pPr>
      <w:r>
        <w:t xml:space="preserve">8. Право на налоговую льготу имеют категории налогоплательщиков, определенные </w:t>
      </w:r>
      <w:hyperlink r:id="rId25" w:history="1">
        <w:r>
          <w:rPr>
            <w:color w:val="0000FF"/>
          </w:rPr>
          <w:t>статьей 407 главы 32</w:t>
        </w:r>
      </w:hyperlink>
      <w:r>
        <w:t xml:space="preserve"> Налогового кодекса Российской Федерации, многодетные семьи признанные таковыми и зарегистрированные в соответствии со </w:t>
      </w:r>
      <w:hyperlink r:id="rId26" w:history="1">
        <w:r>
          <w:rPr>
            <w:color w:val="0000FF"/>
          </w:rPr>
          <w:t>статьей 2</w:t>
        </w:r>
      </w:hyperlink>
      <w:r>
        <w:t xml:space="preserve"> Закона Приморского края от 23 ноября 2018 года N 392-КЗ "О социальной поддержке многодетных семей, проживающих на территории Приморского края".</w:t>
      </w:r>
    </w:p>
    <w:p w:rsidR="001B3EED" w:rsidRDefault="001B3E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Думы Уссурийского городского округа от 25.12.2018 </w:t>
      </w:r>
      <w:hyperlink r:id="rId27" w:history="1">
        <w:r>
          <w:rPr>
            <w:color w:val="0000FF"/>
          </w:rPr>
          <w:t>N 931-НПА</w:t>
        </w:r>
      </w:hyperlink>
      <w:r>
        <w:t xml:space="preserve">, от 02.04.2019 </w:t>
      </w:r>
      <w:hyperlink r:id="rId28" w:history="1">
        <w:r>
          <w:rPr>
            <w:color w:val="0000FF"/>
          </w:rPr>
          <w:t>N 974-НПА</w:t>
        </w:r>
      </w:hyperlink>
      <w:r>
        <w:t>)</w:t>
      </w:r>
    </w:p>
    <w:p w:rsidR="001B3EED" w:rsidRDefault="001B3EED">
      <w:pPr>
        <w:pStyle w:val="ConsPlusNormal"/>
        <w:spacing w:before="220"/>
        <w:ind w:firstLine="540"/>
        <w:jc w:val="both"/>
      </w:pPr>
      <w:r>
        <w:t>8.1.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1B3EED" w:rsidRDefault="001B3EED">
      <w:pPr>
        <w:pStyle w:val="ConsPlusNormal"/>
        <w:spacing w:before="220"/>
        <w:ind w:firstLine="540"/>
        <w:jc w:val="both"/>
      </w:pPr>
      <w:r>
        <w:t xml:space="preserve">8.2. При определении подлежащей уплате налогоплательщиком суммы налога налоговая льгота предоставляется </w:t>
      </w:r>
      <w:proofErr w:type="gramStart"/>
      <w:r>
        <w:t xml:space="preserve">в отношении одного объекта налогообложения каждого вида по выбору </w:t>
      </w:r>
      <w:r>
        <w:lastRenderedPageBreak/>
        <w:t>налогоплательщика вне зависимости от количества оснований для применения</w:t>
      </w:r>
      <w:proofErr w:type="gramEnd"/>
      <w:r>
        <w:t xml:space="preserve"> налоговых льгот.</w:t>
      </w:r>
    </w:p>
    <w:p w:rsidR="001B3EED" w:rsidRDefault="001B3EED">
      <w:pPr>
        <w:pStyle w:val="ConsPlusNormal"/>
        <w:spacing w:before="220"/>
        <w:ind w:firstLine="540"/>
        <w:jc w:val="both"/>
      </w:pPr>
      <w:r>
        <w:t>8.3. Налоговая льгота предоставляется в отношении следующих видов объектов налогообложения:</w:t>
      </w:r>
    </w:p>
    <w:p w:rsidR="001B3EED" w:rsidRDefault="001B3EED">
      <w:pPr>
        <w:pStyle w:val="ConsPlusNormal"/>
        <w:spacing w:before="220"/>
        <w:ind w:firstLine="540"/>
        <w:jc w:val="both"/>
      </w:pPr>
      <w:r>
        <w:t>1) квартира, часть квартиры или комната;</w:t>
      </w:r>
    </w:p>
    <w:p w:rsidR="001B3EED" w:rsidRDefault="001B3EE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25.12.2018 N 931-НПА)</w:t>
      </w:r>
    </w:p>
    <w:p w:rsidR="001B3EED" w:rsidRDefault="001B3EED">
      <w:pPr>
        <w:pStyle w:val="ConsPlusNormal"/>
        <w:spacing w:before="220"/>
        <w:ind w:firstLine="540"/>
        <w:jc w:val="both"/>
      </w:pPr>
      <w:r>
        <w:t>2) жилой дом или часть жилого дома;</w:t>
      </w:r>
    </w:p>
    <w:p w:rsidR="001B3EED" w:rsidRDefault="001B3EE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25.12.2018 N 931-НПА)</w:t>
      </w:r>
    </w:p>
    <w:p w:rsidR="001B3EED" w:rsidRDefault="001B3EED">
      <w:pPr>
        <w:pStyle w:val="ConsPlusNormal"/>
        <w:spacing w:before="220"/>
        <w:ind w:firstLine="540"/>
        <w:jc w:val="both"/>
      </w:pPr>
      <w:r>
        <w:t xml:space="preserve">3) помещение или сооружение, указанные в </w:t>
      </w:r>
      <w:hyperlink r:id="rId31" w:history="1">
        <w:r>
          <w:rPr>
            <w:color w:val="0000FF"/>
          </w:rPr>
          <w:t>подпункте 14 пункта 1 статьи 407</w:t>
        </w:r>
      </w:hyperlink>
      <w:r>
        <w:t xml:space="preserve"> Налогового кодекса Российской Федерации;</w:t>
      </w:r>
    </w:p>
    <w:p w:rsidR="001B3EED" w:rsidRDefault="001B3EED">
      <w:pPr>
        <w:pStyle w:val="ConsPlusNormal"/>
        <w:spacing w:before="220"/>
        <w:ind w:firstLine="540"/>
        <w:jc w:val="both"/>
      </w:pPr>
      <w:r>
        <w:t xml:space="preserve">4) хозяйственное строение или сооружение, указанные в </w:t>
      </w:r>
      <w:hyperlink r:id="rId32" w:history="1">
        <w:r>
          <w:rPr>
            <w:color w:val="0000FF"/>
          </w:rPr>
          <w:t>подпункте 15 пункта 1 статьи 407</w:t>
        </w:r>
      </w:hyperlink>
      <w:r>
        <w:t xml:space="preserve"> Налогового кодекса Российской Федерации;</w:t>
      </w:r>
    </w:p>
    <w:p w:rsidR="001B3EED" w:rsidRDefault="001B3EED">
      <w:pPr>
        <w:pStyle w:val="ConsPlusNormal"/>
        <w:spacing w:before="220"/>
        <w:ind w:firstLine="540"/>
        <w:jc w:val="both"/>
      </w:pPr>
      <w:r>
        <w:t xml:space="preserve">5) гараж или </w:t>
      </w:r>
      <w:proofErr w:type="spellStart"/>
      <w:r>
        <w:t>машино-место</w:t>
      </w:r>
      <w:proofErr w:type="spellEnd"/>
      <w:r>
        <w:t>.</w:t>
      </w:r>
    </w:p>
    <w:p w:rsidR="001B3EED" w:rsidRDefault="001B3EED">
      <w:pPr>
        <w:pStyle w:val="ConsPlusNormal"/>
        <w:spacing w:before="220"/>
        <w:ind w:firstLine="540"/>
        <w:jc w:val="both"/>
      </w:pPr>
      <w:r>
        <w:t xml:space="preserve">8.4. Налоговая льгота не предоставляется в отношении объектов налогообложения, указанных в </w:t>
      </w:r>
      <w:hyperlink r:id="rId33" w:history="1">
        <w:r>
          <w:rPr>
            <w:color w:val="0000FF"/>
          </w:rPr>
          <w:t>подпункте 2 пункта 2 статьи 406</w:t>
        </w:r>
      </w:hyperlink>
      <w:r>
        <w:t xml:space="preserve"> Налогового кодекса Российской Федерации, за исключением гаражей и </w:t>
      </w:r>
      <w:proofErr w:type="spellStart"/>
      <w:r>
        <w:t>машино-мест</w:t>
      </w:r>
      <w:proofErr w:type="spellEnd"/>
      <w:r>
        <w:t>, расположенных в таких объектах налогообложения.</w:t>
      </w:r>
    </w:p>
    <w:p w:rsidR="001B3EED" w:rsidRDefault="001B3E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25.12.2018 N 931-НПА)</w:t>
      </w:r>
    </w:p>
    <w:p w:rsidR="001B3EED" w:rsidRDefault="001B3EED">
      <w:pPr>
        <w:pStyle w:val="ConsPlusNormal"/>
        <w:spacing w:before="220"/>
        <w:ind w:firstLine="540"/>
        <w:jc w:val="both"/>
      </w:pPr>
      <w:r>
        <w:t>8.5.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1B3EED" w:rsidRDefault="001B3EED">
      <w:pPr>
        <w:pStyle w:val="ConsPlusNormal"/>
        <w:spacing w:before="220"/>
        <w:ind w:firstLine="540"/>
        <w:jc w:val="both"/>
      </w:pPr>
      <w:r>
        <w:t xml:space="preserve">9. Исключен. - </w:t>
      </w:r>
      <w:hyperlink r:id="rId35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28.04.2015 N 154-НПА.</w:t>
      </w:r>
    </w:p>
    <w:p w:rsidR="001B3EED" w:rsidRDefault="001B3EED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1B3EED" w:rsidRDefault="001B3EED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r:id="rId36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25 октября 2005 года N 298 "Об установлении налога на имущество физических лиц";</w:t>
      </w:r>
      <w:proofErr w:type="gramEnd"/>
    </w:p>
    <w:p w:rsidR="001B3EED" w:rsidRDefault="001B3EED">
      <w:pPr>
        <w:pStyle w:val="ConsPlusNormal"/>
        <w:spacing w:before="220"/>
        <w:ind w:firstLine="540"/>
        <w:jc w:val="both"/>
      </w:pPr>
      <w:r>
        <w:t xml:space="preserve">2) </w:t>
      </w:r>
      <w:hyperlink r:id="rId37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12 октября 2010 года N 311-НПА "О внесении изменений в решение Думы Уссурийского городского округа от 25 октября 2005 года N 298 "Об установлении налога на имущество физических лиц";</w:t>
      </w:r>
    </w:p>
    <w:p w:rsidR="001B3EED" w:rsidRDefault="001B3EED">
      <w:pPr>
        <w:pStyle w:val="ConsPlusNormal"/>
        <w:spacing w:before="220"/>
        <w:ind w:firstLine="540"/>
        <w:jc w:val="both"/>
      </w:pPr>
      <w:r>
        <w:t xml:space="preserve">3) </w:t>
      </w:r>
      <w:hyperlink r:id="rId38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20 декабря 2013 года N 828-НПА "О внесении изменений в решение Думы Уссурийского городского округа от 25 октября 2005 года N 298 "Об установлении налога на имущество физических лиц".</w:t>
      </w:r>
    </w:p>
    <w:p w:rsidR="001B3EED" w:rsidRDefault="001B3EED">
      <w:pPr>
        <w:pStyle w:val="ConsPlusNormal"/>
        <w:spacing w:before="220"/>
        <w:ind w:firstLine="540"/>
        <w:jc w:val="both"/>
      </w:pPr>
      <w:r>
        <w:t>11. Опубликовать настоящее решение в источнике для официального опубликования.</w:t>
      </w:r>
    </w:p>
    <w:p w:rsidR="001B3EED" w:rsidRDefault="001B3EED">
      <w:pPr>
        <w:pStyle w:val="ConsPlusNormal"/>
        <w:spacing w:before="220"/>
        <w:ind w:firstLine="540"/>
        <w:jc w:val="both"/>
      </w:pPr>
      <w:r>
        <w:t>12. Настоящее решение вступает в силу с 1 января 2015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1B3EED" w:rsidRDefault="001B3EED">
      <w:pPr>
        <w:pStyle w:val="ConsPlusNormal"/>
        <w:jc w:val="both"/>
      </w:pPr>
    </w:p>
    <w:p w:rsidR="001B3EED" w:rsidRDefault="001B3EED">
      <w:pPr>
        <w:pStyle w:val="ConsPlusNormal"/>
        <w:jc w:val="right"/>
      </w:pPr>
      <w:r>
        <w:t>Глава Уссурийского городского округа</w:t>
      </w:r>
    </w:p>
    <w:p w:rsidR="001B3EED" w:rsidRDefault="001B3EED">
      <w:pPr>
        <w:pStyle w:val="ConsPlusNormal"/>
        <w:jc w:val="right"/>
      </w:pPr>
      <w:r>
        <w:t>Н.Н.РУДЬ</w:t>
      </w:r>
    </w:p>
    <w:p w:rsidR="001B3EED" w:rsidRDefault="001B3EED">
      <w:pPr>
        <w:pStyle w:val="ConsPlusNormal"/>
        <w:jc w:val="both"/>
      </w:pPr>
    </w:p>
    <w:p w:rsidR="001B3EED" w:rsidRDefault="001B3EED">
      <w:pPr>
        <w:pStyle w:val="ConsPlusNormal"/>
        <w:jc w:val="both"/>
      </w:pPr>
    </w:p>
    <w:p w:rsidR="001B3EED" w:rsidRDefault="001B3E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F09" w:rsidRDefault="003A2F09"/>
    <w:sectPr w:rsidR="003A2F09" w:rsidSect="0005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B3EED"/>
    <w:rsid w:val="000225F3"/>
    <w:rsid w:val="0002609C"/>
    <w:rsid w:val="00026DEA"/>
    <w:rsid w:val="00032256"/>
    <w:rsid w:val="00034189"/>
    <w:rsid w:val="000941C8"/>
    <w:rsid w:val="000D4FE3"/>
    <w:rsid w:val="000D5888"/>
    <w:rsid w:val="000D656F"/>
    <w:rsid w:val="000E009B"/>
    <w:rsid w:val="00134192"/>
    <w:rsid w:val="0015409F"/>
    <w:rsid w:val="001770CE"/>
    <w:rsid w:val="001A43D2"/>
    <w:rsid w:val="001A72EB"/>
    <w:rsid w:val="001B3EED"/>
    <w:rsid w:val="001C4632"/>
    <w:rsid w:val="001C59D1"/>
    <w:rsid w:val="001E7C80"/>
    <w:rsid w:val="002159FF"/>
    <w:rsid w:val="00224230"/>
    <w:rsid w:val="002459E8"/>
    <w:rsid w:val="0025042A"/>
    <w:rsid w:val="00255800"/>
    <w:rsid w:val="00260349"/>
    <w:rsid w:val="00265F4A"/>
    <w:rsid w:val="0027193A"/>
    <w:rsid w:val="00273096"/>
    <w:rsid w:val="002A7E7A"/>
    <w:rsid w:val="002B5F34"/>
    <w:rsid w:val="002B61FC"/>
    <w:rsid w:val="002D3764"/>
    <w:rsid w:val="002F1F62"/>
    <w:rsid w:val="002F2B31"/>
    <w:rsid w:val="002F36DC"/>
    <w:rsid w:val="002F485C"/>
    <w:rsid w:val="003068E7"/>
    <w:rsid w:val="003144EB"/>
    <w:rsid w:val="00325932"/>
    <w:rsid w:val="00330603"/>
    <w:rsid w:val="003316EA"/>
    <w:rsid w:val="003516C1"/>
    <w:rsid w:val="0035404B"/>
    <w:rsid w:val="003751E9"/>
    <w:rsid w:val="0038205E"/>
    <w:rsid w:val="00395B67"/>
    <w:rsid w:val="003A2F09"/>
    <w:rsid w:val="003B0544"/>
    <w:rsid w:val="003B53D3"/>
    <w:rsid w:val="003E7521"/>
    <w:rsid w:val="004049CC"/>
    <w:rsid w:val="00417C3D"/>
    <w:rsid w:val="00454A94"/>
    <w:rsid w:val="00460FAC"/>
    <w:rsid w:val="0046260D"/>
    <w:rsid w:val="00477636"/>
    <w:rsid w:val="0048262B"/>
    <w:rsid w:val="004C0C20"/>
    <w:rsid w:val="004D0C28"/>
    <w:rsid w:val="004E01ED"/>
    <w:rsid w:val="004F2A4F"/>
    <w:rsid w:val="005174BA"/>
    <w:rsid w:val="0052536F"/>
    <w:rsid w:val="00544B04"/>
    <w:rsid w:val="00546D63"/>
    <w:rsid w:val="005534E5"/>
    <w:rsid w:val="00553794"/>
    <w:rsid w:val="0056195F"/>
    <w:rsid w:val="005902D6"/>
    <w:rsid w:val="00595CCA"/>
    <w:rsid w:val="005C403E"/>
    <w:rsid w:val="005D70CE"/>
    <w:rsid w:val="005E1B87"/>
    <w:rsid w:val="005F23D4"/>
    <w:rsid w:val="00620A8B"/>
    <w:rsid w:val="006478DD"/>
    <w:rsid w:val="00663989"/>
    <w:rsid w:val="006838D5"/>
    <w:rsid w:val="007053E6"/>
    <w:rsid w:val="0071352E"/>
    <w:rsid w:val="00723F86"/>
    <w:rsid w:val="00737A26"/>
    <w:rsid w:val="007421F4"/>
    <w:rsid w:val="00790606"/>
    <w:rsid w:val="007A13FA"/>
    <w:rsid w:val="007C1C59"/>
    <w:rsid w:val="007E08A5"/>
    <w:rsid w:val="007E62D1"/>
    <w:rsid w:val="007F099D"/>
    <w:rsid w:val="008449AA"/>
    <w:rsid w:val="008460F9"/>
    <w:rsid w:val="0084774D"/>
    <w:rsid w:val="00852F2D"/>
    <w:rsid w:val="00880B05"/>
    <w:rsid w:val="00884408"/>
    <w:rsid w:val="008849C5"/>
    <w:rsid w:val="008864A3"/>
    <w:rsid w:val="008D21D3"/>
    <w:rsid w:val="008D2220"/>
    <w:rsid w:val="008E5CC4"/>
    <w:rsid w:val="008F5CE2"/>
    <w:rsid w:val="008F7A05"/>
    <w:rsid w:val="00916CFB"/>
    <w:rsid w:val="00940902"/>
    <w:rsid w:val="00967D53"/>
    <w:rsid w:val="00972191"/>
    <w:rsid w:val="00972B23"/>
    <w:rsid w:val="009811CC"/>
    <w:rsid w:val="009A2673"/>
    <w:rsid w:val="009A3447"/>
    <w:rsid w:val="009C07BB"/>
    <w:rsid w:val="009C51A7"/>
    <w:rsid w:val="009D1232"/>
    <w:rsid w:val="00A0411B"/>
    <w:rsid w:val="00A10D43"/>
    <w:rsid w:val="00A33202"/>
    <w:rsid w:val="00A50EE4"/>
    <w:rsid w:val="00A51CC1"/>
    <w:rsid w:val="00A633FF"/>
    <w:rsid w:val="00A74CB5"/>
    <w:rsid w:val="00A7541D"/>
    <w:rsid w:val="00A91E7D"/>
    <w:rsid w:val="00A941E2"/>
    <w:rsid w:val="00AA49FC"/>
    <w:rsid w:val="00AB0C0C"/>
    <w:rsid w:val="00AE066B"/>
    <w:rsid w:val="00AE5047"/>
    <w:rsid w:val="00B065DF"/>
    <w:rsid w:val="00B071C1"/>
    <w:rsid w:val="00B07E6C"/>
    <w:rsid w:val="00B13D6A"/>
    <w:rsid w:val="00B142D4"/>
    <w:rsid w:val="00B16A58"/>
    <w:rsid w:val="00B177CD"/>
    <w:rsid w:val="00B23872"/>
    <w:rsid w:val="00B4274C"/>
    <w:rsid w:val="00B71D8E"/>
    <w:rsid w:val="00B97393"/>
    <w:rsid w:val="00B97676"/>
    <w:rsid w:val="00BC4A52"/>
    <w:rsid w:val="00BE3B66"/>
    <w:rsid w:val="00BF4443"/>
    <w:rsid w:val="00BF56C2"/>
    <w:rsid w:val="00BF6353"/>
    <w:rsid w:val="00C253E4"/>
    <w:rsid w:val="00C303C0"/>
    <w:rsid w:val="00C35CBB"/>
    <w:rsid w:val="00C3649B"/>
    <w:rsid w:val="00C42E0F"/>
    <w:rsid w:val="00C50BD9"/>
    <w:rsid w:val="00C514D3"/>
    <w:rsid w:val="00C519CC"/>
    <w:rsid w:val="00CF3FE0"/>
    <w:rsid w:val="00CF4265"/>
    <w:rsid w:val="00D0461E"/>
    <w:rsid w:val="00D31AD0"/>
    <w:rsid w:val="00D3368B"/>
    <w:rsid w:val="00D373D3"/>
    <w:rsid w:val="00D46B08"/>
    <w:rsid w:val="00D777B7"/>
    <w:rsid w:val="00DA3A61"/>
    <w:rsid w:val="00DB5616"/>
    <w:rsid w:val="00DE60F5"/>
    <w:rsid w:val="00DF3560"/>
    <w:rsid w:val="00E131D3"/>
    <w:rsid w:val="00E242DB"/>
    <w:rsid w:val="00E342BD"/>
    <w:rsid w:val="00E43D33"/>
    <w:rsid w:val="00E94740"/>
    <w:rsid w:val="00EA4D82"/>
    <w:rsid w:val="00EF4637"/>
    <w:rsid w:val="00F222CA"/>
    <w:rsid w:val="00F3257D"/>
    <w:rsid w:val="00F32B9F"/>
    <w:rsid w:val="00F42914"/>
    <w:rsid w:val="00F44899"/>
    <w:rsid w:val="00F55751"/>
    <w:rsid w:val="00F650B7"/>
    <w:rsid w:val="00F65617"/>
    <w:rsid w:val="00F727EF"/>
    <w:rsid w:val="00F862D7"/>
    <w:rsid w:val="00F94173"/>
    <w:rsid w:val="00FA61B7"/>
    <w:rsid w:val="00FB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EED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3EED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3EED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F6C0FBF7D06848D1BEDB8306997669C14BB5B4DB57E806FBDCF47570CA24DBFA0F7D4827652858D6CBA5FFD292C0A66A125CE50A09A60E32D09BBp9JFH" TargetMode="External"/><Relationship Id="rId13" Type="http://schemas.openxmlformats.org/officeDocument/2006/relationships/hyperlink" Target="consultantplus://offline/ref=C4EF6C0FBF7D06848D1BEDB8306997669C14BB5B4DB4778263B5CF47570CA24DBFA0F7D4827652858865B10BA9662D5623FC36CF5FA09867FCp2J6H" TargetMode="External"/><Relationship Id="rId18" Type="http://schemas.openxmlformats.org/officeDocument/2006/relationships/hyperlink" Target="consultantplus://offline/ref=C4EF6C0FBF7D06848D1BF3B52605C9699F1DED554EB77CD03AE9C910085CA418FFE0F181C1315E828638EB1BAD2F79533CF42FD15ABE9Bp6JEH" TargetMode="External"/><Relationship Id="rId26" Type="http://schemas.openxmlformats.org/officeDocument/2006/relationships/hyperlink" Target="consultantplus://offline/ref=C4EF6C0FBF7D06848D1BEDB8306997669C14BB5B4DB475816FBCCF47570CA24DBFA0F7D4827652858D6CBA5FF0292C0A66A125CE50A09A60E32D09BBp9JFH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4EF6C0FBF7D06848D1BEDB8306997669C14BB5B44B5738762B6924D5F55AE4FB8AFA8C3853F5E848D6CBA57F376291F77F929C746BE9D79FF2F08pBJ3H" TargetMode="External"/><Relationship Id="rId34" Type="http://schemas.openxmlformats.org/officeDocument/2006/relationships/hyperlink" Target="consultantplus://offline/ref=C4EF6C0FBF7D06848D1BEDB8306997669C14BB5B4DB5718562B5CF47570CA24DBFA0F7D4827652858D6CBA5EF8292C0A66A125CE50A09A60E32D09BBp9JFH" TargetMode="External"/><Relationship Id="rId7" Type="http://schemas.openxmlformats.org/officeDocument/2006/relationships/hyperlink" Target="consultantplus://offline/ref=C4EF6C0FBF7D06848D1BEDB8306997669C14BB5B4DB5718562B5CF47570CA24DBFA0F7D4827652858D6CBA5FFD292C0A66A125CE50A09A60E32D09BBp9JFH" TargetMode="External"/><Relationship Id="rId12" Type="http://schemas.openxmlformats.org/officeDocument/2006/relationships/hyperlink" Target="consultantplus://offline/ref=C4EF6C0FBF7D06848D1BEDB8306997669C14BB5B4DB4778263B5CF47570CA24DBFA0F7D4827652858D6CB856FF292C0A66A125CE50A09A60E32D09BBp9JFH" TargetMode="External"/><Relationship Id="rId17" Type="http://schemas.openxmlformats.org/officeDocument/2006/relationships/hyperlink" Target="consultantplus://offline/ref=C4EF6C0FBF7D06848D1BF3B52605C9699F1DE1564AB27CD03AE9C910085CA418FFE0F181C1325E808F67EE0EBC77755A2AEA28C846BC9A66pFJ4H" TargetMode="External"/><Relationship Id="rId25" Type="http://schemas.openxmlformats.org/officeDocument/2006/relationships/hyperlink" Target="consultantplus://offline/ref=C4EF6C0FBF7D06848D1BF3B52605C9699F1DED554EB77CD03AE9C910085CA418FFE0F181C13157818638EB1BAD2F79533CF42FD15ABE9Bp6JEH" TargetMode="External"/><Relationship Id="rId33" Type="http://schemas.openxmlformats.org/officeDocument/2006/relationships/hyperlink" Target="consultantplus://offline/ref=C4EF6C0FBF7D06848D1BF3B52605C9699F1DED554EB77CD03AE9C910085CA418FFE0F181C13159818638EB1BAD2F79533CF42FD15ABE9Bp6JEH" TargetMode="External"/><Relationship Id="rId38" Type="http://schemas.openxmlformats.org/officeDocument/2006/relationships/hyperlink" Target="consultantplus://offline/ref=C4EF6C0FBF7D06848D1BEDB8306997669C14BB5B4AB07F8662B6924D5F55AE4FB8AFA8D1856752858572BA58E620785Ap2J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EF6C0FBF7D06848D1BF3B52605C9699F1DED554EB77CD03AE9C910085CA418FFE0F181C1315E8C8638EB1BAD2F79533CF42FD15ABE9Bp6JEH" TargetMode="External"/><Relationship Id="rId20" Type="http://schemas.openxmlformats.org/officeDocument/2006/relationships/hyperlink" Target="consultantplus://offline/ref=C4EF6C0FBF7D06848D1BF3B52605C9699F1DED554EB77CD03AE9C910085CA418FFE0F181C1315D808638EB1BAD2F79533CF42FD15ABE9Bp6JEH" TargetMode="External"/><Relationship Id="rId29" Type="http://schemas.openxmlformats.org/officeDocument/2006/relationships/hyperlink" Target="consultantplus://offline/ref=C4EF6C0FBF7D06848D1BEDB8306997669C14BB5B4DB5718562B5CF47570CA24DBFA0F7D4827652858D6CBA5FFF292C0A66A125CE50A09A60E32D09BBp9J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EF6C0FBF7D06848D1BEDB8306997669C14BB5B4DB770816FB5CF47570CA24DBFA0F7D4827652858D6CBA5FFD292C0A66A125CE50A09A60E32D09BBp9JFH" TargetMode="External"/><Relationship Id="rId11" Type="http://schemas.openxmlformats.org/officeDocument/2006/relationships/hyperlink" Target="consultantplus://offline/ref=C4EF6C0FBF7D06848D1BF3B52605C9699D19EC524EBF7CD03AE9C910085CA418EDE0A98DC03A41848A72B85FF9p2JBH" TargetMode="External"/><Relationship Id="rId24" Type="http://schemas.openxmlformats.org/officeDocument/2006/relationships/hyperlink" Target="consultantplus://offline/ref=C4EF6C0FBF7D06848D1BEDB8306997669C14BB5B4DB770816FB5CF47570CA24DBFA0F7D4827652858D6CBA5FFE292C0A66A125CE50A09A60E32D09BBp9JFH" TargetMode="External"/><Relationship Id="rId32" Type="http://schemas.openxmlformats.org/officeDocument/2006/relationships/hyperlink" Target="consultantplus://offline/ref=C4EF6C0FBF7D06848D1BF3B52605C9699F1DED554EB77CD03AE9C910085CA418FFE0F181C1365F858638EB1BAD2F79533CF42FD15ABE9Bp6JEH" TargetMode="External"/><Relationship Id="rId37" Type="http://schemas.openxmlformats.org/officeDocument/2006/relationships/hyperlink" Target="consultantplus://offline/ref=C4EF6C0FBF7D06848D1BEDB8306997669C14BB5B48B7748F64B6924D5F55AE4FB8AFA8D1856752858572BA58E620785Ap2JB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C4EF6C0FBF7D06848D1BEDB8306997669C14BB5B44B077846FB6924D5F55AE4FB8AFA8C3853F5E848D6CBA59F376291F77F929C746BE9D79FF2F08pBJ3H" TargetMode="External"/><Relationship Id="rId15" Type="http://schemas.openxmlformats.org/officeDocument/2006/relationships/hyperlink" Target="consultantplus://offline/ref=C4EF6C0FBF7D06848D1BF3B52605C9699F1DE35544B77CD03AE9C910085CA418FFE0F188C0390BD5C939B75EF03C785C3CF628CEp5J1H" TargetMode="External"/><Relationship Id="rId23" Type="http://schemas.openxmlformats.org/officeDocument/2006/relationships/hyperlink" Target="consultantplus://offline/ref=C4EF6C0FBF7D06848D1BF3B52605C9699F1DED554EB77CD03AE9C910085CA418FFE0F189C333568FD93DFE0AF523704522F336CD58BFp9J3H" TargetMode="External"/><Relationship Id="rId28" Type="http://schemas.openxmlformats.org/officeDocument/2006/relationships/hyperlink" Target="consultantplus://offline/ref=C4EF6C0FBF7D06848D1BEDB8306997669C14BB5B4DB57E806FBDCF47570CA24DBFA0F7D4827652858D6CBA5FFE292C0A66A125CE50A09A60E32D09BBp9JFH" TargetMode="External"/><Relationship Id="rId36" Type="http://schemas.openxmlformats.org/officeDocument/2006/relationships/hyperlink" Target="consultantplus://offline/ref=C4EF6C0FBF7D06848D1BEDB8306997669C14BB5B4AB07F8E64B6924D5F55AE4FB8AFA8D1856752858572BA58E620785Ap2JBH" TargetMode="External"/><Relationship Id="rId10" Type="http://schemas.openxmlformats.org/officeDocument/2006/relationships/hyperlink" Target="consultantplus://offline/ref=C4EF6C0FBF7D06848D1BF3B52605C9699F1DE1564AB27CD03AE9C910085CA418FFE0F181C1325E808F67EE0EBC77755A2AEA28C846BC9A66pFJ4H" TargetMode="External"/><Relationship Id="rId19" Type="http://schemas.openxmlformats.org/officeDocument/2006/relationships/hyperlink" Target="consultantplus://offline/ref=C4EF6C0FBF7D06848D1BEDB8306997669C14BB5B44B5738762B6924D5F55AE4FB8AFA8C3853F5E848D6CBA59F376291F77F929C746BE9D79FF2F08pBJ3H" TargetMode="External"/><Relationship Id="rId31" Type="http://schemas.openxmlformats.org/officeDocument/2006/relationships/hyperlink" Target="consultantplus://offline/ref=C4EF6C0FBF7D06848D1BF3B52605C9699F1DED554EB77CD03AE9C910085CA418FFE0F181C1365F848638EB1BAD2F79533CF42FD15ABE9Bp6JEH" TargetMode="External"/><Relationship Id="rId4" Type="http://schemas.openxmlformats.org/officeDocument/2006/relationships/hyperlink" Target="consultantplus://offline/ref=C4EF6C0FBF7D06848D1BEDB8306997669C14BB5B44B5738762B6924D5F55AE4FB8AFA8C3853F5E848D6CBA5AF376291F77F929C746BE9D79FF2F08pBJ3H" TargetMode="External"/><Relationship Id="rId9" Type="http://schemas.openxmlformats.org/officeDocument/2006/relationships/hyperlink" Target="consultantplus://offline/ref=C4EF6C0FBF7D06848D1BF3B52605C9699F1DED554EB77CD03AE9C910085CA418FFE0F181C1315E8C8638EB1BAD2F79533CF42FD15ABE9Bp6JEH" TargetMode="External"/><Relationship Id="rId14" Type="http://schemas.openxmlformats.org/officeDocument/2006/relationships/hyperlink" Target="consultantplus://offline/ref=C4EF6C0FBF7D06848D1BF3B52605C9699F1DE35544B77CD03AE9C910085CA418FFE0F184C5390BD5C939B75EF03C785C3CF628CEp5J1H" TargetMode="External"/><Relationship Id="rId22" Type="http://schemas.openxmlformats.org/officeDocument/2006/relationships/hyperlink" Target="consultantplus://offline/ref=C4EF6C0FBF7D06848D1BF3B52605C9699F1DED554EB77CD03AE9C910085CA418FFE0F181C1315A868638EB1BAD2F79533CF42FD15ABE9Bp6JEH" TargetMode="External"/><Relationship Id="rId27" Type="http://schemas.openxmlformats.org/officeDocument/2006/relationships/hyperlink" Target="consultantplus://offline/ref=C4EF6C0FBF7D06848D1BEDB8306997669C14BB5B4DB5718562B5CF47570CA24DBFA0F7D4827652858D6CBA5FFE292C0A66A125CE50A09A60E32D09BBp9JFH" TargetMode="External"/><Relationship Id="rId30" Type="http://schemas.openxmlformats.org/officeDocument/2006/relationships/hyperlink" Target="consultantplus://offline/ref=C4EF6C0FBF7D06848D1BEDB8306997669C14BB5B4DB5718562B5CF47570CA24DBFA0F7D4827652858D6CBA5FF1292C0A66A125CE50A09A60E32D09BBp9JFH" TargetMode="External"/><Relationship Id="rId35" Type="http://schemas.openxmlformats.org/officeDocument/2006/relationships/hyperlink" Target="consultantplus://offline/ref=C4EF6C0FBF7D06848D1BEDB8306997669C14BB5B44B5738762B6924D5F55AE4FB8AFA8C3853F5E848D6CBA57F376291F77F929C746BE9D79FF2F08pBJ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1910</Words>
  <Characters>10887</Characters>
  <Application>Microsoft Office Word</Application>
  <DocSecurity>0</DocSecurity>
  <Lines>90</Lines>
  <Paragraphs>25</Paragraphs>
  <ScaleCrop>false</ScaleCrop>
  <Company/>
  <LinksUpToDate>false</LinksUpToDate>
  <CharactersWithSpaces>12772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215g</dc:creator>
  <cp:lastModifiedBy>215g</cp:lastModifiedBy>
  <cp:revision>1</cp:revision>
  <dcterms:created xsi:type="dcterms:W3CDTF">2019-07-18T07:09:00Z</dcterms:created>
  <dcterms:modified xsi:type="dcterms:W3CDTF">2019-07-18T07:10:00Z</dcterms:modified>
</cp:coreProperties>
</file>