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60" w:rsidRPr="00AB6676" w:rsidRDefault="00576960" w:rsidP="00FF1772">
      <w:pPr>
        <w:pStyle w:val="a3"/>
        <w:shd w:val="clear" w:color="auto" w:fill="FFFFFF"/>
        <w:spacing w:before="0" w:beforeAutospacing="0" w:after="0" w:afterAutospacing="0" w:line="360" w:lineRule="auto"/>
        <w:jc w:val="center"/>
        <w:rPr>
          <w:sz w:val="28"/>
          <w:szCs w:val="28"/>
        </w:rPr>
      </w:pPr>
      <w:r w:rsidRPr="00AB6676">
        <w:rPr>
          <w:b/>
          <w:bCs/>
          <w:sz w:val="28"/>
          <w:szCs w:val="28"/>
        </w:rPr>
        <w:t>АДМИНИСТРАТИВНЫЙ РЕГЛАМЕНТ</w:t>
      </w:r>
    </w:p>
    <w:p w:rsidR="00576960" w:rsidRPr="00AB6676" w:rsidRDefault="00576960" w:rsidP="00FF1772">
      <w:pPr>
        <w:pStyle w:val="a3"/>
        <w:shd w:val="clear" w:color="auto" w:fill="FFFFFF"/>
        <w:spacing w:before="0" w:beforeAutospacing="0" w:after="0" w:afterAutospacing="0"/>
        <w:jc w:val="center"/>
        <w:rPr>
          <w:b/>
          <w:bCs/>
          <w:sz w:val="28"/>
          <w:szCs w:val="28"/>
          <w:shd w:val="clear" w:color="auto" w:fill="FFFFFF"/>
        </w:rPr>
      </w:pPr>
      <w:r w:rsidRPr="00AB6676">
        <w:rPr>
          <w:b/>
          <w:bCs/>
          <w:sz w:val="28"/>
          <w:szCs w:val="28"/>
          <w:shd w:val="clear" w:color="auto" w:fill="FFFFFF"/>
        </w:rPr>
        <w:t>предоставления муниципальной услуги «Предоставление решения</w:t>
      </w:r>
      <w:r w:rsidRPr="00AB6676">
        <w:rPr>
          <w:b/>
          <w:bCs/>
          <w:sz w:val="28"/>
          <w:szCs w:val="28"/>
          <w:shd w:val="clear" w:color="auto" w:fill="FFFFFF"/>
        </w:rPr>
        <w:br/>
        <w:t>о согласовании архитектурно-градостроительного облика объекта</w:t>
      </w:r>
      <w:r w:rsidRPr="00AB6676">
        <w:rPr>
          <w:b/>
          <w:bCs/>
          <w:sz w:val="28"/>
          <w:szCs w:val="28"/>
          <w:shd w:val="clear" w:color="auto" w:fill="FFFFFF"/>
        </w:rPr>
        <w:br/>
        <w:t xml:space="preserve">на территории </w:t>
      </w:r>
      <w:r w:rsidR="00FF1772" w:rsidRPr="00AB6676">
        <w:rPr>
          <w:b/>
          <w:bCs/>
          <w:sz w:val="28"/>
          <w:szCs w:val="28"/>
          <w:shd w:val="clear" w:color="auto" w:fill="FFFFFF"/>
        </w:rPr>
        <w:t>Уссурийского</w:t>
      </w:r>
      <w:r w:rsidRPr="00AB6676">
        <w:rPr>
          <w:b/>
          <w:bCs/>
          <w:sz w:val="28"/>
          <w:szCs w:val="28"/>
          <w:shd w:val="clear" w:color="auto" w:fill="FFFFFF"/>
        </w:rPr>
        <w:t xml:space="preserve"> городского округа»</w:t>
      </w:r>
    </w:p>
    <w:p w:rsidR="00FF1772" w:rsidRPr="00AB6676" w:rsidRDefault="00FF1772" w:rsidP="00FF1772">
      <w:pPr>
        <w:pStyle w:val="a3"/>
        <w:shd w:val="clear" w:color="auto" w:fill="FFFFFF"/>
        <w:spacing w:before="0" w:beforeAutospacing="0" w:after="0" w:afterAutospacing="0"/>
        <w:jc w:val="center"/>
        <w:rPr>
          <w:sz w:val="28"/>
          <w:szCs w:val="28"/>
        </w:rPr>
      </w:pPr>
    </w:p>
    <w:p w:rsidR="00576960" w:rsidRPr="00AB6676" w:rsidRDefault="00576960" w:rsidP="00FF1772">
      <w:pPr>
        <w:pStyle w:val="a3"/>
        <w:numPr>
          <w:ilvl w:val="0"/>
          <w:numId w:val="1"/>
        </w:numPr>
        <w:shd w:val="clear" w:color="auto" w:fill="FFFFFF"/>
        <w:spacing w:before="0" w:beforeAutospacing="0" w:after="0" w:afterAutospacing="0" w:line="360" w:lineRule="auto"/>
        <w:jc w:val="center"/>
        <w:rPr>
          <w:b/>
          <w:bCs/>
          <w:sz w:val="28"/>
          <w:szCs w:val="28"/>
        </w:rPr>
      </w:pPr>
      <w:r w:rsidRPr="00AB6676">
        <w:rPr>
          <w:b/>
          <w:bCs/>
          <w:sz w:val="28"/>
          <w:szCs w:val="28"/>
        </w:rPr>
        <w:t>Общие положения</w:t>
      </w:r>
    </w:p>
    <w:p w:rsidR="00FF1772" w:rsidRPr="00AB6676" w:rsidRDefault="00FF1772" w:rsidP="00FF1772">
      <w:pPr>
        <w:pStyle w:val="a3"/>
        <w:shd w:val="clear" w:color="auto" w:fill="FFFFFF"/>
        <w:spacing w:before="0" w:beforeAutospacing="0" w:after="0" w:afterAutospacing="0" w:line="360" w:lineRule="auto"/>
        <w:ind w:left="720"/>
        <w:rPr>
          <w:sz w:val="28"/>
          <w:szCs w:val="28"/>
        </w:rPr>
      </w:pP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1.1. Предмет регулирования административного регламента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Настоящий административный регламент предоставления муниципальной услуги «Предоставление решения о согласовании архитектурно-градостроительного облика объекта на территории </w:t>
      </w:r>
      <w:r w:rsidR="00FF1772" w:rsidRPr="00AB6676">
        <w:rPr>
          <w:sz w:val="28"/>
          <w:szCs w:val="28"/>
        </w:rPr>
        <w:t>Уссурийского</w:t>
      </w:r>
      <w:r w:rsidRPr="00AB6676">
        <w:rPr>
          <w:sz w:val="28"/>
          <w:szCs w:val="28"/>
        </w:rPr>
        <w:t xml:space="preserve"> городского округа»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w:t>
      </w:r>
      <w:bookmarkStart w:id="0" w:name="_GoBack"/>
      <w:bookmarkEnd w:id="0"/>
      <w:r w:rsidRPr="00AB6676">
        <w:rPr>
          <w:sz w:val="28"/>
          <w:szCs w:val="28"/>
        </w:rPr>
        <w:t xml:space="preserve">х процедур (действий) при предоставлении муниципальной </w:t>
      </w:r>
      <w:proofErr w:type="gramStart"/>
      <w:r w:rsidRPr="00AB6676">
        <w:rPr>
          <w:sz w:val="28"/>
          <w:szCs w:val="28"/>
        </w:rPr>
        <w:t>услуги, требования к порядку их выполнения, порядок, формы контроля за исполнением</w:t>
      </w:r>
      <w:r w:rsidR="00FF1772" w:rsidRPr="00AB6676">
        <w:rPr>
          <w:sz w:val="28"/>
          <w:szCs w:val="28"/>
        </w:rPr>
        <w:t xml:space="preserve"> </w:t>
      </w:r>
      <w:r w:rsidRPr="00AB6676">
        <w:rPr>
          <w:sz w:val="28"/>
          <w:szCs w:val="28"/>
        </w:rPr>
        <w:t xml:space="preserve">регламента, досудебный (внесудебный) порядок обжалования решений и действий (бездействия) администрации </w:t>
      </w:r>
      <w:r w:rsidR="00FF1772" w:rsidRPr="00AB6676">
        <w:rPr>
          <w:sz w:val="28"/>
          <w:szCs w:val="28"/>
        </w:rPr>
        <w:t>Уссурийского</w:t>
      </w:r>
      <w:r w:rsidRPr="00AB6676">
        <w:rPr>
          <w:sz w:val="28"/>
          <w:szCs w:val="28"/>
        </w:rPr>
        <w:t xml:space="preserve"> городского округа (далее – Администрация), предоставляющей муниципальную услугу, должностного лица Администрации, предоставляющего</w:t>
      </w:r>
      <w:r w:rsidRPr="00AB6676">
        <w:rPr>
          <w:sz w:val="28"/>
          <w:szCs w:val="28"/>
        </w:rPr>
        <w:br/>
        <w:t>муниципальную услугу, либо муниципального служащего Администрации.</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t>Архитектурно-градостроительный облик объекта – внешний облик здания, строения, сооружения (далее - объект), воплощающий совокупность архитектурных, цветовых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 а также архитектурно-художественное освещение при наличии подсветки фасадов зданий и сооружений.</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К зданиям и сооружениям, фасады которых определяют архитектурно-градостроительный облик объекта, относятся: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здания административного и общественного назначения;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lastRenderedPageBreak/>
        <w:t>жилые здания, за исключением объектов индивидуального жилищного строительства;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здания и сооружения производственного назначения;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нестационарные некапитальные объекты;</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малые архитектурные формы.</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Требования по согласованию архитектурно-градостроительного облика объекта распространяются: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на вновь строящиеся здания и сооружения (за исключением объектов индивидуального жилищного строительства);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на здания и сооружения, при реконструкции или капитальном ремонте которых</w:t>
      </w:r>
      <w:r w:rsidR="00FF1772" w:rsidRPr="00AB6676">
        <w:rPr>
          <w:sz w:val="28"/>
          <w:szCs w:val="28"/>
        </w:rPr>
        <w:t xml:space="preserve"> </w:t>
      </w:r>
      <w:r w:rsidRPr="00AB6676">
        <w:rPr>
          <w:sz w:val="28"/>
          <w:szCs w:val="28"/>
        </w:rPr>
        <w:t>полностью или частично меняется их внешнее оформление и оборудование;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при переводе жилых помещений в нежилых и нежилых помещениях в жилые, ведущем к изменению архитектурно-градостроительного облика объекта и благоустройства прилегающей территории;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при благоустройстве территорий, установке малых архитектурных форм.</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Согласование архитектурно-градостроительного облика объекта подтверждает, что представленное эскизное решение не нарушает существующий архитектурно-градостроительный облик объекта и (или) существующей архитектурно-градостроительной среды.</w:t>
      </w:r>
    </w:p>
    <w:p w:rsidR="00FF1772" w:rsidRPr="00AB6676" w:rsidRDefault="00FF1772" w:rsidP="00FF1772">
      <w:pPr>
        <w:pStyle w:val="a3"/>
        <w:shd w:val="clear" w:color="auto" w:fill="FFFFFF"/>
        <w:spacing w:before="0" w:beforeAutospacing="0" w:after="0" w:afterAutospacing="0" w:line="360" w:lineRule="auto"/>
        <w:jc w:val="both"/>
        <w:rPr>
          <w:sz w:val="28"/>
          <w:szCs w:val="28"/>
        </w:rPr>
      </w:pPr>
    </w:p>
    <w:p w:rsidR="00576960" w:rsidRPr="00AB6676" w:rsidRDefault="00576960" w:rsidP="00FF1772">
      <w:pPr>
        <w:pStyle w:val="a3"/>
        <w:numPr>
          <w:ilvl w:val="1"/>
          <w:numId w:val="1"/>
        </w:numPr>
        <w:shd w:val="clear" w:color="auto" w:fill="FFFFFF"/>
        <w:spacing w:before="0" w:beforeAutospacing="0" w:after="0" w:afterAutospacing="0" w:line="360" w:lineRule="auto"/>
        <w:jc w:val="both"/>
        <w:rPr>
          <w:b/>
          <w:bCs/>
          <w:sz w:val="28"/>
          <w:szCs w:val="28"/>
        </w:rPr>
      </w:pPr>
      <w:r w:rsidRPr="00AB6676">
        <w:rPr>
          <w:b/>
          <w:bCs/>
          <w:sz w:val="28"/>
          <w:szCs w:val="28"/>
        </w:rPr>
        <w:t>Круг заявителей</w:t>
      </w:r>
    </w:p>
    <w:p w:rsidR="00FF1772" w:rsidRPr="00AB6676" w:rsidRDefault="00FF1772" w:rsidP="00FF1772">
      <w:pPr>
        <w:pStyle w:val="a3"/>
        <w:shd w:val="clear" w:color="auto" w:fill="FFFFFF"/>
        <w:spacing w:before="0" w:beforeAutospacing="0" w:after="0" w:afterAutospacing="0" w:line="360" w:lineRule="auto"/>
        <w:ind w:left="1080"/>
        <w:jc w:val="both"/>
        <w:rPr>
          <w:sz w:val="28"/>
          <w:szCs w:val="28"/>
        </w:rPr>
      </w:pP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Заявителями на получение муниципальной услуги (далее - заявитель) являются физические и юридические лица либо лица, наделенные полномочиями действовать от их имени.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1.3</w:t>
      </w:r>
      <w:r w:rsidRPr="00AB6676">
        <w:rPr>
          <w:sz w:val="28"/>
          <w:szCs w:val="28"/>
        </w:rPr>
        <w:t>. Требования к порядку информирования о предоставлении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1.3.1.</w:t>
      </w:r>
      <w:r w:rsidRPr="00AB6676">
        <w:rPr>
          <w:sz w:val="28"/>
          <w:szCs w:val="28"/>
        </w:rPr>
        <w:t> Порядок получения информации о вопросах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lastRenderedPageBreak/>
        <w:t>а) при личном обращении заявителя непосредственно в Администрацию;</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б) с использованием средств телефонной, почтовой связи;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в) на официальном сайте </w:t>
      </w:r>
      <w:r w:rsidR="00FF1772" w:rsidRPr="00AB6676">
        <w:rPr>
          <w:sz w:val="28"/>
          <w:szCs w:val="28"/>
        </w:rPr>
        <w:t xml:space="preserve">Уссурийского </w:t>
      </w:r>
      <w:r w:rsidRPr="00AB6676">
        <w:rPr>
          <w:sz w:val="28"/>
          <w:szCs w:val="28"/>
        </w:rPr>
        <w:t xml:space="preserve">городского округа в информационно-телекоммуникационной сети Интернет (далее – официальный сайт </w:t>
      </w:r>
      <w:r w:rsidR="00FF1772" w:rsidRPr="00AB6676">
        <w:rPr>
          <w:sz w:val="28"/>
          <w:szCs w:val="28"/>
        </w:rPr>
        <w:t xml:space="preserve">Уссурийского </w:t>
      </w:r>
      <w:r w:rsidRPr="00AB6676">
        <w:rPr>
          <w:sz w:val="28"/>
          <w:szCs w:val="28"/>
        </w:rPr>
        <w:t>городского округа);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г) с использованием федеральной государственной информационной системы «Единый портал государственных и муниципальных услуг (функций)» (далее - ЕПГУ) (</w:t>
      </w:r>
      <w:hyperlink r:id="rId6" w:history="1">
        <w:r w:rsidRPr="00AB6676">
          <w:rPr>
            <w:rStyle w:val="a4"/>
            <w:color w:val="auto"/>
            <w:sz w:val="28"/>
            <w:szCs w:val="28"/>
            <w:u w:val="none"/>
          </w:rPr>
          <w:t>www.gosuslugi.ru</w:t>
        </w:r>
      </w:hyperlink>
      <w:r w:rsidRPr="00AB6676">
        <w:rPr>
          <w:sz w:val="28"/>
          <w:szCs w:val="28"/>
        </w:rPr>
        <w:t>) и (или) региональной государственной информационной системы «Региональный портал государственных и муниципальных услуг (функций)» (далее – РПГУ).</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должности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В случае поступления от заявителя обращения в письменной (электронной) форме</w:t>
      </w:r>
      <w:r w:rsidR="00FF1772" w:rsidRPr="00AB6676">
        <w:rPr>
          <w:sz w:val="28"/>
          <w:szCs w:val="28"/>
        </w:rPr>
        <w:t xml:space="preserve"> </w:t>
      </w:r>
      <w:r w:rsidRPr="00AB6676">
        <w:rPr>
          <w:sz w:val="28"/>
          <w:szCs w:val="28"/>
        </w:rPr>
        <w:t>ответ на обращение направляется также в письменной (электронной) форме не позднее</w:t>
      </w:r>
      <w:r w:rsidR="00FF1772" w:rsidRPr="00AB6676">
        <w:rPr>
          <w:sz w:val="28"/>
          <w:szCs w:val="28"/>
        </w:rPr>
        <w:t xml:space="preserve"> </w:t>
      </w:r>
      <w:r w:rsidRPr="00AB6676">
        <w:rPr>
          <w:sz w:val="28"/>
          <w:szCs w:val="28"/>
        </w:rPr>
        <w:t>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1.3.2.</w:t>
      </w:r>
      <w:r w:rsidRPr="00AB6676">
        <w:rPr>
          <w:sz w:val="28"/>
          <w:szCs w:val="28"/>
        </w:rPr>
        <w:t xml:space="preserve">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стендах в Администрации, на официальном сайте </w:t>
      </w:r>
      <w:r w:rsidR="00FF1772" w:rsidRPr="00AB6676">
        <w:rPr>
          <w:sz w:val="28"/>
          <w:szCs w:val="28"/>
        </w:rPr>
        <w:t xml:space="preserve">Уссурийского </w:t>
      </w:r>
      <w:r w:rsidRPr="00AB6676">
        <w:rPr>
          <w:sz w:val="28"/>
          <w:szCs w:val="28"/>
        </w:rPr>
        <w:t>городского округа, ЕПГУ и (или) РПГУ.</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 Стандарт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lastRenderedPageBreak/>
        <w:t>2.1</w:t>
      </w:r>
      <w:r w:rsidRPr="00AB6676">
        <w:rPr>
          <w:sz w:val="28"/>
          <w:szCs w:val="28"/>
        </w:rPr>
        <w:t xml:space="preserve">. Наименование муниципальной услуги: «Предоставление решения о согласовании архитектурно-градостроительного облика объекта на территории </w:t>
      </w:r>
      <w:r w:rsidR="00FF1772" w:rsidRPr="00AB6676">
        <w:rPr>
          <w:sz w:val="28"/>
          <w:szCs w:val="28"/>
        </w:rPr>
        <w:t>Уссурийского</w:t>
      </w:r>
      <w:r w:rsidRPr="00AB6676">
        <w:rPr>
          <w:sz w:val="28"/>
          <w:szCs w:val="28"/>
        </w:rPr>
        <w:t xml:space="preserve"> городского округа».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2.2.</w:t>
      </w:r>
      <w:r w:rsidRPr="00AB6676">
        <w:rPr>
          <w:sz w:val="28"/>
          <w:szCs w:val="28"/>
        </w:rPr>
        <w:t> Наименование органа, предоставляющего муниципальную услугу</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Органом, предоставляющим муниципальную услугу, является администрация </w:t>
      </w:r>
      <w:r w:rsidR="00FF1772" w:rsidRPr="00AB6676">
        <w:rPr>
          <w:sz w:val="28"/>
          <w:szCs w:val="28"/>
        </w:rPr>
        <w:t>Уссурийского</w:t>
      </w:r>
      <w:r w:rsidRPr="00AB6676">
        <w:rPr>
          <w:sz w:val="28"/>
          <w:szCs w:val="28"/>
        </w:rPr>
        <w:t xml:space="preserve"> городского округа в лице уполномоченного органа - управления градостроительства администрации </w:t>
      </w:r>
      <w:r w:rsidR="00FF1772" w:rsidRPr="00AB6676">
        <w:rPr>
          <w:sz w:val="28"/>
          <w:szCs w:val="28"/>
        </w:rPr>
        <w:t>Уссурийского</w:t>
      </w:r>
      <w:r w:rsidRPr="00AB6676">
        <w:rPr>
          <w:sz w:val="28"/>
          <w:szCs w:val="28"/>
        </w:rPr>
        <w:t xml:space="preserve"> городского округа (далее - управление).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Организация предоставления муниципальной услуги </w:t>
      </w:r>
      <w:proofErr w:type="gramStart"/>
      <w:r w:rsidRPr="00AB6676">
        <w:rPr>
          <w:sz w:val="28"/>
          <w:szCs w:val="28"/>
        </w:rPr>
        <w:t>осуществляется</w:t>
      </w:r>
      <w:proofErr w:type="gramEnd"/>
      <w:r w:rsidRPr="00AB6676">
        <w:rPr>
          <w:sz w:val="28"/>
          <w:szCs w:val="28"/>
        </w:rPr>
        <w:t xml:space="preserve"> в том числе в электронном виде через ЕПГУ и (или) РПГУ.</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2.3.</w:t>
      </w:r>
      <w:r w:rsidRPr="00AB6676">
        <w:rPr>
          <w:sz w:val="28"/>
          <w:szCs w:val="28"/>
        </w:rPr>
        <w:t> Описание результатов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2.3.1</w:t>
      </w:r>
      <w:r w:rsidRPr="00AB6676">
        <w:rPr>
          <w:sz w:val="28"/>
          <w:szCs w:val="28"/>
        </w:rPr>
        <w:t>. Результатом предоставления муниципальной услуги является: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1) предоставление решения о согласовании архитектурно-градостроительного облика объекта - согласование эскизного проекта архитектурно-градостроительного облика объекта;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2) письменный мотивированный отказ в предоставлении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2.3.2.</w:t>
      </w:r>
      <w:r w:rsidRPr="00AB6676">
        <w:rPr>
          <w:sz w:val="28"/>
          <w:szCs w:val="28"/>
        </w:rPr>
        <w:t> Документ, являющийся результатом предоставления муниципальной услуги, изготавливается в двух экземплярах, один из которых выдается заявителю, второй хранится в Администрации.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2.3.3</w:t>
      </w:r>
      <w:r w:rsidRPr="00AB6676">
        <w:rPr>
          <w:sz w:val="28"/>
          <w:szCs w:val="28"/>
        </w:rPr>
        <w:t>.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выдается заявителю в форме документа на бумажном носителе;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выдается в форме электронного документа, подписанного электронной подписью,</w:t>
      </w:r>
      <w:r w:rsidR="00A4313F" w:rsidRPr="00AB6676">
        <w:rPr>
          <w:sz w:val="28"/>
          <w:szCs w:val="28"/>
        </w:rPr>
        <w:t xml:space="preserve"> </w:t>
      </w:r>
      <w:r w:rsidRPr="00AB6676">
        <w:rPr>
          <w:sz w:val="28"/>
          <w:szCs w:val="28"/>
        </w:rPr>
        <w:t>в случае, если это указано в заявлении о предоставлении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2.4.</w:t>
      </w:r>
      <w:r w:rsidRPr="00AB6676">
        <w:rPr>
          <w:sz w:val="28"/>
          <w:szCs w:val="28"/>
        </w:rPr>
        <w:t> Срок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lastRenderedPageBreak/>
        <w:t xml:space="preserve">Муниципальная услуга предоставляется в течение </w:t>
      </w:r>
      <w:r w:rsidR="00A4313F" w:rsidRPr="00AB6676">
        <w:rPr>
          <w:sz w:val="28"/>
          <w:szCs w:val="28"/>
        </w:rPr>
        <w:t>10</w:t>
      </w:r>
      <w:r w:rsidRPr="00AB6676">
        <w:rPr>
          <w:sz w:val="28"/>
          <w:szCs w:val="28"/>
        </w:rPr>
        <w:t xml:space="preserve"> (</w:t>
      </w:r>
      <w:r w:rsidR="00A4313F" w:rsidRPr="00AB6676">
        <w:rPr>
          <w:sz w:val="28"/>
          <w:szCs w:val="28"/>
        </w:rPr>
        <w:t>десяти</w:t>
      </w:r>
      <w:r w:rsidRPr="00AB6676">
        <w:rPr>
          <w:sz w:val="28"/>
          <w:szCs w:val="28"/>
        </w:rPr>
        <w:t>) рабочих дней со дня регистрации Администрацией заявления о согласовании архитектурно-градостроительного облика объекта с приложенными документами, необходимыми для предоставления муниципальной услуги (далее – заявление).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Администрация в течение </w:t>
      </w:r>
      <w:r w:rsidR="00984177" w:rsidRPr="00AB6676">
        <w:rPr>
          <w:sz w:val="28"/>
          <w:szCs w:val="28"/>
        </w:rPr>
        <w:t>10</w:t>
      </w:r>
      <w:r w:rsidRPr="00AB6676">
        <w:rPr>
          <w:sz w:val="28"/>
          <w:szCs w:val="28"/>
        </w:rPr>
        <w:t xml:space="preserve"> (</w:t>
      </w:r>
      <w:r w:rsidR="00984177" w:rsidRPr="00AB6676">
        <w:rPr>
          <w:sz w:val="28"/>
          <w:szCs w:val="28"/>
        </w:rPr>
        <w:t>десяти</w:t>
      </w:r>
      <w:r w:rsidRPr="00AB6676">
        <w:rPr>
          <w:sz w:val="28"/>
          <w:szCs w:val="28"/>
        </w:rPr>
        <w:t>) рабочих дней со дня регистрации заявления</w:t>
      </w:r>
      <w:r w:rsidR="00984177" w:rsidRPr="00AB6676">
        <w:rPr>
          <w:sz w:val="28"/>
          <w:szCs w:val="28"/>
        </w:rPr>
        <w:t xml:space="preserve"> </w:t>
      </w:r>
      <w:r w:rsidRPr="00AB6676">
        <w:rPr>
          <w:sz w:val="28"/>
          <w:szCs w:val="28"/>
        </w:rPr>
        <w:t>о согласовании архитектурно-градостроительного облика объекта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2.5.</w:t>
      </w:r>
      <w:r w:rsidRPr="00AB6676">
        <w:rPr>
          <w:sz w:val="28"/>
          <w:szCs w:val="28"/>
        </w:rPr>
        <w:t> Нормативные правовые акты, регулирующие предоставление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Перечень нормативных правовых актов, регулирующих предоставление муниципальной услуги, приведен в приложении 1 к настоящему Регламенту.</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2.6.</w:t>
      </w:r>
      <w:r w:rsidRPr="00AB6676">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2.6.1. Исчерпывающий перечень документов, необходимых для выдачи решения о согласовании архитектурно-градостроительного облика объекта, которые заявитель должен предоставить самостоятельно:</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1) заявление по форме согласно приложению 2 к настоящему Регламенту;</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2) документ, удостоверяющий личность заявителя при подаче заявления на личном приеме;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3) документ, удостоверяющий личность представителя заявителя, и надлежащим образом удостоверенную доверенность – в случае обращения представителя заявителя;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4) документацию на согласование архитектурно-градостроительного облика объекта в составе, указанном в приложении 3 к настоящему Регламенту;</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5) решение о согласовании архитектурно-градостроительного облика объекта с собственниками данного объекта. Согласование с собственниками </w:t>
      </w:r>
      <w:r w:rsidRPr="00AB6676">
        <w:rPr>
          <w:sz w:val="28"/>
          <w:szCs w:val="28"/>
        </w:rPr>
        <w:lastRenderedPageBreak/>
        <w:t>помещений в многоквартирных жилых домах должно осуществляться в порядке, установленном Жилищным кодексом.</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2.6.2.</w:t>
      </w:r>
      <w:r w:rsidRPr="00AB6676">
        <w:rPr>
          <w:sz w:val="28"/>
          <w:szCs w:val="28"/>
        </w:rPr>
        <w:t>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1) копии правоустанавливающих документов на земельный участок, на котором расположен (будет расположен) объект, в отношении которого разработана документация по архитектурно-градостроительному облику (сведения из Единого государственного реестра недвижимости);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2) копии правоустанавливающих документов на объект недвижимости, в отношении которого разработана документация по архитектурно-градостроительному облику объекта (сведения из Единого государственного реестра недвижимости) - в случае реконструкции объекта капитального строительства;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t xml:space="preserve">3) заключение органа по охране памятников архитектуры, истории и культуры в случае, если выполнение работ планируется на объекте культурного наследия (инспекция по охране объектов культурного наследия Приморского края - в отношении объектов культурного наследия регионального значения; управления культуры, туризма и молодежной политики администрации </w:t>
      </w:r>
      <w:r w:rsidR="00984177" w:rsidRPr="00AB6676">
        <w:rPr>
          <w:sz w:val="28"/>
          <w:szCs w:val="28"/>
        </w:rPr>
        <w:t>Уссурийского</w:t>
      </w:r>
      <w:r w:rsidRPr="00AB6676">
        <w:rPr>
          <w:sz w:val="28"/>
          <w:szCs w:val="28"/>
        </w:rPr>
        <w:t xml:space="preserve"> городского округа - в отношении объектов культурного наследия местного значения);</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4) градостроительный план земельного участка.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2.6.3.</w:t>
      </w:r>
      <w:r w:rsidRPr="00AB6676">
        <w:rPr>
          <w:sz w:val="28"/>
          <w:szCs w:val="28"/>
        </w:rPr>
        <w:t> Перечень услуг, которые являются необходимыми и обязательными для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2.7.</w:t>
      </w:r>
      <w:r w:rsidRPr="00AB6676">
        <w:rPr>
          <w:sz w:val="28"/>
          <w:szCs w:val="28"/>
        </w:rPr>
        <w:t> При предоставлении муниципальной услуги запрещается требовать:</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w:t>
      </w:r>
      <w:r w:rsidRPr="00AB6676">
        <w:rPr>
          <w:sz w:val="28"/>
          <w:szCs w:val="28"/>
        </w:rPr>
        <w:lastRenderedPageBreak/>
        <w:t>правовыми актами, регулирующими отношения, возникающие в связи с предоставлением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7" w:history="1">
        <w:r w:rsidRPr="00AB6676">
          <w:rPr>
            <w:rStyle w:val="a4"/>
            <w:color w:val="auto"/>
            <w:sz w:val="28"/>
            <w:szCs w:val="28"/>
            <w:u w:val="none"/>
          </w:rPr>
          <w:t>части 6 статьи 7</w:t>
        </w:r>
      </w:hyperlink>
      <w:r w:rsidRPr="00AB6676">
        <w:rPr>
          <w:sz w:val="28"/>
          <w:szCs w:val="28"/>
        </w:rPr>
        <w:t> Федерального закона</w:t>
      </w:r>
      <w:proofErr w:type="gramEnd"/>
      <w:r w:rsidRPr="00AB6676">
        <w:rPr>
          <w:sz w:val="28"/>
          <w:szCs w:val="28"/>
        </w:rPr>
        <w:t xml:space="preserve"> от 27.07.2010 № 210-ФЗ «Об организации предоставления государственных и муниципальных услуг»;</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AB6676">
          <w:rPr>
            <w:rStyle w:val="a4"/>
            <w:color w:val="auto"/>
            <w:sz w:val="28"/>
            <w:szCs w:val="28"/>
            <w:u w:val="none"/>
          </w:rPr>
          <w:t>пунктом 4 части 1 статьи 7</w:t>
        </w:r>
      </w:hyperlink>
      <w:r w:rsidRPr="00AB6676">
        <w:rPr>
          <w:sz w:val="28"/>
          <w:szCs w:val="28"/>
        </w:rPr>
        <w:t> Федерального закона</w:t>
      </w:r>
      <w:r w:rsidRPr="00AB6676">
        <w:rPr>
          <w:sz w:val="28"/>
          <w:szCs w:val="28"/>
        </w:rPr>
        <w:br/>
        <w:t>от 27.07.2010 № 210-ФЗ «Об организации предоставления государственных и муниципальных услуг».</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2.8.</w:t>
      </w:r>
      <w:r w:rsidRPr="00AB6676">
        <w:rPr>
          <w:sz w:val="28"/>
          <w:szCs w:val="28"/>
        </w:rPr>
        <w:t> Документы, представленные заявителем, должны соответствовать следующим требованиям:</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1) заявление может быть заполнено от руки или машинным способом, распечатано посредством электронных печатающих устройств, подписано заявителем или его представителем;</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2) тексты документов написаны разборчиво;</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t>3) фамилия, имя, отчество (последнее – при наличии) заявителя, адрес его места жительства (пребывания) написаны полностью;</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4) в заявлении и прилагаемых документах нет подчисток, приписок, зачеркнутых слов и иных неоговоренных исправлений, нет серьезных повреждений, не позволяющих однозначно истолковать их содержание;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lastRenderedPageBreak/>
        <w:t>5) документы не исполнены карандашом.</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2.9.</w:t>
      </w:r>
      <w:r w:rsidRPr="00AB6676">
        <w:rPr>
          <w:sz w:val="28"/>
          <w:szCs w:val="28"/>
        </w:rPr>
        <w:t xml:space="preserve"> Документы, предусмотренные </w:t>
      </w:r>
      <w:proofErr w:type="spellStart"/>
      <w:r w:rsidRPr="00AB6676">
        <w:rPr>
          <w:sz w:val="28"/>
          <w:szCs w:val="28"/>
        </w:rPr>
        <w:t>пп</w:t>
      </w:r>
      <w:proofErr w:type="spellEnd"/>
      <w:r w:rsidRPr="00AB6676">
        <w:rPr>
          <w:sz w:val="28"/>
          <w:szCs w:val="28"/>
        </w:rPr>
        <w:t>. 2.6.2, необходимые для предоставления муниципальной услуги, могут быть направлены в электронной форме.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2.10.</w:t>
      </w:r>
      <w:r w:rsidRPr="00AB6676">
        <w:rPr>
          <w:sz w:val="28"/>
          <w:szCs w:val="28"/>
        </w:rPr>
        <w:t> Исчерпывающий перечень оснований для отказа в приеме документов, необходимых для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1) запрос о предоставлении муниципальной услуги направлен адресату, в полномочия которого не входит предоставление данной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2) не представлен документ, удостоверяющий личность заявителя (представителя</w:t>
      </w:r>
      <w:r w:rsidRPr="00AB6676">
        <w:rPr>
          <w:sz w:val="28"/>
          <w:szCs w:val="28"/>
        </w:rPr>
        <w:br/>
        <w:t>заявителя);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3) запрос подан лицом, не имеющим полномочий представлять интересы заявителя; (нет доверенности или иного документа, подтверждающего полномочия);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4) текст представленного заявителем (представителем заявителя) заявления не поддается прочтению, исполнен карандашом, имеет подчистки</w:t>
      </w:r>
      <w:proofErr w:type="gramStart"/>
      <w:r w:rsidRPr="00AB6676">
        <w:rPr>
          <w:sz w:val="28"/>
          <w:szCs w:val="28"/>
        </w:rPr>
        <w:t>.</w:t>
      </w:r>
      <w:proofErr w:type="gramEnd"/>
      <w:r w:rsidRPr="00AB6676">
        <w:rPr>
          <w:sz w:val="28"/>
          <w:szCs w:val="28"/>
        </w:rPr>
        <w:t xml:space="preserve"> </w:t>
      </w:r>
      <w:proofErr w:type="gramStart"/>
      <w:r w:rsidRPr="00AB6676">
        <w:rPr>
          <w:sz w:val="28"/>
          <w:szCs w:val="28"/>
        </w:rPr>
        <w:t>и</w:t>
      </w:r>
      <w:proofErr w:type="gramEnd"/>
      <w:r w:rsidRPr="00AB6676">
        <w:rPr>
          <w:sz w:val="28"/>
          <w:szCs w:val="28"/>
        </w:rPr>
        <w:t>справления;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5) в документе, подтверждающем полномочия представителя заявителя, имеются подчистки и исправления, которые не заверены в порядке, установленном законодательством Российской Федерации, а также имеются повреждения, что не позволяет в полном объеме использовать информацию и сведения, прочитать текст и распознать реквизиты доверенности;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6) выявление несоблюдения установленных в статье 11 Федерального закона</w:t>
      </w:r>
      <w:r w:rsidRPr="00AB6676">
        <w:rPr>
          <w:sz w:val="28"/>
          <w:szCs w:val="28"/>
        </w:rPr>
        <w:br/>
        <w:t>от 06.04.2011 № 63-ФЗ «Об электронной подписи» условий признания действительности усиленной квалифицированной электронной подписи, используемой при подаче запроса и прилагаемых к нему документов.</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При личном обращении заявителя (представителя заявителя) с запросом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w:t>
      </w:r>
      <w:r w:rsidRPr="00AB6676">
        <w:rPr>
          <w:sz w:val="28"/>
          <w:szCs w:val="28"/>
        </w:rPr>
        <w:lastRenderedPageBreak/>
        <w:t>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приема.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Должностное лицо, уполномоченное на прием заявлений, уведомляет заявителя</w:t>
      </w:r>
      <w:r w:rsidR="006B55D0" w:rsidRPr="00AB6676">
        <w:rPr>
          <w:sz w:val="28"/>
          <w:szCs w:val="28"/>
        </w:rPr>
        <w:t xml:space="preserve"> </w:t>
      </w:r>
      <w:r w:rsidRPr="00AB6676">
        <w:rPr>
          <w:sz w:val="28"/>
          <w:szCs w:val="28"/>
        </w:rPr>
        <w:t>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2.11</w:t>
      </w:r>
      <w:r w:rsidRPr="00AB6676">
        <w:rPr>
          <w:sz w:val="28"/>
          <w:szCs w:val="28"/>
        </w:rPr>
        <w:t>. Основания для отказа в выдаче решения о согласовании архитектурно-градостроительного облика объекта: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1) непредставление определенных в </w:t>
      </w:r>
      <w:proofErr w:type="spellStart"/>
      <w:r w:rsidRPr="00AB6676">
        <w:rPr>
          <w:sz w:val="28"/>
          <w:szCs w:val="28"/>
        </w:rPr>
        <w:t>пп</w:t>
      </w:r>
      <w:proofErr w:type="spellEnd"/>
      <w:r w:rsidRPr="00AB6676">
        <w:rPr>
          <w:sz w:val="28"/>
          <w:szCs w:val="28"/>
        </w:rPr>
        <w:t>. 2.6.1 настоящего Регламента документов;</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2) мотивированный вывод о том, что реализация проекта приведет к нарушению</w:t>
      </w:r>
      <w:r w:rsidR="006B55D0" w:rsidRPr="00AB6676">
        <w:rPr>
          <w:sz w:val="28"/>
          <w:szCs w:val="28"/>
        </w:rPr>
        <w:t xml:space="preserve"> </w:t>
      </w:r>
      <w:r w:rsidRPr="00AB6676">
        <w:rPr>
          <w:sz w:val="28"/>
          <w:szCs w:val="28"/>
        </w:rPr>
        <w:t>архитектурно-градостроительного облика объекта либо архитектурно-градостроительного облика сложившейся застройки;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3) получение ответа об отсутствии в Едином государственном реестре недвижимости документов (их копий или сведений, содержащихся в них), предусмотренных </w:t>
      </w:r>
      <w:proofErr w:type="spellStart"/>
      <w:r w:rsidRPr="00AB6676">
        <w:rPr>
          <w:sz w:val="28"/>
          <w:szCs w:val="28"/>
        </w:rPr>
        <w:t>пп</w:t>
      </w:r>
      <w:proofErr w:type="spellEnd"/>
      <w:r w:rsidRPr="00AB6676">
        <w:rPr>
          <w:sz w:val="28"/>
          <w:szCs w:val="28"/>
        </w:rPr>
        <w:t>. 2.6.2 настоящего Регламента, если заявитель не представил их самостоятельно.</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2.12. Основания для приостановления предоставления муниципальной услуги законодательством не предусмотрены.</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2.13</w:t>
      </w:r>
      <w:r w:rsidRPr="00AB6676">
        <w:rPr>
          <w:sz w:val="28"/>
          <w:szCs w:val="28"/>
        </w:rPr>
        <w:t>. Порядок, размер и основания взимания платы за предоставление муниципальной услуги: предоставление муниципальной услуги осуществляется на безвозмездной основе.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2.14.</w:t>
      </w:r>
      <w:r w:rsidRPr="00AB6676">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2.15.</w:t>
      </w:r>
      <w:r w:rsidRPr="00AB6676">
        <w:rPr>
          <w:sz w:val="28"/>
          <w:szCs w:val="28"/>
        </w:rPr>
        <w:t> Срок регистрации заявления о предоставлении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lastRenderedPageBreak/>
        <w:t>Заявление о предоставлении муниципальной услуги, поданное заявителем при личном обращении в Администрацию, регистрируется в день обращения заявителя. При этом продолжительность приема при личном обращении заявителя не должна превышать 15 минут.</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Заявления, поступившие в Администрацию с использованием электронных сре</w:t>
      </w:r>
      <w:proofErr w:type="gramStart"/>
      <w:r w:rsidRPr="00AB6676">
        <w:rPr>
          <w:sz w:val="28"/>
          <w:szCs w:val="28"/>
        </w:rPr>
        <w:t>дств св</w:t>
      </w:r>
      <w:proofErr w:type="gramEnd"/>
      <w:r w:rsidRPr="00AB6676">
        <w:rPr>
          <w:sz w:val="28"/>
          <w:szCs w:val="28"/>
        </w:rPr>
        <w:t>язи, в том числе через ЕПГУ и (или) РПГУ, регистрируются в течение одного рабочего дня со дня поступления заявления.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2.16</w:t>
      </w:r>
      <w:r w:rsidRPr="00AB6676">
        <w:rPr>
          <w:sz w:val="28"/>
          <w:szCs w:val="28"/>
        </w:rPr>
        <w:t xml:space="preserve">. </w:t>
      </w:r>
      <w:proofErr w:type="gramStart"/>
      <w:r w:rsidRPr="00AB6676">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инвалидов указанных объектов в соответствии с законодательством Российской Федерации о социальной защите инвалидов</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2.16.1</w:t>
      </w:r>
      <w:r w:rsidRPr="00AB6676">
        <w:rPr>
          <w:sz w:val="28"/>
          <w:szCs w:val="28"/>
        </w:rPr>
        <w:t>.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объекта. Вход и выход из объекта оборудуются соответствующими указателями с автономными источниками бесперебойного питания.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 мест.</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Зал ожидания укомплектовывается столами, стульями (кресельные секции, кресла, скамьи).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Места для заполнения запросов о предоставлении муниципальной услуги обеспечиваются бланками заявлений, образцами для их заполнения, </w:t>
      </w:r>
      <w:r w:rsidRPr="00AB6676">
        <w:rPr>
          <w:sz w:val="28"/>
          <w:szCs w:val="28"/>
        </w:rPr>
        <w:lastRenderedPageBreak/>
        <w:t>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t>Помещения для приема заявителей оборудуются информационными стендами или терминалами, содержащие справочную информацию о местонахождении, графике работы, контактных телефонах и адреса электронной почты уполномоченного органа, в визуальной, текстовой и (или) мультимедийной формах.</w:t>
      </w:r>
      <w:proofErr w:type="gramEnd"/>
      <w:r w:rsidRPr="00AB6676">
        <w:rPr>
          <w:sz w:val="28"/>
          <w:szCs w:val="28"/>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2.16.2.</w:t>
      </w:r>
      <w:r w:rsidRPr="00AB6676">
        <w:rPr>
          <w:sz w:val="28"/>
          <w:szCs w:val="28"/>
        </w:rPr>
        <w:t>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Для лиц с ограниченными возможностями здоровья обеспечиваются: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а) возможность беспрепятственного входа в объекты и выхода из них;</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муниципальную услугу, </w:t>
      </w:r>
      <w:proofErr w:type="spellStart"/>
      <w:r w:rsidRPr="00AB6676">
        <w:rPr>
          <w:sz w:val="28"/>
          <w:szCs w:val="28"/>
        </w:rPr>
        <w:t>ассистивных</w:t>
      </w:r>
      <w:proofErr w:type="spellEnd"/>
      <w:r w:rsidRPr="00AB6676">
        <w:rPr>
          <w:sz w:val="28"/>
          <w:szCs w:val="28"/>
        </w:rPr>
        <w:t xml:space="preserve"> и вспомогательных технологий, а также сменного кресла-коляски;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lastRenderedPageBreak/>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г) содействие инвалиду при входе в объект и выходе из него, информирование инвалида о доступных маршрутах общественного транспорта;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ж) допуск </w:t>
      </w:r>
      <w:proofErr w:type="spellStart"/>
      <w:r w:rsidRPr="00AB6676">
        <w:rPr>
          <w:sz w:val="28"/>
          <w:szCs w:val="28"/>
        </w:rPr>
        <w:t>сурдопереводчика</w:t>
      </w:r>
      <w:proofErr w:type="spellEnd"/>
      <w:r w:rsidRPr="00AB6676">
        <w:rPr>
          <w:sz w:val="28"/>
          <w:szCs w:val="28"/>
        </w:rPr>
        <w:t xml:space="preserve"> и </w:t>
      </w:r>
      <w:proofErr w:type="spellStart"/>
      <w:r w:rsidRPr="00AB6676">
        <w:rPr>
          <w:sz w:val="28"/>
          <w:szCs w:val="28"/>
        </w:rPr>
        <w:t>тифлосурдопереводчика</w:t>
      </w:r>
      <w:proofErr w:type="spellEnd"/>
      <w:r w:rsidRPr="00AB6676">
        <w:rPr>
          <w:sz w:val="28"/>
          <w:szCs w:val="28"/>
        </w:rPr>
        <w:t>;</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AB6676">
        <w:rPr>
          <w:sz w:val="28"/>
          <w:szCs w:val="28"/>
        </w:rPr>
        <w:t>утвержденных</w:t>
      </w:r>
      <w:proofErr w:type="gramEnd"/>
      <w:r w:rsidRPr="00AB6676">
        <w:rPr>
          <w:sz w:val="28"/>
          <w:szCs w:val="28"/>
        </w:rPr>
        <w:t xml:space="preserve"> приказом Министерства труда и социальной защиты Российской Федерации от 22.06.2015 № 386н;</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и) оказание инвалидам помощи в преодолении барьеров, мешающих получению ими муниципальной услуги наравне с другими лицами.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lastRenderedPageBreak/>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2.16.3.</w:t>
      </w:r>
      <w:r w:rsidRPr="00AB6676">
        <w:rPr>
          <w:sz w:val="28"/>
          <w:szCs w:val="28"/>
        </w:rPr>
        <w:t xml:space="preserve"> Положения </w:t>
      </w:r>
      <w:proofErr w:type="spellStart"/>
      <w:r w:rsidRPr="00AB6676">
        <w:rPr>
          <w:sz w:val="28"/>
          <w:szCs w:val="28"/>
        </w:rPr>
        <w:t>пп</w:t>
      </w:r>
      <w:proofErr w:type="spellEnd"/>
      <w:r w:rsidRPr="00AB6676">
        <w:rPr>
          <w:sz w:val="28"/>
          <w:szCs w:val="28"/>
        </w:rPr>
        <w:t>. 2.16.2 настоящего Регламента в части обеспечения доступности для инвалидов объектов применяется с 01.07.2016 исключительно ко вновь вводимым в эксплуатацию или прошедшим реконструкцию, модернизацию указанным объектам.</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2.17</w:t>
      </w:r>
      <w:r w:rsidRPr="00AB6676">
        <w:rPr>
          <w:sz w:val="28"/>
          <w:szCs w:val="28"/>
        </w:rPr>
        <w:t>. Показатели доступности и качества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а) доступность:</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процент (доля) заявителей, ожидающих получения муниципальной услуги в очереди не более 15 минут, - 100 %;</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процент (доля) заявителей, удовлетворенных полнотой и доступностью информации о порядке предоставления муниципальной услуги, - 90 %;</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процент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lastRenderedPageBreak/>
        <w:t>процент (доля) случаев предоставления муниципальной услуги в установленные сроки со дня поступления заявления – 100 %;</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б) качество:</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процент (доля) заявителей, удовлетворенных качеством информирования о порядке предоставления муниципальной услуги, в том числе в электронном виде – 90 %;</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процент (доля) заявителей, удовлетворенных качеством предоставления муниципальной услуги, - 90 %.</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t>3. Состав, последовательность и сроки выполнения административных</w:t>
      </w:r>
      <w:r w:rsidRPr="00AB6676">
        <w:rPr>
          <w:b/>
          <w:bCs/>
          <w:sz w:val="28"/>
          <w:szCs w:val="28"/>
        </w:rPr>
        <w:br/>
        <w:t>процедур, требования к порядку их выполнения, в том числе особенности выполнения административных процедур в электронной форме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3.1. Исчерпывающий перечень административных процедур</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Предоставление муниципальной услуги включает в себя следующие административные процедуры:</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1) прием и регистрация заявления и прилагаемых к нему документов, консультирование по порядку и срокам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2) рассмотрение заявления и прилагаемых к нему документов в Администрации;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3) межведомственное взаимодействие для сбора документов, необходимых для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4) проверка представленных документов на соответствие установленным требованиям;</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5) подготовка и выдача результата (в том числе отказа)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6) выдача заявителю результата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3.2. Последовательность и сроки выполнения административных процедур</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3.2.1. Прием и регистрация заявления и прилагаемых к нему документов, консультирование о порядке и сроках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lastRenderedPageBreak/>
        <w:t xml:space="preserve">Основанием для начала административной процедуры является обращение заявителя </w:t>
      </w:r>
      <w:proofErr w:type="gramStart"/>
      <w:r w:rsidRPr="00AB6676">
        <w:rPr>
          <w:sz w:val="28"/>
          <w:szCs w:val="28"/>
        </w:rPr>
        <w:t>в Администрацию с заявлением о предоставлении муниципальной услуги в соответствии</w:t>
      </w:r>
      <w:r w:rsidR="0097474C" w:rsidRPr="00AB6676">
        <w:rPr>
          <w:sz w:val="28"/>
          <w:szCs w:val="28"/>
        </w:rPr>
        <w:t xml:space="preserve"> </w:t>
      </w:r>
      <w:r w:rsidRPr="00AB6676">
        <w:rPr>
          <w:sz w:val="28"/>
          <w:szCs w:val="28"/>
        </w:rPr>
        <w:t>с настоящим Регламентом</w:t>
      </w:r>
      <w:proofErr w:type="gramEnd"/>
      <w:r w:rsidRPr="00AB6676">
        <w:rPr>
          <w:sz w:val="28"/>
          <w:szCs w:val="28"/>
        </w:rPr>
        <w:t>.</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Заявление и прилагаемые документы могут быть предоставлены (направлены) заявителем одним из следующих способов:</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лично или посредством почтового отправления в администрацию </w:t>
      </w:r>
      <w:r w:rsidR="0097474C" w:rsidRPr="00AB6676">
        <w:rPr>
          <w:sz w:val="28"/>
          <w:szCs w:val="28"/>
        </w:rPr>
        <w:t>Уссурийского</w:t>
      </w:r>
      <w:r w:rsidRPr="00AB6676">
        <w:rPr>
          <w:sz w:val="28"/>
          <w:szCs w:val="28"/>
        </w:rPr>
        <w:t xml:space="preserve"> городского округа. При этом</w:t>
      </w:r>
      <w:proofErr w:type="gramStart"/>
      <w:r w:rsidRPr="00AB6676">
        <w:rPr>
          <w:sz w:val="28"/>
          <w:szCs w:val="28"/>
        </w:rPr>
        <w:t>,</w:t>
      </w:r>
      <w:proofErr w:type="gramEnd"/>
      <w:r w:rsidRPr="00AB6676">
        <w:rPr>
          <w:sz w:val="28"/>
          <w:szCs w:val="28"/>
        </w:rPr>
        <w:t xml:space="preserve"> в случае направления по почте, прилагаемые документы должны быть заверены нотариально;</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через ЕПГУ и (или) РПГУ.</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t>Должностное лицо Администрации, на которое возложены обязанности</w:t>
      </w:r>
      <w:r w:rsidRPr="00AB6676">
        <w:rPr>
          <w:sz w:val="28"/>
          <w:szCs w:val="28"/>
        </w:rPr>
        <w:br/>
        <w:t>по приему документов в соответствии с его должностной инструкцией, в день поступления заявления и прилагаемых к нему документов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 (срок выполнения действия не более 15 минут).</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регистрирует заявление и прилагаемые к нему документы по правилам делопроизводства.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Должностное лицо Администрации, на которое возложены обязанности по консультированию о порядке и сроках предоставления муниципальной услуги в соответствии с его должностной инструкцией, в случае наличия вопросов у заявителя, касающихся порядка и сроков предоставления муниципальной услуги, дает необходимые пояснения (срок выполнения действия не более 15 минут).</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Результатом административной процедуры является: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регистрация заявления и прилагаемых к нему документов, необходимых для выдачи согласования архитектурно-градостроительного облика объекта;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lastRenderedPageBreak/>
        <w:t>отказ в принятии документов в соответствии с пунктом 2.10 настоящего Регламента.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3.2.2. Рассмотрение заявления и прилагаемых документов, принятие решения о предоставлении (отказе в предоставлении)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 Срок выполнения административной процедуры составляет не более одного рабочего дня </w:t>
      </w:r>
      <w:proofErr w:type="gramStart"/>
      <w:r w:rsidRPr="00AB6676">
        <w:rPr>
          <w:sz w:val="28"/>
          <w:szCs w:val="28"/>
        </w:rPr>
        <w:t>с даты поступления</w:t>
      </w:r>
      <w:proofErr w:type="gramEnd"/>
      <w:r w:rsidRPr="00AB6676">
        <w:rPr>
          <w:sz w:val="28"/>
          <w:szCs w:val="28"/>
        </w:rPr>
        <w:t>.</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3.2.3. Межведомственное взаимодействие для сбора документов, необходимых для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w:t>
      </w:r>
      <w:r w:rsidR="0097474C" w:rsidRPr="00AB6676">
        <w:rPr>
          <w:sz w:val="28"/>
          <w:szCs w:val="28"/>
        </w:rPr>
        <w:t xml:space="preserve"> </w:t>
      </w:r>
      <w:r w:rsidRPr="00AB6676">
        <w:rPr>
          <w:sz w:val="28"/>
          <w:szCs w:val="28"/>
        </w:rPr>
        <w:t>проверенных на соответствие требованиям настоящего Регламента к комплектности документов.</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t>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Администрации, ответственное за рассмотрение</w:t>
      </w:r>
      <w:r w:rsidR="0097474C" w:rsidRPr="00AB6676">
        <w:rPr>
          <w:sz w:val="28"/>
          <w:szCs w:val="28"/>
        </w:rPr>
        <w:t xml:space="preserve"> </w:t>
      </w:r>
      <w:r w:rsidRPr="00AB6676">
        <w:rPr>
          <w:sz w:val="28"/>
          <w:szCs w:val="28"/>
        </w:rPr>
        <w:t>заявления и прилагаемых к нему документов, направляет межведомственные запросы</w:t>
      </w:r>
      <w:r w:rsidRPr="00AB6676">
        <w:rPr>
          <w:sz w:val="28"/>
          <w:szCs w:val="28"/>
        </w:rPr>
        <w:br/>
        <w:t>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t>Государственные органы, органы местного самоуправления и подведомственные</w:t>
      </w:r>
      <w:r w:rsidR="0097474C" w:rsidRPr="00AB6676">
        <w:rPr>
          <w:sz w:val="28"/>
          <w:szCs w:val="28"/>
        </w:rPr>
        <w:t xml:space="preserve"> </w:t>
      </w:r>
      <w:r w:rsidRPr="00AB6676">
        <w:rPr>
          <w:sz w:val="28"/>
          <w:szCs w:val="28"/>
        </w:rPr>
        <w:t>государственным органам или органам местного самоуправления организации, в распоряжении которых находятся документы, необходимые для выдачи решения о согласовании</w:t>
      </w:r>
      <w:r w:rsidRPr="00AB6676">
        <w:rPr>
          <w:sz w:val="28"/>
          <w:szCs w:val="28"/>
        </w:rPr>
        <w:br/>
      </w:r>
      <w:r w:rsidRPr="00AB6676">
        <w:rPr>
          <w:sz w:val="28"/>
          <w:szCs w:val="28"/>
        </w:rPr>
        <w:lastRenderedPageBreak/>
        <w:t>архитектурно-градостроительного облика объекта, в срок не позднее пяти рабочих дней</w:t>
      </w:r>
      <w:r w:rsidR="0097474C" w:rsidRPr="00AB6676">
        <w:rPr>
          <w:sz w:val="28"/>
          <w:szCs w:val="28"/>
        </w:rPr>
        <w:t xml:space="preserve"> </w:t>
      </w:r>
      <w:r w:rsidRPr="00AB6676">
        <w:rPr>
          <w:sz w:val="28"/>
          <w:szCs w:val="28"/>
        </w:rPr>
        <w:t>со дня получения соответствующего межведомственного запроса предоставляют в Администрацию документы (их копии или сведения, содержащиеся в них), необходимые для выполнения муниципальной услуги.</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3.2.4.</w:t>
      </w:r>
      <w:r w:rsidRPr="00AB6676">
        <w:rPr>
          <w:b/>
          <w:bCs/>
          <w:i/>
          <w:iCs/>
          <w:sz w:val="28"/>
          <w:szCs w:val="28"/>
        </w:rPr>
        <w:t> </w:t>
      </w:r>
      <w:r w:rsidRPr="00AB6676">
        <w:rPr>
          <w:sz w:val="28"/>
          <w:szCs w:val="28"/>
        </w:rPr>
        <w:t>Проверка представленных документов на соответствие установленным требованиям</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Должностное лицо, ответственное за рассмотрение заявления, проводит проверку наличия документов, необходимых для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3.2.5 Результатом выполнения административной процедуры является: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принятие решения о согласовании архитектурно-градостроительного облика объекта;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принятие решения об отказе в согласовании архитектурно-градостроительного облика объекта.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lastRenderedPageBreak/>
        <w:t>Решение о согласовании (об отказе в согласовании) оформляется в форме заключения согласно приложению 4 к настоящему Регламенту (далее – Заключение).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Заключение составляется в 2 экземплярах и представляется начальнику управления для подписания в срок не </w:t>
      </w:r>
      <w:proofErr w:type="gramStart"/>
      <w:r w:rsidRPr="00AB6676">
        <w:rPr>
          <w:sz w:val="28"/>
          <w:szCs w:val="28"/>
        </w:rPr>
        <w:t>позднее</w:t>
      </w:r>
      <w:proofErr w:type="gramEnd"/>
      <w:r w:rsidRPr="00AB6676">
        <w:rPr>
          <w:sz w:val="28"/>
          <w:szCs w:val="28"/>
        </w:rPr>
        <w:t xml:space="preserve"> чем за три дня до истечения установленного срока рассмотрения запроса. Заключение об отказе в согласовании должно быть мотивированным, содержать замечания и рекомендации о способах их устранения.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3.3. Регистрация и выдача (направление) заявителю решения и подготовленных документов</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Результат предоставления муниципальной услуги выдается: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1)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2)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3)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4)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w:t>
      </w:r>
      <w:r w:rsidR="0097474C" w:rsidRPr="00AB6676">
        <w:rPr>
          <w:sz w:val="28"/>
          <w:szCs w:val="28"/>
        </w:rPr>
        <w:t xml:space="preserve"> </w:t>
      </w:r>
      <w:r w:rsidRPr="00AB6676">
        <w:rPr>
          <w:sz w:val="28"/>
          <w:szCs w:val="28"/>
        </w:rPr>
        <w:t>результат предоставления муниципальной услуги остается в Администрации и повторно не направляется.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lastRenderedPageBreak/>
        <w:t>Результатом административной процедуры является факт получения результата предоставления муниципальной услуги заявителем.</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3.4. Особенности предоставления муниципальной услуги в электронной форме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3.4.1. Перечень административных процедур (действий) при предоставлении муниципальных услуг в электронной форме: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направление в Администрацию заявления и документов, необходимых для предоставления муниципальной услуги в соответствии с пунктом 2.6 настоящего Регламента, в электронной форме;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выполнение административных процедур (действий), предусмотренных пунктом 3.2</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получение результата предоставления муниципальной услуги в электронной форме.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3.4.2. Порядок осуществления административных процедур (действий) в электронной форме, в том числе с использованием ЕПГУ и (или) РПГУ</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Предоставление муниципальной услуги возможно в электронной форме через ЕПГУ и (или) РПГУ в соответствии с действующим законодательством Российской Федерации.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AB6676">
        <w:rPr>
          <w:sz w:val="28"/>
          <w:szCs w:val="28"/>
        </w:rPr>
        <w:t>ии и ау</w:t>
      </w:r>
      <w:proofErr w:type="gramEnd"/>
      <w:r w:rsidRPr="00AB6676">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lastRenderedPageBreak/>
        <w:t xml:space="preserve">При обращении за предоставлением муниципальной услуги в электронной форме заявитель (уполномоченный представитель) создаёт электронные копии (электронные образы) документов, указанных в </w:t>
      </w:r>
      <w:proofErr w:type="spellStart"/>
      <w:r w:rsidRPr="00AB6676">
        <w:rPr>
          <w:sz w:val="28"/>
          <w:szCs w:val="28"/>
        </w:rPr>
        <w:t>пп</w:t>
      </w:r>
      <w:proofErr w:type="spellEnd"/>
      <w:r w:rsidRPr="00AB6676">
        <w:rPr>
          <w:sz w:val="28"/>
          <w:szCs w:val="28"/>
        </w:rPr>
        <w:t xml:space="preserve">. 2.6.2 настоящего Регламента, и прилагает их к заявлению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proofErr w:type="spellStart"/>
      <w:r w:rsidRPr="00AB6676">
        <w:rPr>
          <w:sz w:val="28"/>
          <w:szCs w:val="28"/>
        </w:rPr>
        <w:t>пп</w:t>
      </w:r>
      <w:proofErr w:type="spellEnd"/>
      <w:r w:rsidRPr="00AB6676">
        <w:rPr>
          <w:sz w:val="28"/>
          <w:szCs w:val="28"/>
        </w:rPr>
        <w:t>. 2.6.2 настоящего Регламента.</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t>Заявитель (уполномоченный представитель) в</w:t>
      </w:r>
      <w:r w:rsidR="0097474C" w:rsidRPr="00AB6676">
        <w:rPr>
          <w:sz w:val="28"/>
          <w:szCs w:val="28"/>
        </w:rPr>
        <w:t xml:space="preserve">праве по собственной </w:t>
      </w:r>
      <w:proofErr w:type="spellStart"/>
      <w:r w:rsidR="0097474C" w:rsidRPr="00AB6676">
        <w:rPr>
          <w:sz w:val="28"/>
          <w:szCs w:val="28"/>
        </w:rPr>
        <w:t>инициативеорг</w:t>
      </w:r>
      <w:r w:rsidRPr="00AB6676">
        <w:rPr>
          <w:sz w:val="28"/>
          <w:szCs w:val="28"/>
        </w:rPr>
        <w:t>анизовать</w:t>
      </w:r>
      <w:proofErr w:type="spellEnd"/>
      <w:r w:rsidRPr="00AB6676">
        <w:rPr>
          <w:sz w:val="28"/>
          <w:szCs w:val="28"/>
        </w:rPr>
        <w:t>   создание   электронных   копий   (электронных  образов)  документов,  указанных</w:t>
      </w:r>
      <w:r w:rsidR="0097474C" w:rsidRPr="00AB6676">
        <w:rPr>
          <w:sz w:val="28"/>
          <w:szCs w:val="28"/>
        </w:rPr>
        <w:t xml:space="preserve"> </w:t>
      </w:r>
      <w:r w:rsidRPr="00AB6676">
        <w:rPr>
          <w:sz w:val="28"/>
          <w:szCs w:val="28"/>
        </w:rPr>
        <w:t xml:space="preserve">в </w:t>
      </w:r>
      <w:proofErr w:type="spellStart"/>
      <w:r w:rsidRPr="00AB6676">
        <w:rPr>
          <w:sz w:val="28"/>
          <w:szCs w:val="28"/>
        </w:rPr>
        <w:t>пп</w:t>
      </w:r>
      <w:proofErr w:type="spellEnd"/>
      <w:r w:rsidRPr="00AB6676">
        <w:rPr>
          <w:sz w:val="28"/>
          <w:szCs w:val="28"/>
        </w:rPr>
        <w:t xml:space="preserve">. 2.6.2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proofErr w:type="spellStart"/>
      <w:r w:rsidRPr="00AB6676">
        <w:rPr>
          <w:sz w:val="28"/>
          <w:szCs w:val="28"/>
        </w:rPr>
        <w:t>пп</w:t>
      </w:r>
      <w:proofErr w:type="spellEnd"/>
      <w:r w:rsidRPr="00AB6676">
        <w:rPr>
          <w:sz w:val="28"/>
          <w:szCs w:val="28"/>
        </w:rPr>
        <w:t>. 2.6.2 настоящего Регламента.</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roofErr w:type="gramStart"/>
      <w:r w:rsidRPr="00AB6676">
        <w:rPr>
          <w:sz w:val="28"/>
          <w:szCs w:val="28"/>
        </w:rP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указанных в </w:t>
      </w:r>
      <w:proofErr w:type="spellStart"/>
      <w:r w:rsidRPr="00AB6676">
        <w:rPr>
          <w:sz w:val="28"/>
          <w:szCs w:val="28"/>
        </w:rPr>
        <w:t>пп</w:t>
      </w:r>
      <w:proofErr w:type="spellEnd"/>
      <w:r w:rsidRPr="00AB6676">
        <w:rPr>
          <w:sz w:val="28"/>
          <w:szCs w:val="28"/>
        </w:rPr>
        <w:t xml:space="preserve">. 2.6.2 настоящего Регламента, представляет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w:t>
      </w:r>
      <w:proofErr w:type="spellStart"/>
      <w:r w:rsidRPr="00AB6676">
        <w:rPr>
          <w:sz w:val="28"/>
          <w:szCs w:val="28"/>
        </w:rPr>
        <w:t>пп</w:t>
      </w:r>
      <w:proofErr w:type="spellEnd"/>
      <w:r w:rsidRPr="00AB6676">
        <w:rPr>
          <w:sz w:val="28"/>
          <w:szCs w:val="28"/>
        </w:rPr>
        <w:t>. 2.6.2 настоящего</w:t>
      </w:r>
      <w:proofErr w:type="gramEnd"/>
      <w:r w:rsidRPr="00AB6676">
        <w:rPr>
          <w:sz w:val="28"/>
          <w:szCs w:val="28"/>
        </w:rPr>
        <w:t xml:space="preserve"> Регламента.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t xml:space="preserve">Заявитель (уполномоченный представитель) вправе по собственной инициативе в течение двух рабочих дней после направления заявления и </w:t>
      </w:r>
      <w:r w:rsidRPr="00AB6676">
        <w:rPr>
          <w:sz w:val="28"/>
          <w:szCs w:val="28"/>
        </w:rPr>
        <w:lastRenderedPageBreak/>
        <w:t>документов, предусмотренных</w:t>
      </w:r>
      <w:r w:rsidR="0097474C" w:rsidRPr="00AB6676">
        <w:rPr>
          <w:sz w:val="28"/>
          <w:szCs w:val="28"/>
        </w:rPr>
        <w:t xml:space="preserve"> </w:t>
      </w:r>
      <w:proofErr w:type="spellStart"/>
      <w:r w:rsidRPr="00AB6676">
        <w:rPr>
          <w:sz w:val="28"/>
          <w:szCs w:val="28"/>
        </w:rPr>
        <w:t>пп</w:t>
      </w:r>
      <w:proofErr w:type="spellEnd"/>
      <w:r w:rsidRPr="00AB6676">
        <w:rPr>
          <w:sz w:val="28"/>
          <w:szCs w:val="28"/>
        </w:rPr>
        <w:t xml:space="preserve">. 2.6.2 настоящего Регламента, представить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w:t>
      </w:r>
      <w:proofErr w:type="spellStart"/>
      <w:r w:rsidRPr="00AB6676">
        <w:rPr>
          <w:sz w:val="28"/>
          <w:szCs w:val="28"/>
        </w:rPr>
        <w:t>пп</w:t>
      </w:r>
      <w:proofErr w:type="spellEnd"/>
      <w:r w:rsidRPr="00AB6676">
        <w:rPr>
          <w:sz w:val="28"/>
          <w:szCs w:val="28"/>
        </w:rPr>
        <w:t>. 2.6.2 настоящего Регламента.</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w:t>
      </w:r>
      <w:proofErr w:type="spellStart"/>
      <w:r w:rsidRPr="00AB6676">
        <w:rPr>
          <w:sz w:val="28"/>
          <w:szCs w:val="28"/>
        </w:rPr>
        <w:t>пп</w:t>
      </w:r>
      <w:proofErr w:type="spellEnd"/>
      <w:r w:rsidRPr="00AB6676">
        <w:rPr>
          <w:sz w:val="28"/>
          <w:szCs w:val="28"/>
        </w:rPr>
        <w:t>. 2.6.2 настоящего Регламента, предоставление оригиналов документов для сличения не требуется.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Регистрация заявления осуществляется в порядке, указанном в </w:t>
      </w:r>
      <w:proofErr w:type="spellStart"/>
      <w:r w:rsidRPr="00AB6676">
        <w:rPr>
          <w:sz w:val="28"/>
          <w:szCs w:val="28"/>
        </w:rPr>
        <w:t>пп</w:t>
      </w:r>
      <w:proofErr w:type="spellEnd"/>
      <w:r w:rsidRPr="00AB6676">
        <w:rPr>
          <w:sz w:val="28"/>
          <w:szCs w:val="28"/>
        </w:rPr>
        <w:t>. 3.2.1 настоящего Регламента.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После направления заявления в электронной форме заявитель (уполномоченный представитель) в личном кабинете на ЕПГУ и (или) РПГУ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Независимо от формы подачи заявления результат муниципальной услуги может быть получен заявителем в форме: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а) документа на бумажном носителе на почтовый адрес, указанный в заявлении;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б) документа на бумажном носителе лично в управлении архитектуры и градостроительства администрации.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w:t>
      </w:r>
      <w:r w:rsidR="0097474C" w:rsidRPr="00AB6676">
        <w:rPr>
          <w:sz w:val="28"/>
          <w:szCs w:val="28"/>
        </w:rPr>
        <w:t xml:space="preserve"> </w:t>
      </w:r>
      <w:r w:rsidRPr="00AB6676">
        <w:rPr>
          <w:sz w:val="28"/>
          <w:szCs w:val="28"/>
        </w:rPr>
        <w:t>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 (или) РПГУ.</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b/>
          <w:bCs/>
          <w:sz w:val="28"/>
          <w:szCs w:val="28"/>
        </w:rPr>
        <w:lastRenderedPageBreak/>
        <w:t xml:space="preserve">4. Форма </w:t>
      </w:r>
      <w:proofErr w:type="gramStart"/>
      <w:r w:rsidRPr="00AB6676">
        <w:rPr>
          <w:b/>
          <w:bCs/>
          <w:sz w:val="28"/>
          <w:szCs w:val="28"/>
        </w:rPr>
        <w:t>контроля за</w:t>
      </w:r>
      <w:proofErr w:type="gramEnd"/>
      <w:r w:rsidRPr="00AB6676">
        <w:rPr>
          <w:b/>
          <w:bCs/>
          <w:sz w:val="28"/>
          <w:szCs w:val="28"/>
        </w:rPr>
        <w:t xml:space="preserve"> исполнением административного регламента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4.1. Порядок осуществления </w:t>
      </w:r>
      <w:proofErr w:type="gramStart"/>
      <w:r w:rsidRPr="00AB6676">
        <w:rPr>
          <w:sz w:val="28"/>
          <w:szCs w:val="28"/>
        </w:rPr>
        <w:t>контроля за</w:t>
      </w:r>
      <w:proofErr w:type="gramEnd"/>
      <w:r w:rsidRPr="00AB6676">
        <w:rPr>
          <w:sz w:val="28"/>
          <w:szCs w:val="28"/>
        </w:rPr>
        <w:t xml:space="preserve"> исполнением настоящего Регламента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4.1.1. </w:t>
      </w:r>
      <w:proofErr w:type="gramStart"/>
      <w:r w:rsidRPr="00AB6676">
        <w:rPr>
          <w:sz w:val="28"/>
          <w:szCs w:val="28"/>
        </w:rPr>
        <w:t>Контроль за</w:t>
      </w:r>
      <w:proofErr w:type="gramEnd"/>
      <w:r w:rsidRPr="00AB6676">
        <w:rPr>
          <w:sz w:val="28"/>
          <w:szCs w:val="28"/>
        </w:rPr>
        <w:t xml:space="preserve">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4.1.2. Проверки полноты и качества предоставления муниципальной услуги могут быть плановыми и внеплановыми.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Периодичность осуществления плановых проверок устанавливается </w:t>
      </w:r>
      <w:r w:rsidR="00820171" w:rsidRPr="00AB6676">
        <w:rPr>
          <w:sz w:val="28"/>
          <w:szCs w:val="28"/>
        </w:rPr>
        <w:t>руководителем уполномоченного органа.</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4.2.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4.2.1.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lastRenderedPageBreak/>
        <w:t>4.2.2.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5. Досудебный (внесудебный) порядок обжалования решений и действий</w:t>
      </w:r>
      <w:r w:rsidRPr="00AB6676">
        <w:rPr>
          <w:sz w:val="28"/>
          <w:szCs w:val="28"/>
        </w:rPr>
        <w:br/>
        <w:t>(бездействия) органов, предоставляющих муниципальные услуги, а также их</w:t>
      </w:r>
      <w:r w:rsidRPr="00AB6676">
        <w:rPr>
          <w:sz w:val="28"/>
          <w:szCs w:val="28"/>
        </w:rPr>
        <w:br/>
        <w:t>должностных лиц</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5.1. </w:t>
      </w:r>
      <w:proofErr w:type="gramStart"/>
      <w:r w:rsidRPr="00AB6676">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Заявители имеют право подать жалобу на решение и действие (бездействие) органа, предоставляющего муниципальную услугу, долж</w:t>
      </w:r>
      <w:r w:rsidR="00820171" w:rsidRPr="00AB6676">
        <w:rPr>
          <w:sz w:val="28"/>
          <w:szCs w:val="28"/>
        </w:rPr>
        <w:t xml:space="preserve">ностного лица, </w:t>
      </w:r>
      <w:proofErr w:type="spellStart"/>
      <w:r w:rsidR="00820171" w:rsidRPr="00AB6676">
        <w:rPr>
          <w:sz w:val="28"/>
          <w:szCs w:val="28"/>
        </w:rPr>
        <w:t>предоставляющегом</w:t>
      </w:r>
      <w:r w:rsidRPr="00AB6676">
        <w:rPr>
          <w:sz w:val="28"/>
          <w:szCs w:val="28"/>
        </w:rPr>
        <w:t>униципальную</w:t>
      </w:r>
      <w:proofErr w:type="spellEnd"/>
      <w:r w:rsidRPr="00AB6676">
        <w:rPr>
          <w:sz w:val="28"/>
          <w:szCs w:val="28"/>
        </w:rPr>
        <w:t xml:space="preserve">  услугу,   муниципального  служащего,  </w:t>
      </w:r>
      <w:r w:rsidR="00820171" w:rsidRPr="00AB6676">
        <w:rPr>
          <w:sz w:val="28"/>
          <w:szCs w:val="28"/>
        </w:rPr>
        <w:br/>
      </w:r>
      <w:r w:rsidRPr="00AB6676">
        <w:rPr>
          <w:sz w:val="28"/>
          <w:szCs w:val="28"/>
        </w:rPr>
        <w:t>руководителя  органа,  предоставляющего</w:t>
      </w:r>
      <w:r w:rsidR="00820171" w:rsidRPr="00AB6676">
        <w:rPr>
          <w:sz w:val="28"/>
          <w:szCs w:val="28"/>
        </w:rPr>
        <w:t xml:space="preserve"> </w:t>
      </w:r>
      <w:r w:rsidRPr="00AB6676">
        <w:rPr>
          <w:sz w:val="28"/>
          <w:szCs w:val="28"/>
        </w:rPr>
        <w:t>муниципальную услугу.</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Жалоба подается в письменной форме на бумажном носителе либо в электронной форме в орган, предоставляющий муниципальную услугу.</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w:t>
      </w:r>
      <w:r w:rsidR="00820171" w:rsidRPr="00AB6676">
        <w:rPr>
          <w:sz w:val="28"/>
          <w:szCs w:val="28"/>
        </w:rPr>
        <w:t>Уссурийского</w:t>
      </w:r>
      <w:r w:rsidRPr="00AB6676">
        <w:rPr>
          <w:sz w:val="28"/>
          <w:szCs w:val="28"/>
        </w:rPr>
        <w:t xml:space="preserve"> городского округа, предоставляющего муниципальную услугу, через ЕПГУ и (или) РПГУ, а также может быть принята при личном приеме заявителя.</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Заявитель может обратиться с </w:t>
      </w:r>
      <w:proofErr w:type="gramStart"/>
      <w:r w:rsidRPr="00AB6676">
        <w:rPr>
          <w:sz w:val="28"/>
          <w:szCs w:val="28"/>
        </w:rPr>
        <w:t>жалобой</w:t>
      </w:r>
      <w:proofErr w:type="gramEnd"/>
      <w:r w:rsidRPr="00AB6676">
        <w:rPr>
          <w:sz w:val="28"/>
          <w:szCs w:val="28"/>
        </w:rPr>
        <w:t xml:space="preserve"> в том числе в следующих случаях:</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1) нарушение срока регистрации запроса о предоставлении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2) нарушение срока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AB6676">
        <w:rPr>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8) нарушение срока или порядка выдачи документов по результатам предоставления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5.2. Жалоба должна содержать:</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w:t>
      </w:r>
      <w:r w:rsidR="00820171" w:rsidRPr="00AB6676">
        <w:rPr>
          <w:sz w:val="28"/>
          <w:szCs w:val="28"/>
        </w:rPr>
        <w:t>лефона, адрес (адреса) электрон</w:t>
      </w:r>
      <w:r w:rsidRPr="00AB6676">
        <w:rPr>
          <w:sz w:val="28"/>
          <w:szCs w:val="28"/>
        </w:rPr>
        <w:t>ной почты (при наличии) и почтовый адрес, по которым должен быть направлен ответ заявителю;</w:t>
      </w:r>
      <w:proofErr w:type="gramEnd"/>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lastRenderedPageBreak/>
        <w:t>5.3.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Жалобы на решения, действия (бездействие) должностных лиц рассматриваются в порядке и сроки, установленные Федеральным законом от 02.05.2006 № 59-ФЗ «О порядке рассмотрения обращений граждан Российской Федерации».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5.4. Способы информирования заявителей о порядке подачи и рассмотрения жалобы, в том числе с использованием ЕПГУ и (или) РПГУ</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w:t>
      </w:r>
      <w:r w:rsidR="004F25AB" w:rsidRPr="00AB6676">
        <w:rPr>
          <w:sz w:val="28"/>
          <w:szCs w:val="28"/>
        </w:rPr>
        <w:t xml:space="preserve"> </w:t>
      </w:r>
      <w:r w:rsidRPr="00AB6676">
        <w:rPr>
          <w:sz w:val="28"/>
          <w:szCs w:val="28"/>
        </w:rPr>
        <w:t>о результатах рассмотрения жалобы.</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В случае  признания  жалобы  подлежащей удовлетворению в ответе заявителю дается</w:t>
      </w:r>
      <w:r w:rsidR="00024786" w:rsidRPr="00AB6676">
        <w:rPr>
          <w:sz w:val="28"/>
          <w:szCs w:val="28"/>
        </w:rPr>
        <w:t xml:space="preserve"> </w:t>
      </w:r>
      <w:r w:rsidRPr="00AB6676">
        <w:rPr>
          <w:sz w:val="28"/>
          <w:szCs w:val="28"/>
        </w:rPr>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В случае признания жалобы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 xml:space="preserve">В случае установления в ходе или по результатам </w:t>
      </w:r>
      <w:proofErr w:type="gramStart"/>
      <w:r w:rsidRPr="00AB6676">
        <w:rPr>
          <w:sz w:val="28"/>
          <w:szCs w:val="28"/>
        </w:rPr>
        <w:t>рассмотрения жалобы признаков состава административного правонарушения</w:t>
      </w:r>
      <w:proofErr w:type="gramEnd"/>
      <w:r w:rsidRPr="00AB667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r w:rsidRPr="00AB6676">
        <w:rPr>
          <w:sz w:val="28"/>
          <w:szCs w:val="28"/>
        </w:rPr>
        <w:t>5.5.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76960" w:rsidRPr="00AB6676" w:rsidRDefault="00576960" w:rsidP="00FF1772">
      <w:pPr>
        <w:pStyle w:val="a3"/>
        <w:shd w:val="clear" w:color="auto" w:fill="FFFFFF"/>
        <w:spacing w:before="0" w:beforeAutospacing="0" w:after="0" w:afterAutospacing="0" w:line="360" w:lineRule="auto"/>
        <w:jc w:val="both"/>
        <w:rPr>
          <w:sz w:val="28"/>
          <w:szCs w:val="28"/>
        </w:rPr>
      </w:pPr>
      <w:proofErr w:type="gramStart"/>
      <w:r w:rsidRPr="00AB6676">
        <w:rPr>
          <w:sz w:val="28"/>
          <w:szCs w:val="28"/>
        </w:rPr>
        <w:lastRenderedPageBreak/>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w:t>
      </w:r>
      <w:proofErr w:type="gramEnd"/>
      <w:r w:rsidRPr="00AB6676">
        <w:rPr>
          <w:sz w:val="28"/>
          <w:szCs w:val="28"/>
        </w:rPr>
        <w:t xml:space="preserve"> </w:t>
      </w:r>
      <w:proofErr w:type="gramStart"/>
      <w:r w:rsidRPr="00AB6676">
        <w:rPr>
          <w:sz w:val="28"/>
          <w:szCs w:val="28"/>
        </w:rPr>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w:t>
      </w:r>
      <w:proofErr w:type="gramEnd"/>
      <w:r w:rsidRPr="00AB6676">
        <w:rPr>
          <w:sz w:val="28"/>
          <w:szCs w:val="28"/>
        </w:rPr>
        <w:t xml:space="preserve"> государственных и муниципальных услуг и их работников».</w:t>
      </w:r>
    </w:p>
    <w:p w:rsidR="002767A8" w:rsidRPr="00AB6676" w:rsidRDefault="00AB6676" w:rsidP="00FF1772">
      <w:pPr>
        <w:spacing w:after="0" w:line="360" w:lineRule="auto"/>
        <w:ind w:firstLine="709"/>
        <w:jc w:val="both"/>
        <w:rPr>
          <w:rFonts w:ascii="Times New Roman" w:hAnsi="Times New Roman" w:cs="Times New Roman"/>
          <w:sz w:val="28"/>
          <w:szCs w:val="28"/>
        </w:rPr>
      </w:pPr>
    </w:p>
    <w:sectPr w:rsidR="002767A8" w:rsidRPr="00AB6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10FE5"/>
    <w:multiLevelType w:val="multilevel"/>
    <w:tmpl w:val="B4BAD2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60"/>
    <w:rsid w:val="00024786"/>
    <w:rsid w:val="00472A58"/>
    <w:rsid w:val="004F25AB"/>
    <w:rsid w:val="00576960"/>
    <w:rsid w:val="006B55D0"/>
    <w:rsid w:val="00746747"/>
    <w:rsid w:val="00820171"/>
    <w:rsid w:val="0097474C"/>
    <w:rsid w:val="00984177"/>
    <w:rsid w:val="00A4313F"/>
    <w:rsid w:val="00AB6676"/>
    <w:rsid w:val="00FF1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6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69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6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6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0355813F22A4F6AF075E050684431913D8A26C49C96E805EB9E018173BFE7B58083545011B5E74A4FBF8AAC7A1B9E1E3939E522oBHBA" TargetMode="External"/><Relationship Id="rId3" Type="http://schemas.microsoft.com/office/2007/relationships/stylesWithEffects" Target="stylesWithEffects.xml"/><Relationship Id="rId7" Type="http://schemas.openxmlformats.org/officeDocument/2006/relationships/hyperlink" Target="consultantplus://offline/ref=1A10355813F22A4F6AF075E050684431913D8A26C49C96E805EB9E018173BFE7B58083525A1AEAE25F5EE787A46C059C02253BE4o2H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6888</Words>
  <Characters>39262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 Пасечник</dc:creator>
  <cp:lastModifiedBy>Мария Николаевна Суховеева</cp:lastModifiedBy>
  <cp:revision>8</cp:revision>
  <dcterms:created xsi:type="dcterms:W3CDTF">2023-03-13T02:09:00Z</dcterms:created>
  <dcterms:modified xsi:type="dcterms:W3CDTF">2023-03-20T09:02:00Z</dcterms:modified>
</cp:coreProperties>
</file>