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B9" w:rsidRDefault="00DC1BB9">
      <w:pPr>
        <w:pStyle w:val="ConsPlusTitlePage"/>
      </w:pPr>
      <w:r>
        <w:br/>
      </w:r>
    </w:p>
    <w:p w:rsidR="00DC1BB9" w:rsidRPr="00DC1BB9" w:rsidRDefault="00DC1BB9">
      <w:pPr>
        <w:pStyle w:val="ConsPlusNormal"/>
        <w:jc w:val="both"/>
        <w:outlineLvl w:val="0"/>
        <w:rPr>
          <w:sz w:val="28"/>
          <w:szCs w:val="28"/>
        </w:rPr>
      </w:pPr>
    </w:p>
    <w:p w:rsidR="00DC1BB9" w:rsidRPr="00DC1BB9" w:rsidRDefault="00DC1BB9">
      <w:pPr>
        <w:pStyle w:val="ConsPlusTitle"/>
        <w:jc w:val="center"/>
        <w:rPr>
          <w:sz w:val="28"/>
          <w:szCs w:val="28"/>
        </w:rPr>
      </w:pPr>
      <w:r w:rsidRPr="00DC1BB9">
        <w:rPr>
          <w:sz w:val="28"/>
          <w:szCs w:val="28"/>
        </w:rPr>
        <w:t>МИНИСТЕРСТВО ФИНАНСОВ РОССИЙСКОЙ ФЕДЕРАЦИИ</w:t>
      </w:r>
    </w:p>
    <w:p w:rsidR="00DC1BB9" w:rsidRPr="00DC1BB9" w:rsidRDefault="00DC1BB9">
      <w:pPr>
        <w:pStyle w:val="ConsPlusTitle"/>
        <w:jc w:val="center"/>
        <w:rPr>
          <w:sz w:val="28"/>
          <w:szCs w:val="28"/>
        </w:rPr>
      </w:pPr>
    </w:p>
    <w:p w:rsidR="00DC1BB9" w:rsidRPr="00DC1BB9" w:rsidRDefault="00DC1BB9">
      <w:pPr>
        <w:pStyle w:val="ConsPlusTitle"/>
        <w:jc w:val="center"/>
        <w:rPr>
          <w:sz w:val="28"/>
          <w:szCs w:val="28"/>
        </w:rPr>
      </w:pPr>
      <w:r w:rsidRPr="00DC1BB9">
        <w:rPr>
          <w:sz w:val="28"/>
          <w:szCs w:val="28"/>
        </w:rPr>
        <w:t>ИНФОРМАЦИЯ</w:t>
      </w:r>
    </w:p>
    <w:p w:rsidR="00DC1BB9" w:rsidRPr="00DC1BB9" w:rsidRDefault="00DC1BB9">
      <w:pPr>
        <w:pStyle w:val="ConsPlusTitle"/>
        <w:jc w:val="center"/>
        <w:rPr>
          <w:sz w:val="28"/>
          <w:szCs w:val="28"/>
        </w:rPr>
      </w:pPr>
    </w:p>
    <w:p w:rsidR="00DC1BB9" w:rsidRPr="00DC1BB9" w:rsidRDefault="00DC1BB9">
      <w:pPr>
        <w:pStyle w:val="ConsPlusTitle"/>
        <w:jc w:val="center"/>
        <w:rPr>
          <w:sz w:val="28"/>
          <w:szCs w:val="28"/>
        </w:rPr>
      </w:pPr>
      <w:r w:rsidRPr="00DC1BB9">
        <w:rPr>
          <w:sz w:val="28"/>
          <w:szCs w:val="28"/>
        </w:rPr>
        <w:t>ПОДОБРАТЬ ОПТИМАЛЬНЫЙ НАЛОГОВЫЙ РЕЖИМ</w:t>
      </w:r>
    </w:p>
    <w:p w:rsidR="00DC1BB9" w:rsidRPr="00DC1BB9" w:rsidRDefault="00DC1BB9">
      <w:pPr>
        <w:pStyle w:val="ConsPlusTitle"/>
        <w:jc w:val="center"/>
        <w:rPr>
          <w:sz w:val="28"/>
          <w:szCs w:val="28"/>
        </w:rPr>
      </w:pPr>
      <w:r w:rsidRPr="00DC1BB9">
        <w:rPr>
          <w:sz w:val="28"/>
          <w:szCs w:val="28"/>
        </w:rPr>
        <w:t>ПОМОЖЕТ СПЕЦИАЛЬНЫЙ КАЛЬКУЛЯТОР</w:t>
      </w:r>
    </w:p>
    <w:p w:rsidR="00DC1BB9" w:rsidRPr="00DC1BB9" w:rsidRDefault="00DC1BB9" w:rsidP="00DC1BB9">
      <w:pPr>
        <w:pStyle w:val="ConsPlusNormal"/>
        <w:ind w:firstLine="540"/>
        <w:jc w:val="center"/>
        <w:rPr>
          <w:b/>
          <w:i/>
          <w:sz w:val="28"/>
          <w:szCs w:val="28"/>
        </w:rPr>
      </w:pPr>
    </w:p>
    <w:p w:rsidR="00DC1BB9" w:rsidRPr="00DC1BB9" w:rsidRDefault="00DC1BB9" w:rsidP="00DC1BB9">
      <w:pPr>
        <w:pStyle w:val="ConsPlusNormal"/>
        <w:ind w:firstLine="540"/>
        <w:jc w:val="center"/>
        <w:rPr>
          <w:b/>
          <w:i/>
          <w:color w:val="7030A0"/>
          <w:sz w:val="28"/>
          <w:szCs w:val="28"/>
        </w:rPr>
      </w:pPr>
      <w:bookmarkStart w:id="0" w:name="_GoBack"/>
      <w:r w:rsidRPr="00DC1BB9">
        <w:rPr>
          <w:b/>
          <w:i/>
          <w:sz w:val="28"/>
          <w:szCs w:val="28"/>
        </w:rPr>
        <w:t xml:space="preserve">На сайте ФНС России запущен налоговый калькулятор </w:t>
      </w:r>
      <w:bookmarkEnd w:id="0"/>
      <w:r w:rsidRPr="00DC1BB9">
        <w:rPr>
          <w:b/>
          <w:i/>
          <w:sz w:val="28"/>
          <w:szCs w:val="28"/>
        </w:rPr>
        <w:t xml:space="preserve">"Выбор подходящего режима налогообложения" </w:t>
      </w:r>
      <w:r w:rsidRPr="00DC1BB9">
        <w:rPr>
          <w:b/>
          <w:i/>
          <w:color w:val="7030A0"/>
          <w:sz w:val="28"/>
          <w:szCs w:val="28"/>
        </w:rPr>
        <w:t>(https://www.nalog.ru/rn77/service/mp/).</w:t>
      </w:r>
    </w:p>
    <w:p w:rsidR="00DC1BB9" w:rsidRDefault="00DC1BB9">
      <w:pPr>
        <w:pStyle w:val="ConsPlusNormal"/>
        <w:ind w:firstLine="540"/>
        <w:jc w:val="both"/>
        <w:rPr>
          <w:sz w:val="28"/>
          <w:szCs w:val="28"/>
        </w:rPr>
      </w:pPr>
    </w:p>
    <w:p w:rsidR="00DC1BB9" w:rsidRPr="00DC1BB9" w:rsidRDefault="00DC1BB9">
      <w:pPr>
        <w:pStyle w:val="ConsPlusNormal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Он поможет в интерактивном режиме подобрать оптимальную систему налогообложения.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Как работает налоговый калькулятор: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1. Пользователь выбирает категорию, к которой относится: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- индивидуальный предприниматель;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- компания;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 xml:space="preserve">- физлицо, не </w:t>
      </w:r>
      <w:proofErr w:type="gramStart"/>
      <w:r w:rsidRPr="00DC1BB9">
        <w:rPr>
          <w:sz w:val="28"/>
          <w:szCs w:val="28"/>
        </w:rPr>
        <w:t>зарегистрированное</w:t>
      </w:r>
      <w:proofErr w:type="gramEnd"/>
      <w:r w:rsidRPr="00DC1BB9">
        <w:rPr>
          <w:sz w:val="28"/>
          <w:szCs w:val="28"/>
        </w:rPr>
        <w:t xml:space="preserve"> в качестве ИП.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2. Указывает размер дохода и количество наемных работников.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3. В зависимости от этих параметров система предложит наиболее подходящий налоговый режим: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 xml:space="preserve">- </w:t>
      </w:r>
      <w:hyperlink r:id="rId5" w:history="1">
        <w:r w:rsidRPr="00DC1BB9">
          <w:rPr>
            <w:color w:val="0000FF"/>
            <w:sz w:val="28"/>
            <w:szCs w:val="28"/>
          </w:rPr>
          <w:t>упрощенка</w:t>
        </w:r>
      </w:hyperlink>
      <w:r w:rsidRPr="00DC1BB9">
        <w:rPr>
          <w:sz w:val="28"/>
          <w:szCs w:val="28"/>
        </w:rPr>
        <w:t>;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 xml:space="preserve">- </w:t>
      </w:r>
      <w:hyperlink r:id="rId6" w:history="1">
        <w:r w:rsidRPr="00DC1BB9">
          <w:rPr>
            <w:color w:val="0000FF"/>
            <w:sz w:val="28"/>
            <w:szCs w:val="28"/>
          </w:rPr>
          <w:t>патент</w:t>
        </w:r>
      </w:hyperlink>
      <w:r w:rsidRPr="00DC1BB9">
        <w:rPr>
          <w:sz w:val="28"/>
          <w:szCs w:val="28"/>
        </w:rPr>
        <w:t>;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 xml:space="preserve">- </w:t>
      </w:r>
      <w:hyperlink r:id="rId7" w:history="1">
        <w:r w:rsidRPr="00DC1BB9">
          <w:rPr>
            <w:color w:val="0000FF"/>
            <w:sz w:val="28"/>
            <w:szCs w:val="28"/>
          </w:rPr>
          <w:t>налог</w:t>
        </w:r>
      </w:hyperlink>
      <w:r w:rsidRPr="00DC1BB9">
        <w:rPr>
          <w:sz w:val="28"/>
          <w:szCs w:val="28"/>
        </w:rPr>
        <w:t xml:space="preserve"> на профессиональный доход;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- общий режим.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>По каждому режиму можно прочитать справку и узнать порядок перехода.</w:t>
      </w:r>
    </w:p>
    <w:p w:rsidR="00DC1BB9" w:rsidRPr="00DC1BB9" w:rsidRDefault="00DC1BB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C1BB9">
        <w:rPr>
          <w:sz w:val="28"/>
          <w:szCs w:val="28"/>
        </w:rPr>
        <w:t xml:space="preserve">Ранее Министр финансов Антон </w:t>
      </w:r>
      <w:proofErr w:type="spellStart"/>
      <w:r w:rsidRPr="00DC1BB9">
        <w:rPr>
          <w:sz w:val="28"/>
          <w:szCs w:val="28"/>
        </w:rPr>
        <w:t>Силуанов</w:t>
      </w:r>
      <w:proofErr w:type="spellEnd"/>
      <w:r w:rsidRPr="00DC1BB9">
        <w:rPr>
          <w:sz w:val="28"/>
          <w:szCs w:val="28"/>
        </w:rPr>
        <w:t xml:space="preserve"> поставил задачу перед ФНС России создать условия для комфортного и неощутимого перехода налогоплательщиков на другие налоговые режимы с ЕНВД, срок </w:t>
      </w:r>
      <w:proofErr w:type="gramStart"/>
      <w:r w:rsidRPr="00DC1BB9">
        <w:rPr>
          <w:sz w:val="28"/>
          <w:szCs w:val="28"/>
        </w:rPr>
        <w:t>действия</w:t>
      </w:r>
      <w:proofErr w:type="gramEnd"/>
      <w:r w:rsidRPr="00DC1BB9">
        <w:rPr>
          <w:sz w:val="28"/>
          <w:szCs w:val="28"/>
        </w:rPr>
        <w:t xml:space="preserve"> которого истекает в 2021 году.</w:t>
      </w:r>
    </w:p>
    <w:p w:rsidR="00DC1BB9" w:rsidRPr="00DC1BB9" w:rsidRDefault="00DC1BB9">
      <w:pPr>
        <w:pStyle w:val="ConsPlusNormal"/>
        <w:jc w:val="both"/>
        <w:rPr>
          <w:sz w:val="28"/>
          <w:szCs w:val="28"/>
        </w:rPr>
      </w:pPr>
    </w:p>
    <w:p w:rsidR="00DC1BB9" w:rsidRPr="00DC1BB9" w:rsidRDefault="00DC1BB9">
      <w:pPr>
        <w:pStyle w:val="ConsPlusNormal"/>
        <w:jc w:val="both"/>
        <w:rPr>
          <w:sz w:val="28"/>
          <w:szCs w:val="28"/>
        </w:rPr>
      </w:pPr>
    </w:p>
    <w:p w:rsidR="000A0C77" w:rsidRPr="00DC1BB9" w:rsidRDefault="00DC1BB9">
      <w:pPr>
        <w:rPr>
          <w:sz w:val="28"/>
          <w:szCs w:val="2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54CC3108" wp14:editId="3881E955">
            <wp:extent cx="6300470" cy="5109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1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0C77" w:rsidRPr="00DC1BB9" w:rsidSect="00DC1BB9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9"/>
    <w:rsid w:val="00CB24D6"/>
    <w:rsid w:val="00DC1BB9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1B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C1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1B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C1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A8E857663D8CC3BED118D492CA3522DE3FE5D65AC70CEFF1BBDECC1B5782F2B3A108F554A80FAEC7A090C1RDU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A8E857663D8CC3BED118D492CA3522DD33E6D15FC70CEFF1BBDECC1B5782E0B3F902F259B305F888E6C5CED45E20B91C5F0AA128RAUCH" TargetMode="External"/><Relationship Id="rId5" Type="http://schemas.openxmlformats.org/officeDocument/2006/relationships/hyperlink" Target="consultantplus://offline/ref=ACAFA8E857663D8CC3BED118D492CA3522DD33E6D15FC70CEFF1BBDECC1B5782E0B3F904F453B309AED2F6C18780573FBC00400ABF28ACDAR9U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2020-12-14T07:20:00Z</dcterms:created>
  <dcterms:modified xsi:type="dcterms:W3CDTF">2020-12-14T07:22:00Z</dcterms:modified>
</cp:coreProperties>
</file>