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BA" w:rsidRDefault="00A855BA">
      <w:pPr>
        <w:pStyle w:val="ConsPlusTitlePage"/>
      </w:pPr>
      <w:r>
        <w:br/>
      </w:r>
    </w:p>
    <w:p w:rsidR="00A855BA" w:rsidRPr="00E47664" w:rsidRDefault="00A855BA">
      <w:pPr>
        <w:pStyle w:val="ConsPlusNormal"/>
        <w:outlineLvl w:val="0"/>
        <w:rPr>
          <w:rFonts w:ascii="Arial" w:hAnsi="Arial" w:cs="Arial"/>
          <w:sz w:val="28"/>
          <w:szCs w:val="28"/>
        </w:rPr>
      </w:pPr>
    </w:p>
    <w:p w:rsidR="00BF31EF" w:rsidRDefault="00BF31EF" w:rsidP="00E47664">
      <w:pPr>
        <w:pStyle w:val="ConsPlusNormal"/>
        <w:ind w:firstLine="540"/>
        <w:jc w:val="center"/>
        <w:rPr>
          <w:rFonts w:ascii="Arial" w:hAnsi="Arial" w:cs="Arial"/>
          <w:b/>
          <w:sz w:val="36"/>
          <w:szCs w:val="36"/>
        </w:rPr>
      </w:pPr>
    </w:p>
    <w:p w:rsidR="00E47664" w:rsidRDefault="00A855BA" w:rsidP="00E47664">
      <w:pPr>
        <w:pStyle w:val="ConsPlusNormal"/>
        <w:ind w:firstLine="54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47664">
        <w:rPr>
          <w:rFonts w:ascii="Arial" w:hAnsi="Arial" w:cs="Arial"/>
          <w:b/>
          <w:sz w:val="36"/>
          <w:szCs w:val="36"/>
        </w:rPr>
        <w:t xml:space="preserve">О применении УСН </w:t>
      </w:r>
    </w:p>
    <w:p w:rsidR="00A855BA" w:rsidRPr="00E47664" w:rsidRDefault="00A855BA" w:rsidP="00E47664">
      <w:pPr>
        <w:pStyle w:val="ConsPlusNormal"/>
        <w:ind w:firstLine="540"/>
        <w:jc w:val="center"/>
        <w:rPr>
          <w:rFonts w:ascii="Arial" w:hAnsi="Arial" w:cs="Arial"/>
          <w:b/>
          <w:sz w:val="36"/>
          <w:szCs w:val="36"/>
        </w:rPr>
      </w:pPr>
      <w:r w:rsidRPr="00E47664">
        <w:rPr>
          <w:rFonts w:ascii="Arial" w:hAnsi="Arial" w:cs="Arial"/>
          <w:b/>
          <w:sz w:val="36"/>
          <w:szCs w:val="36"/>
        </w:rPr>
        <w:t>частными агентствами занятости.</w:t>
      </w:r>
    </w:p>
    <w:p w:rsidR="00A855BA" w:rsidRPr="00E47664" w:rsidRDefault="00A855BA">
      <w:pPr>
        <w:pStyle w:val="ConsPlusNormal"/>
        <w:rPr>
          <w:rFonts w:ascii="Arial" w:hAnsi="Arial" w:cs="Arial"/>
          <w:sz w:val="28"/>
          <w:szCs w:val="28"/>
        </w:rPr>
      </w:pPr>
    </w:p>
    <w:p w:rsidR="00A855BA" w:rsidRPr="00E47664" w:rsidRDefault="00A855BA">
      <w:pPr>
        <w:pStyle w:val="ConsPlusNormal"/>
        <w:rPr>
          <w:rFonts w:ascii="Arial" w:hAnsi="Arial" w:cs="Arial"/>
          <w:sz w:val="28"/>
          <w:szCs w:val="28"/>
        </w:rPr>
      </w:pPr>
    </w:p>
    <w:p w:rsidR="00A855BA" w:rsidRPr="00E47664" w:rsidRDefault="00A855BA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E47664">
        <w:rPr>
          <w:rFonts w:ascii="Arial" w:hAnsi="Arial" w:cs="Arial"/>
          <w:sz w:val="28"/>
          <w:szCs w:val="28"/>
        </w:rPr>
        <w:t xml:space="preserve">В соответствии с </w:t>
      </w:r>
      <w:hyperlink r:id="rId7" w:history="1">
        <w:r w:rsidRPr="00E47664">
          <w:rPr>
            <w:rFonts w:ascii="Arial" w:hAnsi="Arial" w:cs="Arial"/>
            <w:color w:val="0000FF"/>
            <w:sz w:val="28"/>
            <w:szCs w:val="28"/>
          </w:rPr>
          <w:t>подпунктом 21 пункта 3 статьи 346.12</w:t>
        </w:r>
      </w:hyperlink>
      <w:r w:rsidRPr="00E47664">
        <w:rPr>
          <w:rFonts w:ascii="Arial" w:hAnsi="Arial" w:cs="Arial"/>
          <w:sz w:val="28"/>
          <w:szCs w:val="28"/>
        </w:rPr>
        <w:t xml:space="preserve"> Налогового кодекса Российской Федерации (далее - Кодекс) </w:t>
      </w:r>
      <w:r w:rsidRPr="00BF31EF">
        <w:rPr>
          <w:rFonts w:ascii="Arial" w:hAnsi="Arial" w:cs="Arial"/>
          <w:b/>
          <w:i/>
          <w:sz w:val="28"/>
          <w:szCs w:val="28"/>
          <w:u w:val="single"/>
        </w:rPr>
        <w:t>не вправе применять</w:t>
      </w:r>
      <w:r w:rsidRPr="00E47664">
        <w:rPr>
          <w:rFonts w:ascii="Arial" w:hAnsi="Arial" w:cs="Arial"/>
          <w:sz w:val="28"/>
          <w:szCs w:val="28"/>
        </w:rPr>
        <w:t xml:space="preserve"> упрощенную систему налогообложения частные агентства занятости, осуществляющие деятельность по предоставлению труда работников (персонала).</w:t>
      </w:r>
    </w:p>
    <w:p w:rsidR="00A855BA" w:rsidRPr="00E47664" w:rsidRDefault="00A855BA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E47664">
        <w:rPr>
          <w:rFonts w:ascii="Arial" w:hAnsi="Arial" w:cs="Arial"/>
          <w:sz w:val="28"/>
          <w:szCs w:val="28"/>
        </w:rPr>
        <w:t>Внесение изменений в законодательство Российской Федерации в части предоставления частным агентствам занятости права на применение упрощенной системы налогообложения в настоящее время не планируется.</w:t>
      </w:r>
    </w:p>
    <w:p w:rsidR="00E47664" w:rsidRDefault="00A855BA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E47664">
        <w:rPr>
          <w:rFonts w:ascii="Arial" w:hAnsi="Arial" w:cs="Arial"/>
          <w:sz w:val="28"/>
          <w:szCs w:val="28"/>
        </w:rPr>
        <w:t xml:space="preserve"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</w:t>
      </w:r>
    </w:p>
    <w:p w:rsidR="00A855BA" w:rsidRPr="00E47664" w:rsidRDefault="00A855BA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E47664">
        <w:rPr>
          <w:rFonts w:ascii="Arial" w:hAnsi="Arial" w:cs="Arial"/>
          <w:sz w:val="28"/>
          <w:szCs w:val="28"/>
        </w:rPr>
        <w:t>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A855BA" w:rsidRPr="00E47664" w:rsidRDefault="00A855BA">
      <w:pPr>
        <w:pStyle w:val="ConsPlusNormal"/>
        <w:rPr>
          <w:rFonts w:ascii="Arial" w:hAnsi="Arial" w:cs="Arial"/>
          <w:sz w:val="28"/>
          <w:szCs w:val="28"/>
        </w:rPr>
      </w:pPr>
    </w:p>
    <w:p w:rsidR="00BF31EF" w:rsidRDefault="00BF31EF" w:rsidP="00E47664">
      <w:pPr>
        <w:pStyle w:val="ConsPlusNormal"/>
        <w:ind w:firstLine="540"/>
        <w:jc w:val="right"/>
        <w:rPr>
          <w:rFonts w:ascii="Arial" w:hAnsi="Arial" w:cs="Arial"/>
          <w:b/>
          <w:sz w:val="28"/>
          <w:szCs w:val="28"/>
        </w:rPr>
      </w:pPr>
    </w:p>
    <w:p w:rsidR="00E47664" w:rsidRPr="00E47664" w:rsidRDefault="00E47664" w:rsidP="00E47664">
      <w:pPr>
        <w:pStyle w:val="ConsPlusNormal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Основание: письмо Минфина России</w:t>
      </w:r>
    </w:p>
    <w:p w:rsidR="00E47664" w:rsidRPr="00E47664" w:rsidRDefault="00E47664" w:rsidP="00E47664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E47664">
        <w:rPr>
          <w:rFonts w:ascii="Arial" w:hAnsi="Arial" w:cs="Arial"/>
          <w:sz w:val="28"/>
          <w:szCs w:val="28"/>
        </w:rPr>
        <w:t>от 8 апреля 2020 г. N 03-11-06/2/27756</w:t>
      </w:r>
    </w:p>
    <w:p w:rsidR="00A855BA" w:rsidRPr="00E47664" w:rsidRDefault="00A855BA" w:rsidP="00E4766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855BA" w:rsidRPr="00E47664" w:rsidRDefault="00A855B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0A3A0E" w:rsidRPr="00E47664" w:rsidRDefault="000A3A0E">
      <w:pPr>
        <w:rPr>
          <w:rFonts w:ascii="Arial" w:hAnsi="Arial" w:cs="Arial"/>
          <w:sz w:val="28"/>
          <w:szCs w:val="28"/>
        </w:rPr>
      </w:pPr>
    </w:p>
    <w:sectPr w:rsidR="000A3A0E" w:rsidRPr="00E47664" w:rsidSect="00E47664">
      <w:footerReference w:type="default" r:id="rId8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64" w:rsidRDefault="00E47664" w:rsidP="00E47664">
      <w:pPr>
        <w:spacing w:after="0" w:line="240" w:lineRule="auto"/>
      </w:pPr>
      <w:r>
        <w:separator/>
      </w:r>
    </w:p>
  </w:endnote>
  <w:endnote w:type="continuationSeparator" w:id="0">
    <w:p w:rsidR="00E47664" w:rsidRDefault="00E47664" w:rsidP="00E4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64" w:rsidRDefault="00E47664">
    <w:pPr>
      <w:pStyle w:val="a5"/>
    </w:pPr>
    <w:r>
      <w:rPr>
        <w:noProof/>
        <w:lang w:eastAsia="ru-RU"/>
      </w:rPr>
      <w:drawing>
        <wp:inline distT="0" distB="0" distL="0" distR="0" wp14:anchorId="3EAA8F35" wp14:editId="3044CC68">
          <wp:extent cx="663892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254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64" w:rsidRDefault="00E47664" w:rsidP="00E47664">
      <w:pPr>
        <w:spacing w:after="0" w:line="240" w:lineRule="auto"/>
      </w:pPr>
      <w:r>
        <w:separator/>
      </w:r>
    </w:p>
  </w:footnote>
  <w:footnote w:type="continuationSeparator" w:id="0">
    <w:p w:rsidR="00E47664" w:rsidRDefault="00E47664" w:rsidP="00E47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BA"/>
    <w:rsid w:val="000A3A0E"/>
    <w:rsid w:val="00A855BA"/>
    <w:rsid w:val="00BF31EF"/>
    <w:rsid w:val="00E4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664"/>
  </w:style>
  <w:style w:type="paragraph" w:styleId="a5">
    <w:name w:val="footer"/>
    <w:basedOn w:val="a"/>
    <w:link w:val="a6"/>
    <w:uiPriority w:val="99"/>
    <w:unhideWhenUsed/>
    <w:rsid w:val="00E4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664"/>
  </w:style>
  <w:style w:type="paragraph" w:styleId="a7">
    <w:name w:val="Balloon Text"/>
    <w:basedOn w:val="a"/>
    <w:link w:val="a8"/>
    <w:uiPriority w:val="99"/>
    <w:semiHidden/>
    <w:unhideWhenUsed/>
    <w:rsid w:val="00E4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664"/>
  </w:style>
  <w:style w:type="paragraph" w:styleId="a5">
    <w:name w:val="footer"/>
    <w:basedOn w:val="a"/>
    <w:link w:val="a6"/>
    <w:uiPriority w:val="99"/>
    <w:unhideWhenUsed/>
    <w:rsid w:val="00E4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664"/>
  </w:style>
  <w:style w:type="paragraph" w:styleId="a7">
    <w:name w:val="Balloon Text"/>
    <w:basedOn w:val="a"/>
    <w:link w:val="a8"/>
    <w:uiPriority w:val="99"/>
    <w:semiHidden/>
    <w:unhideWhenUsed/>
    <w:rsid w:val="00E4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64EBCD136BD0D1DA1ED2FFC72B3462BBD5079D6486A89915BD73C28AD3DD8BA1FD3FBC4FFA53156A36D3F82EFD8FC8788CB722AFE1F8YEy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Аршинов Дмитрий Вячеславович</cp:lastModifiedBy>
  <cp:revision>2</cp:revision>
  <dcterms:created xsi:type="dcterms:W3CDTF">2020-07-28T07:08:00Z</dcterms:created>
  <dcterms:modified xsi:type="dcterms:W3CDTF">2020-07-28T07:08:00Z</dcterms:modified>
</cp:coreProperties>
</file>