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197"/>
        <w:gridCol w:w="4394"/>
      </w:tblGrid>
      <w:tr w:rsidR="00CD4FBC">
        <w:tc>
          <w:tcPr>
            <w:tcW w:w="4834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97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noWrap/>
          </w:tcPr>
          <w:p w:rsidR="00CD4FBC" w:rsidRDefault="00FD2238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D4FBC" w:rsidRDefault="00FD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системы образования Уссурийского городского округа» на 2022 – 2027 годы</w:t>
            </w:r>
          </w:p>
        </w:tc>
      </w:tr>
    </w:tbl>
    <w:p w:rsidR="00CD4FBC" w:rsidRDefault="00CD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FBC" w:rsidRDefault="00FD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D4FBC" w:rsidRDefault="00FD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системы образования Уссурийского городского округа» на 2022 – 2027 годы»</w:t>
      </w:r>
    </w:p>
    <w:p w:rsidR="00CD4FBC" w:rsidRDefault="00CD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FBC" w:rsidRDefault="00CD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6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276"/>
        <w:gridCol w:w="1275"/>
        <w:gridCol w:w="1276"/>
        <w:gridCol w:w="1276"/>
        <w:gridCol w:w="1275"/>
        <w:gridCol w:w="1276"/>
        <w:gridCol w:w="1276"/>
        <w:gridCol w:w="1276"/>
        <w:gridCol w:w="816"/>
        <w:gridCol w:w="1035"/>
      </w:tblGrid>
      <w:tr w:rsidR="00CD4FBC">
        <w:trPr>
          <w:tblHeader/>
        </w:trPr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бюджетойклассификации</w:t>
            </w: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финансирования, тыс. руб.</w:t>
            </w:r>
          </w:p>
        </w:tc>
        <w:tc>
          <w:tcPr>
            <w:tcW w:w="7655" w:type="dxa"/>
            <w:gridSpan w:val="6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CD4FBC">
        <w:trPr>
          <w:tblHeader/>
        </w:trPr>
        <w:tc>
          <w:tcPr>
            <w:tcW w:w="567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blHeader/>
        </w:trPr>
        <w:tc>
          <w:tcPr>
            <w:tcW w:w="567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D4FBC">
        <w:tc>
          <w:tcPr>
            <w:tcW w:w="15602" w:type="dxa"/>
            <w:gridSpan w:val="13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№1 «Создание условий для развития системы дошкольного образования на территории Уссурийского городского округа»</w:t>
            </w: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 № 1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7662151,13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1272580,06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1336641,13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1281691,94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1307601,84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3073934,92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534845,77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570285,63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516670,86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496683,92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4588216,21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766355,50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дошкольного образования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7609155,35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1225098,68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1331126,73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1281691,94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1307601,84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3020939,14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487364,39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564771,23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516670,86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496683,92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4588216,21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766355,50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дошкольного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 общеобразова-тельным программам (включая присмотр и уход за детьми)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7415031,88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1164139,06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1271429,76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1276192,02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1302101,92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муници-пальныедошколь-ныеобраз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611;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016 0701 1500172030 621 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  <w:p w:rsidR="00CD4FBC" w:rsidRDefault="00FD2238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</w:p>
          <w:p w:rsidR="00CD4FBC" w:rsidRDefault="00FD2238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2908223,34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457941,07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554945,63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511170,94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491184,00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1500193070 611; 016 0701 1500193070 621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4506808,54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706197,99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716484,13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дошкольных образовательных организаций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15241,03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483,19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2022 -2023, 2026 -2027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муници-пальныедошколь-ныеобразова-тельные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1500120540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016 0701 1500120540622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15241,03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483,19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(ремонт) дошкольных образовательных организаций (включая разработку проектно-сметной 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86069,65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2026 - 2027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муници-пальныедошколь-ныеобразова-тельные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1500121230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1500121230 622;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1500121060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016 0701 1500121060 622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70354,63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001 0701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1500121230 243;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15715,02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гг.</w:t>
            </w: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пальное казенное учрежде-ние Уссу рийского городского округа «Служба единого заказчиказастрой-щика»</w:t>
            </w: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государственно-частного и социального партнерства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89010,25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32511,65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51413,78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управле-ниеобразова-ния и молодежной политики админи-страции Уссу-рийского городского округа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2070 631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7602,58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975,35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016 0701 1500192070 631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81407,67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31536,30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49871,37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подготовкой и открытием муниципальных дошкольных образовательных организаций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муници-пальныедошколь-ныеобразова-тельные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016 0701 1500120870 612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инициативного проекта: «Благоустройств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территории детского сада №8 с.Корсаковка»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образовательное учреждение детский сад №8 с.Корса-ковка Уссурийского городского округа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016 0701 1500121494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3802,54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52995,78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5514,40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2207"/>
        </w:trPr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52995,78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5514,40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объекта«Детский сад на 220 мест по ул. Выгонной, земельный участок № 1а, в г. 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учрежде-ние Уссу рийского городского округа «Служба единого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заказчиказастрой-щика»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001 0701 1500245810 414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детского сада по ул.Промышлен-ной, 5д, в г.Уссурийске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44638,44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1635,23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  <w:r w:rsidR="00B4497C"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001 0701 1500245650 414;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44638,44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1635,23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обследованию здания детского сада по ул.Промышлен-ной, 5д, в г.Уссурийске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362BCF" w:rsidP="0036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заказчиказастрой-щика»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001 0701 1500220510 244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Проектно-изыскательские работы по объекту «Реконструкция здания детского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сада по ул.Промышлен-ной, 5д, в г.Уссурийске»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7758,34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8A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учрежде-ние Уссу рийского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«Служба единого заказчиказастрой-щика»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001 0701 1500241650 414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7758,34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консервацией объекта «Реконструкция здания детского сада по ул.Промышлен-ной, 5д, в г.Уссурийске»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D4FBC" w:rsidRDefault="00CD4FBC">
            <w:pPr>
              <w:jc w:val="center"/>
            </w:pP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заказчиказастрой-щика»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001 0701 1500221780 244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15602" w:type="dxa"/>
            <w:gridSpan w:val="13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№2 «Создание условий для развития системы общего образования на территории Уссурийского городского округа»</w:t>
            </w:r>
          </w:p>
        </w:tc>
      </w:tr>
      <w:tr w:rsidR="00CD4FBC">
        <w:trPr>
          <w:trHeight w:val="279"/>
        </w:trPr>
        <w:tc>
          <w:tcPr>
            <w:tcW w:w="567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2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11746498,21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1889180,11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1972154,33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2013789,25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2120818,34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2351764,92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509730,38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444245,12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319265,97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295759,79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8728908,36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1277628,03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1410825,12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1576363,71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1706898,98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665824,93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660942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общего образования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FD2238" w:rsidP="00282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11690</w:t>
            </w:r>
            <w:r w:rsidR="00282C81" w:rsidRPr="00282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1849291,65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 w:rsidP="00AF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0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F4055" w:rsidRPr="00AF405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AF4055">
              <w:rPr>
                <w:rFonts w:ascii="Times New Roman" w:hAnsi="Times New Roman" w:cs="Times New Roman"/>
                <w:sz w:val="20"/>
                <w:szCs w:val="20"/>
              </w:rPr>
              <w:t>166,63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2013789,25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2120818,34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660942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660942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FD2238" w:rsidP="00B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11596" w:rsidRPr="00282C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1596" w:rsidRPr="00282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88,76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469841,92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 w:rsidP="00282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055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  <w:r w:rsidR="00282C81" w:rsidRPr="00AF4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4055">
              <w:rPr>
                <w:rFonts w:ascii="Times New Roman" w:hAnsi="Times New Roman" w:cs="Times New Roman"/>
                <w:sz w:val="20"/>
                <w:szCs w:val="20"/>
              </w:rPr>
              <w:t>57,42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319265,97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295759,79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660942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8728908,36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1277628,03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1410825,12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1576363,71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1706898,98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665824,93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10185917,28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1585971,08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1718373,27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1750218,02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1817437,33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1500372040 611;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016 0702 1500372040 621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1888249,24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350917,18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352712,26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289799,58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266024,26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1500393060 611;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016 0702 1500393060 621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8297668,04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1235053,90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1365661,01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1460418,44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1551413,07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дошкольного образования по основным общеобразова-тельным программам (включая присмотр и уход за детьми)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базе общеобразовательных организаций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377234,40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57957,47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66100,28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68648,93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71489,12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016 0702 1500372050 611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145497,69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23588,81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26985,64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26843,20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27112,34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016 0702 1500393060 611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231736,71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34368,66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39114,64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41805,73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44376,78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643765,70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>
              <w:t>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>
              <w:t>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1500353030 612;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016 0702 1500353030 622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643765,70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108342,00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>
              <w:t>,00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обеспечение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общеобразова-тельных организаций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20744,28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16" w:type="dxa"/>
            <w:vMerge w:val="restart"/>
            <w:noWrap/>
          </w:tcPr>
          <w:p w:rsidR="00CD4FBC" w:rsidRDefault="004D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2023,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 xml:space="preserve"> 2026-2027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1500320540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016 0702 1500320540 622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20744,28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(ремонт) общеобразовательных организаций (включая предпроектные работы, разработку проектно-сметной документации,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экспертизы, обследования зданий и осуществление строительного контроля)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216730,64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83100,74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28383,52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2022 -2027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1500321230 612;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1500321230 622;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2340 612;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1500321060 612; 016 0702 1500321060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130843,57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25998,10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4845,47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016 0702 1500392340 612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5928,47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5928,47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1500321230 243;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79958,60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51174,17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23538,05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(реставрация) объекта культурного наследия (памятника истории и культуры) здания  муниципального бюджетного общобразовательного учреждения «Средняя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 4 г.Уссурийска», г.Уссурийск, ул.Пушкина, д.77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23371,78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2023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 4 г.Уссурийска» Уссурий-ского городского округа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016 0702 1500321560 612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001 0702 1500321560 243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школьных автобусов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2026 - 2027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016 0702 1500320260 612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375"/>
        </w:trPr>
        <w:tc>
          <w:tcPr>
            <w:tcW w:w="567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 инициативного бюджетирования по направлению «Твой проект»: 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6060,60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285"/>
        </w:trPr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330"/>
        </w:trPr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345"/>
        </w:trPr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8277,00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240"/>
        </w:trPr>
        <w:tc>
          <w:tcPr>
            <w:tcW w:w="567" w:type="dxa"/>
            <w:vMerge w:val="restart"/>
            <w:noWrap/>
          </w:tcPr>
          <w:p w:rsidR="00CD4FBC" w:rsidRDefault="00FD223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3.8.1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«Крытая спортивная площадка (атлетический павильон)»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бюджет-ноеобщеоб-разова-тельное учреждение «Средняя общеоб-разова-тельная школа № 14 г.Уссу-рийска Уссурий-ского городского округа»</w:t>
            </w:r>
          </w:p>
        </w:tc>
      </w:tr>
      <w:tr w:rsidR="00CD4FBC">
        <w:trPr>
          <w:trHeight w:val="630"/>
        </w:trPr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2362 612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3990"/>
        </w:trPr>
        <w:tc>
          <w:tcPr>
            <w:tcW w:w="567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016 0702 1500392362 612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227"/>
        </w:trPr>
        <w:tc>
          <w:tcPr>
            <w:tcW w:w="567" w:type="dxa"/>
            <w:vMerge w:val="restart"/>
            <w:shd w:val="clear" w:color="auto" w:fill="auto"/>
            <w:noWrap/>
          </w:tcPr>
          <w:p w:rsidR="00CD4FBC" w:rsidRDefault="00FD223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«Благоустройство территории МАОУ СОШ № 25»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3 030,30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 «Средняя общеобр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азовательная школа № 25 с углубленным изучением отдельных предметов г. Уссурийска Уссурийского городского округа имени В.Г. Асапова</w:t>
            </w:r>
          </w:p>
        </w:tc>
      </w:tr>
      <w:tr w:rsidR="00CD4FBC">
        <w:trPr>
          <w:trHeight w:val="227"/>
        </w:trPr>
        <w:tc>
          <w:tcPr>
            <w:tcW w:w="567" w:type="dxa"/>
            <w:vMerge/>
            <w:shd w:val="clear" w:color="auto" w:fill="auto"/>
            <w:noWrap/>
          </w:tcPr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1360"/>
        </w:trPr>
        <w:tc>
          <w:tcPr>
            <w:tcW w:w="567" w:type="dxa"/>
            <w:vMerge/>
            <w:shd w:val="clear" w:color="auto" w:fill="auto"/>
            <w:noWrap/>
          </w:tcPr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S2365 622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92365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краевого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3.8.3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«Универсальная спортивная площадка на территории МБОУ СОШ с. Степное»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бюджет-ноеобщеоб-разова-тельное учреждение «Средняя общеоб-разова-тельная школа с. Степное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Уссурий-ского городского округа»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2364 612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016  0702 1500392364 612 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 при реализации инициативных проектов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9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rPr>
          <w:trHeight w:val="1266"/>
        </w:trPr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016 0702 1500321720 612,                 016 0702 1500321720 622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1500Ж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 244; 001 0702 1500Ж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184847,95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73939,18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110908,77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184847,95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73939,18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110908,77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В51790 612; 016 0702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В51790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22509,42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2473,56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2023 -2025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22059,23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2424,09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55876,16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15987,70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55876,16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15987,70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Муниципального бюджетного общеобразова-тельного учреждения «Средняя общеобразовательная школа № 6» г.Уссурийска Уссурийского городского округа с пристройкой учебного корпуса и спортивного зала 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бюджет-ноеобщеоб-разова-тельное учреждение «Средняя общеоб-разова-тельная школа № 6» г.Уссу-рийскаУссурий-ского городского округа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1500445050 464; 016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5202 464; 016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282C81">
        <w:trPr>
          <w:trHeight w:val="2925"/>
        </w:trPr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2040 414;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001 0702 1500445050 414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заказчика-застрой-щика»</w:t>
            </w: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Проектно-изыскательские работы по реконструкции здания муниципального бюджетного общеобразовательного учреждения «Воздвиженская средняя общеобразовательная школа № 1»  Уссурийского городского округа 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A0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0382" w:rsidRPr="00282C81">
              <w:rPr>
                <w:rFonts w:ascii="Times New Roman" w:hAnsi="Times New Roman" w:cs="Times New Roman"/>
                <w:sz w:val="20"/>
                <w:szCs w:val="20"/>
              </w:rPr>
              <w:t>5083,</w:t>
            </w: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11986,29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04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бюджет-ное общеобразова-тельное учрежде-ние «Возд-виженс-кая средняя общеобразова-тельная школа №1»  Уссу-рийского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округа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660942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1500441860 464;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FD2238" w:rsidP="00A0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0382" w:rsidRPr="00282C81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11986,29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016 0702 1500492040 464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муниципального бюджетного общеобразовательного учреждения «Воздвиженская средняя общеобразовательная школа № 1»Уссурийского городского округа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12791,02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2023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бюджет-ное общеобразова-тельное учрежде-ние «Возд-виженс-кая средняя общеобразова-тельная школа №1»Уссу-рийского городского округа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016 0702 1500445860 464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001 0702 1500445860 414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12791,02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щика»</w:t>
            </w: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«Школа на 1100 мест по ул. Чичерина, № 155 в г. 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заказчика-застрой-щика»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1500445830 414;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1500492040 414;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«Школа на 1100 мест по ул. Выгонной, земельный участок № 1б, в г. 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 -застрой-щика»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001 0702 1500445820 414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Муниципального бюджетного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общеобразова-тельного учреждения «Гимназия № 29 г. Уссурийска» Уссурийского городского округа с пристройкой спортивного зала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об-разова-тельное учреждение «Гимна-зия № 29 г. Уссу-рийска»                            Уссу-рийского городского округа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016 0702 1500445940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28001,62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15602" w:type="dxa"/>
            <w:gridSpan w:val="13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№3 «Создание условий для развития системы дополнительного образования и организация мероприятий с детьми и молодежью»</w:t>
            </w: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3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709367,41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016 0703 1500572060 611;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016 1103 1500572060 611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709367,41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127496,82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организаций дополнительного  образования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2023, 2026-2027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муници-пальныеорганизации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016 0703 1500520540 612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(ремонт)организаций дополнительного образования (включая разработку проектно-сметной 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016 0703 1500521230 612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001 0703 1500521230 243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заказчика-застрой-щика»</w:t>
            </w: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военно-патриотического воспитания среди детей и молодежи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муници-пальные организациидополни-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07021500521620 612;</w:t>
            </w:r>
          </w:p>
          <w:p w:rsidR="00CD4FBC" w:rsidRDefault="00FD2238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016 07031500521620612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001 0703 1500521300 242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пресс-службы администрации Уссурийского горосдкого округа</w:t>
            </w: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с детьми и молодежью, направленных на развитие интеллектуальных и творческих способностей, способностей к занятиям физической культурой и спортом, интереса к научно-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исследовательс-кой, творческой деятельности, на пропаганду научных знаний и формирование здорового образа жизни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7030,76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организации, муниципальные организации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образования,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казенное учреж-дение «Методический кабинет» Уссу-рийского городского округа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1500520560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1500520560 622;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0703 1500520560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0709 1500520560 242;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016 0709 1500520560 244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7030,76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автобусов для организаций дополнительного образования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бюджет-ное образова-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учрежде-ние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образо-вания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юношес-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спор-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тивная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016 0703 1500520260 612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702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щих программ всех направленностей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567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254910 612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5..8.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персонифициро-ванного финансирования дополнительного образования детей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212333,35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управле-ниеобразова-ния и молодежной политики админи-страции Уссу-рийского городского округа 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1500580070 613; 016 0709 1500580070 623; 016 0709 1500580070 813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212333,35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5..9.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Поощрение обучающихся и воспитанников образовательных организаций, достигших успехов в области образования, науки, культуры и общественной деятельности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управле-ниеобразования и молодежной политики админи-страции Уссу-рийскогогородского округа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A9F" w:rsidTr="00C665F7">
        <w:trPr>
          <w:trHeight w:val="710"/>
        </w:trPr>
        <w:tc>
          <w:tcPr>
            <w:tcW w:w="567" w:type="dxa"/>
            <w:vMerge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016 0709 1500580060 350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D3A9F" w:rsidRDefault="004D3A9F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16" w:type="dxa"/>
            <w:vMerge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15602" w:type="dxa"/>
            <w:gridSpan w:val="13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№4 «Обеспечение комплексной безопасности образовательных организаций и МАУ ДОЛ «Надежда»»</w:t>
            </w:r>
          </w:p>
        </w:tc>
      </w:tr>
      <w:tr w:rsidR="00BF7D3D">
        <w:trPr>
          <w:trHeight w:val="228"/>
        </w:trPr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4</w:t>
            </w: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39852,05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3921,81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rPr>
          <w:trHeight w:val="649"/>
        </w:trPr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39852,05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t>3921,81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и МАУ ДОЛ «Надежда»</w:t>
            </w: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39852,05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3921,81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rPr>
          <w:trHeight w:val="741"/>
        </w:trPr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39852,05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3921,81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17596,34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муници-пальныедошколь-ныеобразова-тельные организации, муници-пальныеобщеоб-разова-тельные организации, муници-пальные организации дополни-тельного образования, муници-пальное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«Детский оздоро-витель-ный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лагерь «Надеж-да» Уссурийского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1500620730 612;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1500620730 622;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1500620730 612;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1500620730 622;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0703 1500620730 612;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016 0707 1500620730 622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17596,34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безопасности при организации перевозки детей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организации, муници-пальные организации дополни-тельного образования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1500620970 612;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016 0703 1500620970 612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>
              <w:t>противопожар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-ной безопасности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21222,08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2721,81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муници-пальныедошколь-ныеобразова-тельные организации, муници-пальныеобщеоб-разова-тельные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муници-пальные организации дополни-тельного образования, муници-пальное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«Детский оздоро-витель-ный лагерь «Надеж-да» Уссурийского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1500620100 612;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016 0701 1500620100 622;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1500620100 612;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016 0702 1500620100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1500620100 612;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016 0707 1500620100 622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21222,08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2721,81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15602" w:type="dxa"/>
            <w:gridSpan w:val="13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№5 «Организация отдыха, оздоровления и занятости детей и подростков в каникулярное время»</w:t>
            </w: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5</w:t>
            </w: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171915,47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38294,56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108424,40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14614,83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63491,07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отдыха, оздоровления и занятости детей и подростков в каникулярное время</w:t>
            </w: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171915,47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38294,56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108424,40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14614,83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63491,07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оздоровления и отдыха детей в детских оздоровительных лагерях с дневным пребыванием в каникулярное время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59089,16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10025,41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18779,73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организации, муници-пальные организации дополни-тельного образования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1500720550 612;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016 0707 1500720550 622 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12325,41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1025,41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0707 1500793080 612;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016 0707 1500793080 622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46763,75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17679,73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компенсации родителям (законным представителям) части расходов на оплату стоимости путевки, приобретенной в организациях и (или)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2023, 2026,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учреж-дение Уссурийского городского округа «Межотраслевой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финансового обеспечения»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1004 1500793080 313;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001 1004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1500793080 244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несовершен-нолетних граждан в возрасте от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до 18 лет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трудовых и социальныхотноше-нийадмини-страции Уссу-рийского город-ского округа, муници-пальныеобщеоб-разова-тельные организации, муници-пальные организации дополни-тельного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1500720130 612;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016 0707 1500720130 622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на базе муниципального автономного учреждения «Детский оздоровитель-ный лагерь «Надежда» Уссурийского городского округа (далее - МАУ ДОЛ «Надежда»)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49728,53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9091,37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016 0707 1500772070 621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49728,53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9091,37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(ремонт) в МАУ ДОЛ «Надежда»  ((включая разработку проектно-сметной 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11554,35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2026-2027гг.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1500721540 622;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 622;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016 0707 1500721070 622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11554,35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001 0707 1500721540 243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учреж-дение Уссу-рийского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«Служба единого заказчика-застрой-щика»</w:t>
            </w: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МАУ ДОЛ «Надежда»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2026-2027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016 0707 1500720540 622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15602" w:type="dxa"/>
            <w:gridSpan w:val="13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№6 «Совершенствование системы организации предоставления муниципальных услуг в сфере образования»</w:t>
            </w: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6</w:t>
            </w: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сопровождения деятельности образовательных организаций</w:t>
            </w: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руководство и управление в системе образования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119514,32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19446,10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управле-ниеобразова-ния и молодежной политики админи-страции Уссу-рийского городского округа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1500810020 121;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0709 1500810020 122;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016 0709 1500810020 129;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1500810020 242;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016 0709 1500810020 244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119514,32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19446,10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деятельности муниципального казенного учреждения «Методический кабинет» Уссурийского городского округа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«Методический кабинет» Уссу-рийского городского округа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111;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112;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119;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242;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244;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321;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016 0709 1500871090 851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с участниками образователь-ного процесса, совершенствова-ние системы кадрового потенциала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управле-ниеобразова-ния и молодежной политики админи-страции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Уссу-рийского городского округа,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учреж-дение «Методический кабинет» Уссу-рийского городского округа, муници-пальные образовательные организации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1500821110 612;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1500821110 622;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0702 1500821110 612;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1500821110 622;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1500821110 612;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1500821110 112;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1500821110 122;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1500821110 242;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016 0709 1500821110 244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15602" w:type="dxa"/>
            <w:gridSpan w:val="13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№7 «Обеспечение мер социальной поддержки участникам образовательного процесса»</w:t>
            </w:r>
          </w:p>
        </w:tc>
      </w:tr>
      <w:tr w:rsidR="00BF7D3D" w:rsidTr="00660942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№7</w:t>
            </w: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1631379,14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302776,88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 w:rsidTr="00660942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 w:rsidTr="00660942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4606,49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 w:rsidTr="00660942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shd w:val="clear" w:color="auto" w:fill="auto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699577,82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1631379,14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302776,88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4606,4</w:t>
            </w:r>
            <w:r w:rsidR="006E60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горячим питанием обучающихся, получающих начальное общее образование в муниципальных образовательных организациях   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832830,72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133047,82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154701,70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3041 612;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3041 622;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3040 612;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3040 622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133252,90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21287,65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24752,27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бесплатным питанием детей, обучающихся в муниципальных общеобразовательных организациях, в соответствии с Законом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Приморского края от 23 ноября 2018 года № 388-КЗ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обеспечении бесплатным питанием обучающихся в государственных (краевых) и муниципальных образовательных организациях Приморского края»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1500993150 612;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016 0702 1500993150 622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педагогическим работникам муниципальных образовательных  организаций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269942,12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43647,12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48575,00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 образовательные организации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016 1003 150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193140 313 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268367,11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42502,11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48145,00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017 1003 150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193140 313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1145,01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2022 -2023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муниципальноебюджетное учреждение дополнительного образования «Детская школа искусств»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Уссурийского городского округа</w:t>
            </w: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9.4.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организации, реализующие программы дошкольного образования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1004 1500993090 244;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016 1004 1500993090 313</w:t>
            </w:r>
          </w:p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бесплатнымпитаниемобучающихся5-11 классовмуниципаль-ных обще-образователь-ных органи-зацийУссурийс-когогородского округа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4606,49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2023г.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rPr>
          <w:trHeight w:val="2114"/>
        </w:trPr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016 0702 1500921770 612;016 0702 1500921770 622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4606,49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3298,68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22411468,22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3649789,21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3825035,01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3815654,16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3955413,18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6738255,00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1264541,49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1207612,37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1057490,18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1015898,08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14307810,47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2171665,85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2372573,96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2512239,82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2691406,10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>
        <w:tc>
          <w:tcPr>
            <w:tcW w:w="567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1365402,75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213581,87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244848,68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245924,16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248109,00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4FBC" w:rsidRDefault="00CD4F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BC" w:rsidRDefault="00FD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CD4FBC" w:rsidSect="00CD4FBC">
      <w:headerReference w:type="default" r:id="rId8"/>
      <w:pgSz w:w="16838" w:h="11906" w:orient="landscape"/>
      <w:pgMar w:top="1134" w:right="964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C" w:rsidRDefault="004455BC">
      <w:pPr>
        <w:spacing w:after="0" w:line="240" w:lineRule="auto"/>
      </w:pPr>
      <w:r>
        <w:separator/>
      </w:r>
    </w:p>
  </w:endnote>
  <w:endnote w:type="continuationSeparator" w:id="0">
    <w:p w:rsidR="004455BC" w:rsidRDefault="0044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C" w:rsidRDefault="004455BC">
      <w:pPr>
        <w:spacing w:after="0" w:line="240" w:lineRule="auto"/>
      </w:pPr>
      <w:r>
        <w:separator/>
      </w:r>
    </w:p>
  </w:footnote>
  <w:footnote w:type="continuationSeparator" w:id="0">
    <w:p w:rsidR="004455BC" w:rsidRDefault="0044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10360"/>
      <w:docPartObj>
        <w:docPartGallery w:val="Page Numbers (Top of Page)"/>
        <w:docPartUnique/>
      </w:docPartObj>
    </w:sdtPr>
    <w:sdtEndPr/>
    <w:sdtContent>
      <w:p w:rsidR="00BF7D3D" w:rsidRDefault="00C05940">
        <w:pPr>
          <w:pStyle w:val="1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7D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41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514"/>
    <w:multiLevelType w:val="hybridMultilevel"/>
    <w:tmpl w:val="546E9038"/>
    <w:lvl w:ilvl="0" w:tplc="2A1A6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6AC4">
      <w:start w:val="1"/>
      <w:numFmt w:val="lowerLetter"/>
      <w:lvlText w:val="%2."/>
      <w:lvlJc w:val="left"/>
      <w:pPr>
        <w:ind w:left="1440" w:hanging="360"/>
      </w:pPr>
    </w:lvl>
    <w:lvl w:ilvl="2" w:tplc="606454EE">
      <w:start w:val="1"/>
      <w:numFmt w:val="lowerRoman"/>
      <w:lvlText w:val="%3."/>
      <w:lvlJc w:val="right"/>
      <w:pPr>
        <w:ind w:left="2160" w:hanging="180"/>
      </w:pPr>
    </w:lvl>
    <w:lvl w:ilvl="3" w:tplc="8F30B908">
      <w:start w:val="1"/>
      <w:numFmt w:val="decimal"/>
      <w:lvlText w:val="%4."/>
      <w:lvlJc w:val="left"/>
      <w:pPr>
        <w:ind w:left="2880" w:hanging="360"/>
      </w:pPr>
    </w:lvl>
    <w:lvl w:ilvl="4" w:tplc="042C60DE">
      <w:start w:val="1"/>
      <w:numFmt w:val="lowerLetter"/>
      <w:lvlText w:val="%5."/>
      <w:lvlJc w:val="left"/>
      <w:pPr>
        <w:ind w:left="3600" w:hanging="360"/>
      </w:pPr>
    </w:lvl>
    <w:lvl w:ilvl="5" w:tplc="90CE9C94">
      <w:start w:val="1"/>
      <w:numFmt w:val="lowerRoman"/>
      <w:lvlText w:val="%6."/>
      <w:lvlJc w:val="right"/>
      <w:pPr>
        <w:ind w:left="4320" w:hanging="180"/>
      </w:pPr>
    </w:lvl>
    <w:lvl w:ilvl="6" w:tplc="42D69298">
      <w:start w:val="1"/>
      <w:numFmt w:val="decimal"/>
      <w:lvlText w:val="%7."/>
      <w:lvlJc w:val="left"/>
      <w:pPr>
        <w:ind w:left="5040" w:hanging="360"/>
      </w:pPr>
    </w:lvl>
    <w:lvl w:ilvl="7" w:tplc="3968A534">
      <w:start w:val="1"/>
      <w:numFmt w:val="lowerLetter"/>
      <w:lvlText w:val="%8."/>
      <w:lvlJc w:val="left"/>
      <w:pPr>
        <w:ind w:left="5760" w:hanging="360"/>
      </w:pPr>
    </w:lvl>
    <w:lvl w:ilvl="8" w:tplc="607259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1772"/>
    <w:multiLevelType w:val="hybridMultilevel"/>
    <w:tmpl w:val="42CE32D2"/>
    <w:lvl w:ilvl="0" w:tplc="113C6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E7D1A">
      <w:start w:val="1"/>
      <w:numFmt w:val="lowerLetter"/>
      <w:lvlText w:val="%2."/>
      <w:lvlJc w:val="left"/>
      <w:pPr>
        <w:ind w:left="1440" w:hanging="360"/>
      </w:pPr>
    </w:lvl>
    <w:lvl w:ilvl="2" w:tplc="C0A4EFD8">
      <w:start w:val="1"/>
      <w:numFmt w:val="lowerRoman"/>
      <w:lvlText w:val="%3."/>
      <w:lvlJc w:val="right"/>
      <w:pPr>
        <w:ind w:left="2160" w:hanging="180"/>
      </w:pPr>
    </w:lvl>
    <w:lvl w:ilvl="3" w:tplc="CDE08AF0">
      <w:start w:val="1"/>
      <w:numFmt w:val="decimal"/>
      <w:lvlText w:val="%4."/>
      <w:lvlJc w:val="left"/>
      <w:pPr>
        <w:ind w:left="2880" w:hanging="360"/>
      </w:pPr>
    </w:lvl>
    <w:lvl w:ilvl="4" w:tplc="A7DE7EA6">
      <w:start w:val="1"/>
      <w:numFmt w:val="lowerLetter"/>
      <w:lvlText w:val="%5."/>
      <w:lvlJc w:val="left"/>
      <w:pPr>
        <w:ind w:left="3600" w:hanging="360"/>
      </w:pPr>
    </w:lvl>
    <w:lvl w:ilvl="5" w:tplc="21B0C902">
      <w:start w:val="1"/>
      <w:numFmt w:val="lowerRoman"/>
      <w:lvlText w:val="%6."/>
      <w:lvlJc w:val="right"/>
      <w:pPr>
        <w:ind w:left="4320" w:hanging="180"/>
      </w:pPr>
    </w:lvl>
    <w:lvl w:ilvl="6" w:tplc="0634363A">
      <w:start w:val="1"/>
      <w:numFmt w:val="decimal"/>
      <w:lvlText w:val="%7."/>
      <w:lvlJc w:val="left"/>
      <w:pPr>
        <w:ind w:left="5040" w:hanging="360"/>
      </w:pPr>
    </w:lvl>
    <w:lvl w:ilvl="7" w:tplc="C848FB38">
      <w:start w:val="1"/>
      <w:numFmt w:val="lowerLetter"/>
      <w:lvlText w:val="%8."/>
      <w:lvlJc w:val="left"/>
      <w:pPr>
        <w:ind w:left="5760" w:hanging="360"/>
      </w:pPr>
    </w:lvl>
    <w:lvl w:ilvl="8" w:tplc="35BE13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1C91"/>
    <w:multiLevelType w:val="hybridMultilevel"/>
    <w:tmpl w:val="51744ABC"/>
    <w:lvl w:ilvl="0" w:tplc="8E388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F7AEC1A">
      <w:start w:val="1"/>
      <w:numFmt w:val="lowerLetter"/>
      <w:lvlText w:val="%2."/>
      <w:lvlJc w:val="left"/>
      <w:pPr>
        <w:ind w:left="1440" w:hanging="360"/>
      </w:pPr>
    </w:lvl>
    <w:lvl w:ilvl="2" w:tplc="56100DC2">
      <w:start w:val="1"/>
      <w:numFmt w:val="lowerRoman"/>
      <w:lvlText w:val="%3."/>
      <w:lvlJc w:val="right"/>
      <w:pPr>
        <w:ind w:left="2160" w:hanging="180"/>
      </w:pPr>
    </w:lvl>
    <w:lvl w:ilvl="3" w:tplc="0F4AEDF8">
      <w:start w:val="1"/>
      <w:numFmt w:val="decimal"/>
      <w:lvlText w:val="%4."/>
      <w:lvlJc w:val="left"/>
      <w:pPr>
        <w:ind w:left="2880" w:hanging="360"/>
      </w:pPr>
    </w:lvl>
    <w:lvl w:ilvl="4" w:tplc="CC2A002A">
      <w:start w:val="1"/>
      <w:numFmt w:val="lowerLetter"/>
      <w:lvlText w:val="%5."/>
      <w:lvlJc w:val="left"/>
      <w:pPr>
        <w:ind w:left="3600" w:hanging="360"/>
      </w:pPr>
    </w:lvl>
    <w:lvl w:ilvl="5" w:tplc="B6AA2DD2">
      <w:start w:val="1"/>
      <w:numFmt w:val="lowerRoman"/>
      <w:lvlText w:val="%6."/>
      <w:lvlJc w:val="right"/>
      <w:pPr>
        <w:ind w:left="4320" w:hanging="180"/>
      </w:pPr>
    </w:lvl>
    <w:lvl w:ilvl="6" w:tplc="5CC8C860">
      <w:start w:val="1"/>
      <w:numFmt w:val="decimal"/>
      <w:lvlText w:val="%7."/>
      <w:lvlJc w:val="left"/>
      <w:pPr>
        <w:ind w:left="5040" w:hanging="360"/>
      </w:pPr>
    </w:lvl>
    <w:lvl w:ilvl="7" w:tplc="BA66614C">
      <w:start w:val="1"/>
      <w:numFmt w:val="lowerLetter"/>
      <w:lvlText w:val="%8."/>
      <w:lvlJc w:val="left"/>
      <w:pPr>
        <w:ind w:left="5760" w:hanging="360"/>
      </w:pPr>
    </w:lvl>
    <w:lvl w:ilvl="8" w:tplc="37D0B6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2059C"/>
    <w:multiLevelType w:val="hybridMultilevel"/>
    <w:tmpl w:val="A4BEA2BA"/>
    <w:lvl w:ilvl="0" w:tplc="533EF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9C0380">
      <w:start w:val="1"/>
      <w:numFmt w:val="lowerLetter"/>
      <w:lvlText w:val="%2."/>
      <w:lvlJc w:val="left"/>
      <w:pPr>
        <w:ind w:left="1440" w:hanging="360"/>
      </w:pPr>
    </w:lvl>
    <w:lvl w:ilvl="2" w:tplc="8B12999A">
      <w:start w:val="1"/>
      <w:numFmt w:val="lowerRoman"/>
      <w:lvlText w:val="%3."/>
      <w:lvlJc w:val="right"/>
      <w:pPr>
        <w:ind w:left="2160" w:hanging="180"/>
      </w:pPr>
    </w:lvl>
    <w:lvl w:ilvl="3" w:tplc="106430A8">
      <w:start w:val="1"/>
      <w:numFmt w:val="decimal"/>
      <w:lvlText w:val="%4."/>
      <w:lvlJc w:val="left"/>
      <w:pPr>
        <w:ind w:left="2880" w:hanging="360"/>
      </w:pPr>
    </w:lvl>
    <w:lvl w:ilvl="4" w:tplc="2E280F24">
      <w:start w:val="1"/>
      <w:numFmt w:val="lowerLetter"/>
      <w:lvlText w:val="%5."/>
      <w:lvlJc w:val="left"/>
      <w:pPr>
        <w:ind w:left="3600" w:hanging="360"/>
      </w:pPr>
    </w:lvl>
    <w:lvl w:ilvl="5" w:tplc="589A7AA0">
      <w:start w:val="1"/>
      <w:numFmt w:val="lowerRoman"/>
      <w:lvlText w:val="%6."/>
      <w:lvlJc w:val="right"/>
      <w:pPr>
        <w:ind w:left="4320" w:hanging="180"/>
      </w:pPr>
    </w:lvl>
    <w:lvl w:ilvl="6" w:tplc="CF9AE3C6">
      <w:start w:val="1"/>
      <w:numFmt w:val="decimal"/>
      <w:lvlText w:val="%7."/>
      <w:lvlJc w:val="left"/>
      <w:pPr>
        <w:ind w:left="5040" w:hanging="360"/>
      </w:pPr>
    </w:lvl>
    <w:lvl w:ilvl="7" w:tplc="BC52237C">
      <w:start w:val="1"/>
      <w:numFmt w:val="lowerLetter"/>
      <w:lvlText w:val="%8."/>
      <w:lvlJc w:val="left"/>
      <w:pPr>
        <w:ind w:left="5760" w:hanging="360"/>
      </w:pPr>
    </w:lvl>
    <w:lvl w:ilvl="8" w:tplc="CC6AAE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BC"/>
    <w:rsid w:val="0004396B"/>
    <w:rsid w:val="000A23E5"/>
    <w:rsid w:val="00173396"/>
    <w:rsid w:val="00282C81"/>
    <w:rsid w:val="003045F5"/>
    <w:rsid w:val="00362BCF"/>
    <w:rsid w:val="003D365F"/>
    <w:rsid w:val="003E02BA"/>
    <w:rsid w:val="004455BC"/>
    <w:rsid w:val="004D3A83"/>
    <w:rsid w:val="004D3A9F"/>
    <w:rsid w:val="00660942"/>
    <w:rsid w:val="006E6087"/>
    <w:rsid w:val="0071248A"/>
    <w:rsid w:val="007C2983"/>
    <w:rsid w:val="008A7765"/>
    <w:rsid w:val="00901221"/>
    <w:rsid w:val="009D0A59"/>
    <w:rsid w:val="009F189E"/>
    <w:rsid w:val="00A00382"/>
    <w:rsid w:val="00AD10A7"/>
    <w:rsid w:val="00AE209F"/>
    <w:rsid w:val="00AF4055"/>
    <w:rsid w:val="00B11596"/>
    <w:rsid w:val="00B4497C"/>
    <w:rsid w:val="00BF7D3D"/>
    <w:rsid w:val="00C05940"/>
    <w:rsid w:val="00CB7B51"/>
    <w:rsid w:val="00CD4FBC"/>
    <w:rsid w:val="00D9358A"/>
    <w:rsid w:val="00E141FF"/>
    <w:rsid w:val="00FD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D6738-BA46-4DEF-8410-3333BBF1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D4FB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D4FB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D4FB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D4FB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D4FB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D4FB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D4FB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D4FB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D4FB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D4FB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D4FB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D4FB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D4FB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D4F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D4FB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D4FB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D4FB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D4FB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D4FB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D4FB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4FB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4FB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F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4F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4FB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D4F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D4FBC"/>
    <w:rPr>
      <w:i/>
    </w:rPr>
  </w:style>
  <w:style w:type="character" w:customStyle="1" w:styleId="HeaderChar">
    <w:name w:val="Header Char"/>
    <w:basedOn w:val="a0"/>
    <w:uiPriority w:val="99"/>
    <w:rsid w:val="00CD4FBC"/>
  </w:style>
  <w:style w:type="character" w:customStyle="1" w:styleId="FooterChar">
    <w:name w:val="Footer Char"/>
    <w:basedOn w:val="a0"/>
    <w:uiPriority w:val="99"/>
    <w:rsid w:val="00CD4FB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D4FB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D4FBC"/>
  </w:style>
  <w:style w:type="table" w:customStyle="1" w:styleId="TableGridLight">
    <w:name w:val="Table Grid Light"/>
    <w:basedOn w:val="a1"/>
    <w:uiPriority w:val="59"/>
    <w:rsid w:val="00CD4FB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D4FB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D4FB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CD4FB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D4FB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D4FBC"/>
    <w:rPr>
      <w:sz w:val="18"/>
    </w:rPr>
  </w:style>
  <w:style w:type="character" w:styleId="ad">
    <w:name w:val="footnote reference"/>
    <w:basedOn w:val="a0"/>
    <w:uiPriority w:val="99"/>
    <w:unhideWhenUsed/>
    <w:rsid w:val="00CD4FB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D4FB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D4FBC"/>
    <w:rPr>
      <w:sz w:val="20"/>
    </w:rPr>
  </w:style>
  <w:style w:type="character" w:styleId="af0">
    <w:name w:val="endnote reference"/>
    <w:basedOn w:val="a0"/>
    <w:uiPriority w:val="99"/>
    <w:semiHidden/>
    <w:unhideWhenUsed/>
    <w:rsid w:val="00CD4FB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D4FBC"/>
    <w:pPr>
      <w:spacing w:after="57"/>
    </w:pPr>
  </w:style>
  <w:style w:type="paragraph" w:styleId="22">
    <w:name w:val="toc 2"/>
    <w:basedOn w:val="a"/>
    <w:next w:val="a"/>
    <w:uiPriority w:val="39"/>
    <w:unhideWhenUsed/>
    <w:rsid w:val="00CD4FB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4F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4F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4F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4F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4F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4F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4FBC"/>
    <w:pPr>
      <w:spacing w:after="57"/>
      <w:ind w:left="2268"/>
    </w:pPr>
  </w:style>
  <w:style w:type="paragraph" w:styleId="af1">
    <w:name w:val="TOC Heading"/>
    <w:uiPriority w:val="39"/>
    <w:unhideWhenUsed/>
    <w:rsid w:val="00CD4FBC"/>
  </w:style>
  <w:style w:type="paragraph" w:styleId="af2">
    <w:name w:val="table of figures"/>
    <w:basedOn w:val="a"/>
    <w:next w:val="a"/>
    <w:uiPriority w:val="99"/>
    <w:unhideWhenUsed/>
    <w:rsid w:val="00CD4FBC"/>
    <w:pPr>
      <w:spacing w:after="0"/>
    </w:pPr>
  </w:style>
  <w:style w:type="table" w:styleId="af3">
    <w:name w:val="Table Grid"/>
    <w:basedOn w:val="a1"/>
    <w:uiPriority w:val="59"/>
    <w:rsid w:val="00CD4F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CD4FBC"/>
    <w:pPr>
      <w:ind w:left="720"/>
      <w:contextualSpacing/>
    </w:pPr>
  </w:style>
  <w:style w:type="paragraph" w:customStyle="1" w:styleId="ConsPlusNormal">
    <w:name w:val="ConsPlusNormal"/>
    <w:rsid w:val="00CD4FB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2">
    <w:name w:val="Верхний колонтитул1"/>
    <w:basedOn w:val="a"/>
    <w:link w:val="af5"/>
    <w:uiPriority w:val="99"/>
    <w:unhideWhenUsed/>
    <w:rsid w:val="00C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CD4FBC"/>
  </w:style>
  <w:style w:type="paragraph" w:customStyle="1" w:styleId="13">
    <w:name w:val="Нижний колонтитул1"/>
    <w:basedOn w:val="a"/>
    <w:link w:val="af6"/>
    <w:uiPriority w:val="99"/>
    <w:semiHidden/>
    <w:unhideWhenUsed/>
    <w:rsid w:val="00C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  <w:rsid w:val="00CD4FBC"/>
  </w:style>
  <w:style w:type="paragraph" w:styleId="af7">
    <w:name w:val="Balloon Text"/>
    <w:basedOn w:val="a"/>
    <w:link w:val="af8"/>
    <w:uiPriority w:val="99"/>
    <w:semiHidden/>
    <w:unhideWhenUsed/>
    <w:rsid w:val="00C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D4FBC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CD4FB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D4FB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D4FB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D4FB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D4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A7FB-75B0-414F-8D7A-BACB8C4F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5509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</dc:creator>
  <cp:lastModifiedBy>Становая Татьяна Николаевна</cp:lastModifiedBy>
  <cp:revision>2</cp:revision>
  <dcterms:created xsi:type="dcterms:W3CDTF">2023-04-04T01:12:00Z</dcterms:created>
  <dcterms:modified xsi:type="dcterms:W3CDTF">2023-04-04T01:12:00Z</dcterms:modified>
</cp:coreProperties>
</file>