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659F10" wp14:editId="6893E4D4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P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16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proofErr w:type="gramStart"/>
      <w:r w:rsidRPr="00BA163A">
        <w:rPr>
          <w:rFonts w:ascii="Times New Roman" w:hAnsi="Times New Roman" w:cs="Times New Roman"/>
          <w:b/>
          <w:color w:val="000000"/>
          <w:sz w:val="28"/>
          <w:szCs w:val="28"/>
        </w:rPr>
        <w:t>Межрайонная</w:t>
      </w:r>
      <w:proofErr w:type="gramEnd"/>
      <w:r w:rsidRPr="00BA16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ИФНС России № 9 по Приморскому краю сообщает.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Снятие с учета организаций и индивидуальных предпринимателей (далее - налогоплательщики), состоящих на учете в налоговых органах в качестве налогоплательщиков единого налога на вмененный доход (далее – ЕНВД), 01 января 2021 года будет осуществлено в автоматическом режиме.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налогоплательщик, состоящий в настоящее время на учете в качестве плательщика ЕНВД, вправе подать в налоговые органы заявление о переходе на иной специальный налоговый режим. 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случае, если налогоплательщик в установленный срок не уведомит налоговый орган о переходе на иной специальный налоговый режим, то такой налогоплательщик признается плательщиком, применяющим общий режим налогообложения.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связи, при осуществлении контроля и надзора за соблюдением требований законодательства Российской Федерации о применении контрольно-кассовой техники (далее - ККТ) пользователями ККТ, установленных Федеральным законом от 22.05.2003 № 54-ФЗ «О применении контрольно-кассовой технике при осуществлении расчетов в Российской Федерации» (далее – Федеральный закон № 54-ФЗ), необходимо руководствоваться следующим.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Пунктом 1 статьи 47 Федерального закона № 54-ФЗ определены обязательные реквизиты, которые должны содержать кассовый чек и бланк строгой отчетности, в том числе применяемая при расчете система налогообложения.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P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A163A">
        <w:rPr>
          <w:rFonts w:ascii="Times New Roman" w:hAnsi="Times New Roman" w:cs="Times New Roman"/>
          <w:i/>
          <w:color w:val="000000"/>
          <w:sz w:val="28"/>
          <w:szCs w:val="28"/>
        </w:rPr>
        <w:t>Исходя из положений пункта 5 статьи 43 Федерального закона № 54-ФЗ при замене оператора фискальных данных и внесении изменений в иные сведения, в частности сведения о применяемой системе налогообложения, введенные в ККТ при формировании отчета о регистрации или отчета об изменении параметров регистрации, пользователем ККТ с применением ККТ формируется отчет об изменении параметров регистрации.</w:t>
      </w:r>
      <w:proofErr w:type="gramEnd"/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 связи с отменой с 01.01.2021 специального налогового режима ЕНВД пользователям ККТ, применяющим в настоящее время указанный режим налогообложения, необходимо внести соответствующие изменения в сведения, ранее введенные в ККТ.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абзацем первым пункта 6 статьи 41 Федерального закона № 54-ФЗ пользователи ККТ оказывающие услуги, а также пользователи ККТ,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применяющие специальные налоговые режимы, в том числе ЕНВД, вправе применять в составе ККТ фискальный накопитель, срок действия ключа фискального признака которого составляет 36 месяцев. 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указанного, при переходе налогоплательщика с ЕНВД на иные специальные налоговые режимы,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обязанность замены фискального накопителя отсутствует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>. В указанном случае пользователь ККТ при переходе на иной специальный налоговый режим обязан внести изменения в сведения, введенные в ККТ, в части применяемой системы налогообложения, путем формирования отчета об изменении параметров регистрации перед началом осуществления расчетов с применением ККТ.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163A">
        <w:rPr>
          <w:rFonts w:ascii="Times New Roman" w:hAnsi="Times New Roman" w:cs="Times New Roman"/>
          <w:b/>
          <w:color w:val="000000"/>
          <w:sz w:val="28"/>
          <w:szCs w:val="28"/>
        </w:rPr>
        <w:t>Обращаем внимание,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отражение в кассовом чеке пользователем ККТ системы налогообложения, отличной от применяемой, является нарушением законодательства Российской Федерации о применении ККТ и влечет за собой привлечение к административной ответственности по части 4 статьи 14.5 Кодекса Российской Федерации об административных правонарушениях.</w:t>
      </w:r>
      <w:proofErr w:type="gramEnd"/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P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63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Вместе с тем, относительно случаев перехода налогоплательщиков с ЕНВД на общий режим налогообложения ФНС России считает возможным сообщить следующее.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абзацем вторым пункта 6 статьи 41 Федерального закона № 54-ФЗ пользователи ККТ, применяющие общий режим налогообложения, вправе использовать фискальный накопитель, срок действия ключа фискального признака которого составляет менее 36 месяцев и не менее 13 месяцев.</w:t>
      </w: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81 статьи 12 Федерального закона № 54-ФЗ фискальный накопитель ККТ, зарегистрированной в налоговых органах с этим фискальным накопителем в установленном порядке, может применяться пользователем в такой ККТ до окончания срока действия его ключей фискального признака.</w:t>
      </w:r>
      <w:proofErr w:type="gramEnd"/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63A" w:rsidRDefault="00BA163A" w:rsidP="00BA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этой связи пользователи ККТ, являющиеся в настоящее время плательщиками ЕНВД, и использующие в составе ККТ фискальный накопитель с ключом фискального признака 36 месяцев, при переходе с 01.01.2021 с уплаты ЕНВД на общий режим налогообложения вправе внести изменения в сведения о применяемой системе налогообложения, ранее введенные в ККТ, по истечению срока действия ключа фискального признака текущего фискального накопителя на 36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месяцев.</w:t>
      </w:r>
    </w:p>
    <w:p w:rsidR="000A0C77" w:rsidRDefault="00BA163A"/>
    <w:sectPr w:rsidR="000A0C77" w:rsidSect="00BA163A">
      <w:footerReference w:type="default" r:id="rId8"/>
      <w:pgSz w:w="12240" w:h="15840"/>
      <w:pgMar w:top="1134" w:right="474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3A" w:rsidRDefault="00BA163A" w:rsidP="00BA163A">
      <w:pPr>
        <w:spacing w:after="0" w:line="240" w:lineRule="auto"/>
      </w:pPr>
      <w:r>
        <w:separator/>
      </w:r>
    </w:p>
  </w:endnote>
  <w:endnote w:type="continuationSeparator" w:id="0">
    <w:p w:rsidR="00BA163A" w:rsidRDefault="00BA163A" w:rsidP="00BA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A" w:rsidRDefault="00BA163A">
    <w:pPr>
      <w:pStyle w:val="a7"/>
    </w:pPr>
    <w:r>
      <w:rPr>
        <w:noProof/>
        <w:sz w:val="48"/>
        <w:szCs w:val="48"/>
        <w:lang w:eastAsia="ru-RU"/>
      </w:rPr>
      <w:drawing>
        <wp:inline distT="0" distB="0" distL="0" distR="0" wp14:anchorId="40CC88DF" wp14:editId="01AB9ED8">
          <wp:extent cx="7039154" cy="51758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974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3A" w:rsidRDefault="00BA163A" w:rsidP="00BA163A">
      <w:pPr>
        <w:spacing w:after="0" w:line="240" w:lineRule="auto"/>
      </w:pPr>
      <w:r>
        <w:separator/>
      </w:r>
    </w:p>
  </w:footnote>
  <w:footnote w:type="continuationSeparator" w:id="0">
    <w:p w:rsidR="00BA163A" w:rsidRDefault="00BA163A" w:rsidP="00BA1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3A"/>
    <w:rsid w:val="00BA163A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63A"/>
  </w:style>
  <w:style w:type="paragraph" w:styleId="a7">
    <w:name w:val="footer"/>
    <w:basedOn w:val="a"/>
    <w:link w:val="a8"/>
    <w:uiPriority w:val="99"/>
    <w:unhideWhenUsed/>
    <w:rsid w:val="00BA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63A"/>
  </w:style>
  <w:style w:type="paragraph" w:styleId="a7">
    <w:name w:val="footer"/>
    <w:basedOn w:val="a"/>
    <w:link w:val="a8"/>
    <w:uiPriority w:val="99"/>
    <w:unhideWhenUsed/>
    <w:rsid w:val="00BA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2020-12-14T07:14:00Z</dcterms:created>
  <dcterms:modified xsi:type="dcterms:W3CDTF">2020-12-14T07:19:00Z</dcterms:modified>
</cp:coreProperties>
</file>