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40" w:rsidRPr="00CF7B32" w:rsidRDefault="001B6A40">
      <w:pPr>
        <w:pStyle w:val="ConsPlusTitle"/>
        <w:jc w:val="center"/>
        <w:outlineLvl w:val="0"/>
        <w:rPr>
          <w:rFonts w:ascii="Arial" w:hAnsi="Arial" w:cs="Arial"/>
          <w:sz w:val="36"/>
          <w:szCs w:val="36"/>
        </w:rPr>
      </w:pPr>
      <w:r w:rsidRPr="00CF7B32">
        <w:rPr>
          <w:rFonts w:ascii="Arial" w:hAnsi="Arial" w:cs="Arial"/>
          <w:sz w:val="36"/>
          <w:szCs w:val="36"/>
        </w:rPr>
        <w:t>Уплата патента, налогов и сборов</w:t>
      </w:r>
    </w:p>
    <w:p w:rsidR="001B6A40" w:rsidRPr="00CF7B32" w:rsidRDefault="00CF7B32">
      <w:pPr>
        <w:pStyle w:val="ConsPlusTitle"/>
        <w:jc w:val="center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н</w:t>
      </w:r>
      <w:bookmarkStart w:id="0" w:name="_GoBack"/>
      <w:bookmarkEnd w:id="0"/>
      <w:r w:rsidR="001B6A40" w:rsidRPr="00CF7B32">
        <w:rPr>
          <w:rFonts w:ascii="Arial" w:hAnsi="Arial" w:cs="Arial"/>
          <w:sz w:val="36"/>
          <w:szCs w:val="36"/>
        </w:rPr>
        <w:t>алогоплательщиками и налоговыми агентами</w:t>
      </w:r>
    </w:p>
    <w:p w:rsidR="001B6A40" w:rsidRDefault="001B6A40">
      <w:pPr>
        <w:pStyle w:val="ConsPlusNormal"/>
        <w:jc w:val="both"/>
      </w:pPr>
    </w:p>
    <w:p w:rsidR="001B6A40" w:rsidRDefault="001B6A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2"/>
        <w:gridCol w:w="2438"/>
        <w:gridCol w:w="4932"/>
      </w:tblGrid>
      <w:tr w:rsidR="001B6A40" w:rsidRPr="001B6A40">
        <w:tc>
          <w:tcPr>
            <w:tcW w:w="2042" w:type="dxa"/>
          </w:tcPr>
          <w:p w:rsidR="001B6A40" w:rsidRPr="001B6A40" w:rsidRDefault="001B6A40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>Патент, налог, сбор</w:t>
            </w:r>
          </w:p>
        </w:tc>
        <w:tc>
          <w:tcPr>
            <w:tcW w:w="2438" w:type="dxa"/>
          </w:tcPr>
          <w:p w:rsidR="001B6A40" w:rsidRPr="001B6A40" w:rsidRDefault="001B6A40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>Налоговый (отчетный) период</w:t>
            </w:r>
          </w:p>
        </w:tc>
        <w:tc>
          <w:tcPr>
            <w:tcW w:w="4932" w:type="dxa"/>
          </w:tcPr>
          <w:p w:rsidR="001B6A40" w:rsidRPr="001B6A40" w:rsidRDefault="001B6A40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>Срок уплаты патента, налога, сбора</w:t>
            </w:r>
          </w:p>
        </w:tc>
      </w:tr>
      <w:tr w:rsidR="001B6A40" w:rsidRPr="001B6A40">
        <w:tc>
          <w:tcPr>
            <w:tcW w:w="9412" w:type="dxa"/>
            <w:gridSpan w:val="3"/>
          </w:tcPr>
          <w:p w:rsidR="001B6A40" w:rsidRDefault="001B6A40">
            <w:pPr>
              <w:pStyle w:val="ConsPlusNormal"/>
              <w:jc w:val="center"/>
              <w:outlineLvl w:val="1"/>
              <w:rPr>
                <w:rFonts w:ascii="Arial" w:hAnsi="Arial" w:cs="Arial"/>
                <w:b/>
              </w:rPr>
            </w:pPr>
            <w:bookmarkStart w:id="1" w:name="P9"/>
            <w:bookmarkEnd w:id="1"/>
          </w:p>
          <w:p w:rsidR="001B6A40" w:rsidRPr="001B6A40" w:rsidRDefault="001B6A40">
            <w:pPr>
              <w:pStyle w:val="ConsPlusNormal"/>
              <w:jc w:val="center"/>
              <w:outlineLvl w:val="1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>В статусе налогоплательщика</w:t>
            </w:r>
          </w:p>
        </w:tc>
      </w:tr>
      <w:tr w:rsidR="001B6A40" w:rsidRPr="001B6A40">
        <w:tc>
          <w:tcPr>
            <w:tcW w:w="2042" w:type="dxa"/>
          </w:tcPr>
          <w:p w:rsidR="001B6A40" w:rsidRPr="001B6A40" w:rsidRDefault="001B6A40">
            <w:pPr>
              <w:pStyle w:val="ConsPlusNormal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>Патент по ПСН</w:t>
            </w:r>
          </w:p>
        </w:tc>
        <w:tc>
          <w:tcPr>
            <w:tcW w:w="2438" w:type="dxa"/>
          </w:tcPr>
          <w:p w:rsidR="001B6A40" w:rsidRPr="001B6A40" w:rsidRDefault="001B6A40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>налоговые периоды:</w:t>
            </w:r>
          </w:p>
          <w:p w:rsidR="001B6A40" w:rsidRPr="001B6A40" w:rsidRDefault="001B6A40">
            <w:pPr>
              <w:pStyle w:val="ConsPlusNormal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 xml:space="preserve">- </w:t>
            </w:r>
            <w:hyperlink r:id="rId7" w:history="1">
              <w:r w:rsidRPr="001B6A40">
                <w:rPr>
                  <w:rFonts w:ascii="Arial" w:hAnsi="Arial" w:cs="Arial"/>
                  <w:b/>
                  <w:color w:val="0000FF"/>
                </w:rPr>
                <w:t>календарный</w:t>
              </w:r>
            </w:hyperlink>
            <w:r w:rsidRPr="001B6A40">
              <w:rPr>
                <w:rFonts w:ascii="Arial" w:hAnsi="Arial" w:cs="Arial"/>
                <w:b/>
              </w:rPr>
              <w:t xml:space="preserve"> </w:t>
            </w:r>
            <w:hyperlink r:id="rId8" w:history="1">
              <w:r w:rsidRPr="001B6A40">
                <w:rPr>
                  <w:rFonts w:ascii="Arial" w:hAnsi="Arial" w:cs="Arial"/>
                  <w:b/>
                  <w:color w:val="0000FF"/>
                </w:rPr>
                <w:t>год</w:t>
              </w:r>
            </w:hyperlink>
            <w:r w:rsidRPr="001B6A40">
              <w:rPr>
                <w:rFonts w:ascii="Arial" w:hAnsi="Arial" w:cs="Arial"/>
                <w:b/>
              </w:rPr>
              <w:t>;</w:t>
            </w:r>
          </w:p>
          <w:p w:rsidR="001B6A40" w:rsidRPr="001B6A40" w:rsidRDefault="001B6A40">
            <w:pPr>
              <w:pStyle w:val="ConsPlusNormal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 xml:space="preserve">- </w:t>
            </w:r>
            <w:hyperlink r:id="rId9" w:history="1">
              <w:r w:rsidRPr="001B6A40">
                <w:rPr>
                  <w:rFonts w:ascii="Arial" w:hAnsi="Arial" w:cs="Arial"/>
                  <w:b/>
                  <w:color w:val="0000FF"/>
                </w:rPr>
                <w:t>срок</w:t>
              </w:r>
            </w:hyperlink>
            <w:r w:rsidRPr="001B6A40">
              <w:rPr>
                <w:rFonts w:ascii="Arial" w:hAnsi="Arial" w:cs="Arial"/>
                <w:b/>
              </w:rPr>
              <w:t xml:space="preserve">, на который выдан патент, если на основании </w:t>
            </w:r>
            <w:hyperlink r:id="rId10" w:history="1">
              <w:r w:rsidRPr="001B6A40">
                <w:rPr>
                  <w:rFonts w:ascii="Arial" w:hAnsi="Arial" w:cs="Arial"/>
                  <w:b/>
                  <w:color w:val="0000FF"/>
                </w:rPr>
                <w:t>п. 5 ст. 346.45</w:t>
              </w:r>
            </w:hyperlink>
            <w:r w:rsidRPr="001B6A40">
              <w:rPr>
                <w:rFonts w:ascii="Arial" w:hAnsi="Arial" w:cs="Arial"/>
                <w:b/>
              </w:rPr>
              <w:t xml:space="preserve"> НК РФ патент выдан на срок </w:t>
            </w:r>
            <w:proofErr w:type="gramStart"/>
            <w:r w:rsidRPr="001B6A40">
              <w:rPr>
                <w:rFonts w:ascii="Arial" w:hAnsi="Arial" w:cs="Arial"/>
                <w:b/>
              </w:rPr>
              <w:t>менее календарного</w:t>
            </w:r>
            <w:proofErr w:type="gramEnd"/>
            <w:r w:rsidRPr="001B6A40">
              <w:rPr>
                <w:rFonts w:ascii="Arial" w:hAnsi="Arial" w:cs="Arial"/>
                <w:b/>
              </w:rPr>
              <w:t xml:space="preserve"> года;</w:t>
            </w:r>
          </w:p>
          <w:p w:rsidR="001B6A40" w:rsidRPr="001B6A40" w:rsidRDefault="001B6A40">
            <w:pPr>
              <w:pStyle w:val="ConsPlusNormal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 xml:space="preserve">- </w:t>
            </w:r>
            <w:hyperlink r:id="rId11" w:history="1">
              <w:r w:rsidRPr="001B6A40">
                <w:rPr>
                  <w:rFonts w:ascii="Arial" w:hAnsi="Arial" w:cs="Arial"/>
                  <w:b/>
                  <w:color w:val="0000FF"/>
                </w:rPr>
                <w:t>период</w:t>
              </w:r>
            </w:hyperlink>
            <w:r w:rsidRPr="001B6A40">
              <w:rPr>
                <w:rFonts w:ascii="Arial" w:hAnsi="Arial" w:cs="Arial"/>
                <w:b/>
              </w:rPr>
              <w:t xml:space="preserve"> с начала действия патента до даты прекращения предпринимательской деятельности</w:t>
            </w:r>
          </w:p>
        </w:tc>
        <w:tc>
          <w:tcPr>
            <w:tcW w:w="4932" w:type="dxa"/>
          </w:tcPr>
          <w:p w:rsidR="001B6A40" w:rsidRPr="001B6A40" w:rsidRDefault="001B6A40">
            <w:pPr>
              <w:pStyle w:val="ConsPlusNormal"/>
              <w:jc w:val="both"/>
              <w:rPr>
                <w:rFonts w:ascii="Arial" w:hAnsi="Arial" w:cs="Arial"/>
                <w:b/>
              </w:rPr>
            </w:pPr>
            <w:hyperlink r:id="rId12" w:history="1">
              <w:r w:rsidRPr="001B6A40">
                <w:rPr>
                  <w:rFonts w:ascii="Arial" w:hAnsi="Arial" w:cs="Arial"/>
                  <w:b/>
                  <w:color w:val="0000FF"/>
                </w:rPr>
                <w:t>если патент получен на срок до 6 месяцев</w:t>
              </w:r>
            </w:hyperlink>
            <w:r w:rsidRPr="001B6A40">
              <w:rPr>
                <w:rFonts w:ascii="Arial" w:hAnsi="Arial" w:cs="Arial"/>
                <w:b/>
              </w:rPr>
              <w:t>:</w:t>
            </w:r>
          </w:p>
          <w:p w:rsidR="001B6A40" w:rsidRPr="001B6A40" w:rsidRDefault="001B6A40">
            <w:pPr>
              <w:pStyle w:val="ConsPlusNormal"/>
              <w:jc w:val="both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 xml:space="preserve">- в размере полной суммы налога в срок не позднее срока окончания действия </w:t>
            </w:r>
            <w:hyperlink r:id="rId13" w:history="1">
              <w:r w:rsidRPr="001B6A40">
                <w:rPr>
                  <w:rFonts w:ascii="Arial" w:hAnsi="Arial" w:cs="Arial"/>
                  <w:b/>
                  <w:color w:val="0000FF"/>
                </w:rPr>
                <w:t>патента</w:t>
              </w:r>
            </w:hyperlink>
            <w:r w:rsidRPr="001B6A40">
              <w:rPr>
                <w:rFonts w:ascii="Arial" w:hAnsi="Arial" w:cs="Arial"/>
                <w:b/>
              </w:rPr>
              <w:t>;</w:t>
            </w:r>
          </w:p>
          <w:p w:rsidR="001B6A40" w:rsidRPr="001B6A40" w:rsidRDefault="001B6A40">
            <w:pPr>
              <w:pStyle w:val="ConsPlusNormal"/>
              <w:jc w:val="both"/>
              <w:rPr>
                <w:rFonts w:ascii="Arial" w:hAnsi="Arial" w:cs="Arial"/>
                <w:b/>
              </w:rPr>
            </w:pPr>
          </w:p>
          <w:p w:rsidR="001B6A40" w:rsidRPr="001B6A40" w:rsidRDefault="001B6A40">
            <w:pPr>
              <w:pStyle w:val="ConsPlusNormal"/>
              <w:jc w:val="both"/>
              <w:rPr>
                <w:rFonts w:ascii="Arial" w:hAnsi="Arial" w:cs="Arial"/>
                <w:b/>
              </w:rPr>
            </w:pPr>
            <w:hyperlink r:id="rId14" w:history="1">
              <w:r w:rsidRPr="001B6A40">
                <w:rPr>
                  <w:rFonts w:ascii="Arial" w:hAnsi="Arial" w:cs="Arial"/>
                  <w:b/>
                  <w:color w:val="0000FF"/>
                </w:rPr>
                <w:t>если патент получен на срок от 6 месяцев до календарного года</w:t>
              </w:r>
            </w:hyperlink>
            <w:r w:rsidRPr="001B6A40">
              <w:rPr>
                <w:rFonts w:ascii="Arial" w:hAnsi="Arial" w:cs="Arial"/>
                <w:b/>
              </w:rPr>
              <w:t>:</w:t>
            </w:r>
          </w:p>
          <w:p w:rsidR="001B6A40" w:rsidRPr="001B6A40" w:rsidRDefault="001B6A40">
            <w:pPr>
              <w:pStyle w:val="ConsPlusNormal"/>
              <w:jc w:val="both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 xml:space="preserve">- в размере одной трети суммы налога в срок не позднее девяноста календарных дней после начала действия </w:t>
            </w:r>
            <w:hyperlink r:id="rId15" w:history="1">
              <w:r w:rsidRPr="001B6A40">
                <w:rPr>
                  <w:rFonts w:ascii="Arial" w:hAnsi="Arial" w:cs="Arial"/>
                  <w:b/>
                  <w:color w:val="0000FF"/>
                </w:rPr>
                <w:t>патента</w:t>
              </w:r>
            </w:hyperlink>
            <w:r w:rsidRPr="001B6A40">
              <w:rPr>
                <w:rFonts w:ascii="Arial" w:hAnsi="Arial" w:cs="Arial"/>
                <w:b/>
              </w:rPr>
              <w:t>;</w:t>
            </w:r>
          </w:p>
          <w:p w:rsidR="001B6A40" w:rsidRPr="001B6A40" w:rsidRDefault="001B6A40">
            <w:pPr>
              <w:pStyle w:val="ConsPlusNormal"/>
              <w:jc w:val="both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 xml:space="preserve">- в размере двух третей суммы налога в срок не позднее срока окончания действия </w:t>
            </w:r>
            <w:hyperlink r:id="rId16" w:history="1">
              <w:r w:rsidRPr="001B6A40">
                <w:rPr>
                  <w:rFonts w:ascii="Arial" w:hAnsi="Arial" w:cs="Arial"/>
                  <w:b/>
                  <w:color w:val="0000FF"/>
                </w:rPr>
                <w:t>патента</w:t>
              </w:r>
            </w:hyperlink>
            <w:r w:rsidRPr="001B6A40">
              <w:rPr>
                <w:rFonts w:ascii="Arial" w:hAnsi="Arial" w:cs="Arial"/>
                <w:b/>
              </w:rPr>
              <w:t>;</w:t>
            </w:r>
          </w:p>
          <w:p w:rsidR="001B6A40" w:rsidRPr="001B6A40" w:rsidRDefault="001B6A40">
            <w:pPr>
              <w:pStyle w:val="ConsPlusNormal"/>
              <w:jc w:val="both"/>
              <w:rPr>
                <w:rFonts w:ascii="Arial" w:hAnsi="Arial" w:cs="Arial"/>
                <w:b/>
              </w:rPr>
            </w:pPr>
          </w:p>
          <w:p w:rsidR="001B6A40" w:rsidRPr="001B6A40" w:rsidRDefault="001B6A40">
            <w:pPr>
              <w:pStyle w:val="ConsPlusNormal"/>
              <w:jc w:val="both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 xml:space="preserve">в </w:t>
            </w:r>
            <w:hyperlink r:id="rId17" w:history="1">
              <w:r w:rsidRPr="001B6A40">
                <w:rPr>
                  <w:rFonts w:ascii="Arial" w:hAnsi="Arial" w:cs="Arial"/>
                  <w:b/>
                  <w:color w:val="0000FF"/>
                </w:rPr>
                <w:t>случае утраты</w:t>
              </w:r>
            </w:hyperlink>
            <w:r w:rsidRPr="001B6A40">
              <w:rPr>
                <w:rFonts w:ascii="Arial" w:hAnsi="Arial" w:cs="Arial"/>
                <w:b/>
              </w:rPr>
              <w:t xml:space="preserve"> в соответствии с </w:t>
            </w:r>
            <w:hyperlink r:id="rId18" w:history="1">
              <w:r w:rsidRPr="001B6A40">
                <w:rPr>
                  <w:rFonts w:ascii="Arial" w:hAnsi="Arial" w:cs="Arial"/>
                  <w:b/>
                  <w:color w:val="0000FF"/>
                </w:rPr>
                <w:t>п. 3 ст. 346.50</w:t>
              </w:r>
            </w:hyperlink>
            <w:r w:rsidRPr="001B6A40">
              <w:rPr>
                <w:rFonts w:ascii="Arial" w:hAnsi="Arial" w:cs="Arial"/>
                <w:b/>
              </w:rPr>
              <w:t xml:space="preserve"> НК РФ права на применение налоговой ставки в размере 0%:</w:t>
            </w:r>
          </w:p>
          <w:p w:rsidR="001B6A40" w:rsidRPr="001B6A40" w:rsidRDefault="001B6A40">
            <w:pPr>
              <w:pStyle w:val="ConsPlusNormal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 xml:space="preserve">- не позднее срока окончания действия </w:t>
            </w:r>
            <w:hyperlink r:id="rId19" w:history="1">
              <w:r w:rsidRPr="001B6A40">
                <w:rPr>
                  <w:rFonts w:ascii="Arial" w:hAnsi="Arial" w:cs="Arial"/>
                  <w:b/>
                  <w:color w:val="0000FF"/>
                </w:rPr>
                <w:t>патента</w:t>
              </w:r>
            </w:hyperlink>
          </w:p>
        </w:tc>
      </w:tr>
      <w:tr w:rsidR="001B6A40" w:rsidRPr="001B6A40">
        <w:tc>
          <w:tcPr>
            <w:tcW w:w="2042" w:type="dxa"/>
            <w:vMerge w:val="restart"/>
          </w:tcPr>
          <w:p w:rsidR="001B6A40" w:rsidRPr="001B6A40" w:rsidRDefault="001B6A40">
            <w:pPr>
              <w:pStyle w:val="ConsPlusNormal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>Налог на добавленную стоимость</w:t>
            </w:r>
          </w:p>
        </w:tc>
        <w:tc>
          <w:tcPr>
            <w:tcW w:w="2438" w:type="dxa"/>
            <w:vMerge w:val="restart"/>
          </w:tcPr>
          <w:p w:rsidR="001B6A40" w:rsidRPr="001B6A40" w:rsidRDefault="001B6A40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hyperlink r:id="rId20" w:history="1">
              <w:r w:rsidRPr="001B6A40">
                <w:rPr>
                  <w:rFonts w:ascii="Arial" w:hAnsi="Arial" w:cs="Arial"/>
                  <w:b/>
                  <w:color w:val="0000FF"/>
                </w:rPr>
                <w:t>квартал</w:t>
              </w:r>
            </w:hyperlink>
          </w:p>
        </w:tc>
        <w:tc>
          <w:tcPr>
            <w:tcW w:w="4932" w:type="dxa"/>
          </w:tcPr>
          <w:p w:rsidR="001B6A40" w:rsidRPr="001B6A40" w:rsidRDefault="001B6A40">
            <w:pPr>
              <w:pStyle w:val="ConsPlusNormal"/>
              <w:rPr>
                <w:rFonts w:ascii="Arial" w:hAnsi="Arial" w:cs="Arial"/>
                <w:b/>
              </w:rPr>
            </w:pPr>
            <w:hyperlink r:id="rId21" w:history="1">
              <w:r w:rsidRPr="001B6A40">
                <w:rPr>
                  <w:rFonts w:ascii="Arial" w:hAnsi="Arial" w:cs="Arial"/>
                  <w:b/>
                  <w:color w:val="0000FF"/>
                </w:rPr>
                <w:t>не позднее</w:t>
              </w:r>
            </w:hyperlink>
            <w:r w:rsidRPr="001B6A40">
              <w:rPr>
                <w:rFonts w:ascii="Arial" w:hAnsi="Arial" w:cs="Arial"/>
                <w:b/>
              </w:rPr>
              <w:t xml:space="preserve"> 25-го числа каждого из трех месяцев, следующего за истекшим налоговым периодом, в случаях, когда:</w:t>
            </w:r>
          </w:p>
          <w:p w:rsidR="001B6A40" w:rsidRPr="001B6A40" w:rsidRDefault="001B6A40">
            <w:pPr>
              <w:pStyle w:val="ConsPlusNormal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 xml:space="preserve">- </w:t>
            </w:r>
            <w:hyperlink r:id="rId22" w:history="1">
              <w:r w:rsidRPr="001B6A40">
                <w:rPr>
                  <w:rFonts w:ascii="Arial" w:hAnsi="Arial" w:cs="Arial"/>
                  <w:b/>
                  <w:color w:val="0000FF"/>
                </w:rPr>
                <w:t>осуществляются</w:t>
              </w:r>
            </w:hyperlink>
            <w:r w:rsidRPr="001B6A40">
              <w:rPr>
                <w:rFonts w:ascii="Arial" w:hAnsi="Arial" w:cs="Arial"/>
                <w:b/>
              </w:rPr>
              <w:t xml:space="preserve"> виды предпринимательской деятельности, в отношении которых не применяется </w:t>
            </w:r>
            <w:hyperlink r:id="rId23" w:history="1">
              <w:r w:rsidRPr="001B6A40">
                <w:rPr>
                  <w:rFonts w:ascii="Arial" w:hAnsi="Arial" w:cs="Arial"/>
                  <w:b/>
                  <w:color w:val="0000FF"/>
                </w:rPr>
                <w:t>ПСН</w:t>
              </w:r>
            </w:hyperlink>
            <w:r w:rsidRPr="001B6A40">
              <w:rPr>
                <w:rFonts w:ascii="Arial" w:hAnsi="Arial" w:cs="Arial"/>
                <w:b/>
              </w:rPr>
              <w:t>;</w:t>
            </w:r>
          </w:p>
          <w:p w:rsidR="001B6A40" w:rsidRPr="001B6A40" w:rsidRDefault="001B6A40">
            <w:pPr>
              <w:pStyle w:val="ConsPlusNormal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 xml:space="preserve">- НДС, уплачивается в соответствии со </w:t>
            </w:r>
            <w:hyperlink r:id="rId24" w:history="1">
              <w:r w:rsidRPr="001B6A40">
                <w:rPr>
                  <w:rFonts w:ascii="Arial" w:hAnsi="Arial" w:cs="Arial"/>
                  <w:b/>
                  <w:color w:val="0000FF"/>
                </w:rPr>
                <w:t>ст. 174.1</w:t>
              </w:r>
            </w:hyperlink>
            <w:r w:rsidRPr="001B6A40">
              <w:rPr>
                <w:rFonts w:ascii="Arial" w:hAnsi="Arial" w:cs="Arial"/>
                <w:b/>
              </w:rPr>
              <w:t xml:space="preserve"> НК РФ</w:t>
            </w:r>
          </w:p>
        </w:tc>
      </w:tr>
      <w:tr w:rsidR="001B6A40" w:rsidRPr="001B6A40">
        <w:tc>
          <w:tcPr>
            <w:tcW w:w="2042" w:type="dxa"/>
            <w:vMerge/>
          </w:tcPr>
          <w:p w:rsidR="001B6A40" w:rsidRPr="001B6A40" w:rsidRDefault="001B6A40">
            <w:pPr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vMerge/>
          </w:tcPr>
          <w:p w:rsidR="001B6A40" w:rsidRPr="001B6A40" w:rsidRDefault="001B6A40">
            <w:pPr>
              <w:rPr>
                <w:rFonts w:ascii="Arial" w:hAnsi="Arial" w:cs="Arial"/>
                <w:b/>
              </w:rPr>
            </w:pPr>
          </w:p>
        </w:tc>
        <w:tc>
          <w:tcPr>
            <w:tcW w:w="4932" w:type="dxa"/>
          </w:tcPr>
          <w:p w:rsidR="001B6A40" w:rsidRPr="001B6A40" w:rsidRDefault="001B6A40">
            <w:pPr>
              <w:pStyle w:val="ConsPlusNormal"/>
              <w:rPr>
                <w:rFonts w:ascii="Arial" w:hAnsi="Arial" w:cs="Arial"/>
                <w:b/>
              </w:rPr>
            </w:pPr>
            <w:hyperlink r:id="rId25" w:history="1">
              <w:r w:rsidRPr="001B6A40">
                <w:rPr>
                  <w:rFonts w:ascii="Arial" w:hAnsi="Arial" w:cs="Arial"/>
                  <w:b/>
                  <w:color w:val="0000FF"/>
                </w:rPr>
                <w:t>не позднее</w:t>
              </w:r>
            </w:hyperlink>
            <w:r w:rsidRPr="001B6A40">
              <w:rPr>
                <w:rFonts w:ascii="Arial" w:hAnsi="Arial" w:cs="Arial"/>
                <w:b/>
              </w:rPr>
              <w:t xml:space="preserve"> 25-го числа месяца, следующего за истекшим налоговым периодом (уплачивается лицами, перечисленными в п. 5 ст. 173 НК РФ, в случае выставления ими покупателю счета-фактуры с выделением суммы НДС)</w:t>
            </w:r>
          </w:p>
        </w:tc>
      </w:tr>
      <w:tr w:rsidR="001B6A40" w:rsidRPr="001B6A40">
        <w:tc>
          <w:tcPr>
            <w:tcW w:w="2042" w:type="dxa"/>
            <w:vMerge/>
          </w:tcPr>
          <w:p w:rsidR="001B6A40" w:rsidRPr="001B6A40" w:rsidRDefault="001B6A40">
            <w:pPr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vMerge/>
          </w:tcPr>
          <w:p w:rsidR="001B6A40" w:rsidRPr="001B6A40" w:rsidRDefault="001B6A40">
            <w:pPr>
              <w:rPr>
                <w:rFonts w:ascii="Arial" w:hAnsi="Arial" w:cs="Arial"/>
                <w:b/>
              </w:rPr>
            </w:pPr>
          </w:p>
        </w:tc>
        <w:tc>
          <w:tcPr>
            <w:tcW w:w="4932" w:type="dxa"/>
          </w:tcPr>
          <w:p w:rsidR="001B6A40" w:rsidRPr="001B6A40" w:rsidRDefault="001B6A40">
            <w:pPr>
              <w:pStyle w:val="ConsPlusNormal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 xml:space="preserve">уплачивается при ввозе товаров на территорию РФ и иные территории, находящиеся под ее юрисдикцией в соответствии с таможенным законодательством ЕАЭС и </w:t>
            </w:r>
            <w:hyperlink r:id="rId26" w:history="1">
              <w:r w:rsidRPr="001B6A40">
                <w:rPr>
                  <w:rFonts w:ascii="Arial" w:hAnsi="Arial" w:cs="Arial"/>
                  <w:b/>
                  <w:color w:val="0000FF"/>
                </w:rPr>
                <w:t>законодательством</w:t>
              </w:r>
            </w:hyperlink>
            <w:r w:rsidRPr="001B6A40">
              <w:rPr>
                <w:rFonts w:ascii="Arial" w:hAnsi="Arial" w:cs="Arial"/>
                <w:b/>
              </w:rPr>
              <w:t xml:space="preserve"> РФ о таможенном деле</w:t>
            </w:r>
          </w:p>
        </w:tc>
      </w:tr>
      <w:tr w:rsidR="001B6A40" w:rsidRPr="001B6A40">
        <w:tc>
          <w:tcPr>
            <w:tcW w:w="2042" w:type="dxa"/>
          </w:tcPr>
          <w:p w:rsidR="001B6A40" w:rsidRPr="001B6A40" w:rsidRDefault="001B6A40">
            <w:pPr>
              <w:pStyle w:val="ConsPlusNormal"/>
              <w:rPr>
                <w:rFonts w:ascii="Arial" w:hAnsi="Arial" w:cs="Arial"/>
                <w:b/>
              </w:rPr>
            </w:pPr>
            <w:hyperlink r:id="rId27" w:history="1">
              <w:r w:rsidRPr="001B6A40">
                <w:rPr>
                  <w:rFonts w:ascii="Arial" w:hAnsi="Arial" w:cs="Arial"/>
                  <w:b/>
                  <w:color w:val="0000FF"/>
                </w:rPr>
                <w:t>Косвенные налоги</w:t>
              </w:r>
            </w:hyperlink>
          </w:p>
        </w:tc>
        <w:tc>
          <w:tcPr>
            <w:tcW w:w="2438" w:type="dxa"/>
          </w:tcPr>
          <w:p w:rsidR="001B6A40" w:rsidRPr="001B6A40" w:rsidRDefault="001B6A40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932" w:type="dxa"/>
          </w:tcPr>
          <w:p w:rsidR="001B6A40" w:rsidRPr="001B6A40" w:rsidRDefault="001B6A40">
            <w:pPr>
              <w:pStyle w:val="ConsPlusNormal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 xml:space="preserve">при </w:t>
            </w:r>
            <w:hyperlink r:id="rId28" w:history="1">
              <w:r w:rsidRPr="001B6A40">
                <w:rPr>
                  <w:rFonts w:ascii="Arial" w:hAnsi="Arial" w:cs="Arial"/>
                  <w:b/>
                  <w:color w:val="0000FF"/>
                </w:rPr>
                <w:t>импорте</w:t>
              </w:r>
            </w:hyperlink>
            <w:r w:rsidRPr="001B6A40">
              <w:rPr>
                <w:rFonts w:ascii="Arial" w:hAnsi="Arial" w:cs="Arial"/>
                <w:b/>
              </w:rPr>
              <w:t xml:space="preserve"> товаров </w:t>
            </w:r>
            <w:hyperlink r:id="rId29" w:history="1">
              <w:r w:rsidRPr="001B6A40">
                <w:rPr>
                  <w:rFonts w:ascii="Arial" w:hAnsi="Arial" w:cs="Arial"/>
                  <w:b/>
                  <w:color w:val="0000FF"/>
                </w:rPr>
                <w:t>не позднее</w:t>
              </w:r>
            </w:hyperlink>
            <w:r w:rsidRPr="001B6A40">
              <w:rPr>
                <w:rFonts w:ascii="Arial" w:hAnsi="Arial" w:cs="Arial"/>
                <w:b/>
              </w:rPr>
              <w:t xml:space="preserve"> 20-го числа месяца, следующего за месяцем:</w:t>
            </w:r>
          </w:p>
          <w:p w:rsidR="001B6A40" w:rsidRPr="001B6A40" w:rsidRDefault="001B6A40">
            <w:pPr>
              <w:pStyle w:val="ConsPlusNormal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>- принятия на учет импортируемых товаров;</w:t>
            </w:r>
          </w:p>
          <w:p w:rsidR="001B6A40" w:rsidRPr="001B6A40" w:rsidRDefault="001B6A40">
            <w:pPr>
              <w:pStyle w:val="ConsPlusNormal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lastRenderedPageBreak/>
              <w:t>- срока платежа, предусмотренного договором (контрактом) лизинга</w:t>
            </w:r>
          </w:p>
        </w:tc>
      </w:tr>
      <w:tr w:rsidR="001B6A40" w:rsidRPr="001B6A40">
        <w:tc>
          <w:tcPr>
            <w:tcW w:w="2042" w:type="dxa"/>
            <w:vMerge w:val="restart"/>
          </w:tcPr>
          <w:p w:rsidR="001B6A40" w:rsidRPr="001B6A40" w:rsidRDefault="001B6A40">
            <w:pPr>
              <w:pStyle w:val="ConsPlusNormal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lastRenderedPageBreak/>
              <w:t>Налог на доходы физических лиц</w:t>
            </w:r>
          </w:p>
        </w:tc>
        <w:tc>
          <w:tcPr>
            <w:tcW w:w="2438" w:type="dxa"/>
          </w:tcPr>
          <w:p w:rsidR="001B6A40" w:rsidRPr="001B6A40" w:rsidRDefault="001B6A40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 xml:space="preserve">календарный </w:t>
            </w:r>
            <w:hyperlink r:id="rId30" w:history="1">
              <w:r w:rsidRPr="001B6A40">
                <w:rPr>
                  <w:rFonts w:ascii="Arial" w:hAnsi="Arial" w:cs="Arial"/>
                  <w:b/>
                  <w:color w:val="0000FF"/>
                </w:rPr>
                <w:t>год</w:t>
              </w:r>
            </w:hyperlink>
          </w:p>
        </w:tc>
        <w:tc>
          <w:tcPr>
            <w:tcW w:w="4932" w:type="dxa"/>
          </w:tcPr>
          <w:p w:rsidR="001B6A40" w:rsidRPr="001B6A40" w:rsidRDefault="001B6A40">
            <w:pPr>
              <w:pStyle w:val="ConsPlusNormal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>общая сумма налога:</w:t>
            </w:r>
          </w:p>
          <w:p w:rsidR="001B6A40" w:rsidRPr="001B6A40" w:rsidRDefault="001B6A40">
            <w:pPr>
              <w:pStyle w:val="ConsPlusNormal"/>
              <w:rPr>
                <w:rFonts w:ascii="Arial" w:hAnsi="Arial" w:cs="Arial"/>
                <w:b/>
              </w:rPr>
            </w:pPr>
            <w:hyperlink r:id="rId31" w:history="1">
              <w:r w:rsidRPr="001B6A40">
                <w:rPr>
                  <w:rFonts w:ascii="Arial" w:hAnsi="Arial" w:cs="Arial"/>
                  <w:b/>
                  <w:color w:val="0000FF"/>
                </w:rPr>
                <w:t>не позднее</w:t>
              </w:r>
            </w:hyperlink>
            <w:r w:rsidRPr="001B6A40">
              <w:rPr>
                <w:rFonts w:ascii="Arial" w:hAnsi="Arial" w:cs="Arial"/>
                <w:b/>
              </w:rPr>
              <w:t xml:space="preserve"> 15 июля года, следующего за истекшим налоговым периодом (уплачивается в части доходов, полученных при осуществлении видов предпринимательской деятельности, в отношении которых </w:t>
            </w:r>
            <w:hyperlink r:id="rId32" w:history="1">
              <w:r w:rsidRPr="001B6A40">
                <w:rPr>
                  <w:rFonts w:ascii="Arial" w:hAnsi="Arial" w:cs="Arial"/>
                  <w:b/>
                  <w:color w:val="0000FF"/>
                </w:rPr>
                <w:t>не применяется</w:t>
              </w:r>
            </w:hyperlink>
            <w:r w:rsidRPr="001B6A40">
              <w:rPr>
                <w:rFonts w:ascii="Arial" w:hAnsi="Arial" w:cs="Arial"/>
                <w:b/>
              </w:rPr>
              <w:t xml:space="preserve"> ПСН)</w:t>
            </w:r>
          </w:p>
        </w:tc>
      </w:tr>
      <w:tr w:rsidR="001B6A40" w:rsidRPr="001B6A40">
        <w:tc>
          <w:tcPr>
            <w:tcW w:w="2042" w:type="dxa"/>
            <w:vMerge/>
          </w:tcPr>
          <w:p w:rsidR="001B6A40" w:rsidRPr="001B6A40" w:rsidRDefault="001B6A40">
            <w:pPr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</w:tcPr>
          <w:p w:rsidR="001B6A40" w:rsidRPr="001B6A40" w:rsidRDefault="001B6A40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932" w:type="dxa"/>
          </w:tcPr>
          <w:p w:rsidR="001B6A40" w:rsidRPr="001B6A40" w:rsidRDefault="001B6A40">
            <w:pPr>
              <w:pStyle w:val="ConsPlusNormal"/>
              <w:rPr>
                <w:rFonts w:ascii="Arial" w:hAnsi="Arial" w:cs="Arial"/>
                <w:b/>
              </w:rPr>
            </w:pPr>
            <w:hyperlink r:id="rId33" w:history="1">
              <w:r w:rsidRPr="001B6A40">
                <w:rPr>
                  <w:rFonts w:ascii="Arial" w:hAnsi="Arial" w:cs="Arial"/>
                  <w:b/>
                  <w:color w:val="0000FF"/>
                </w:rPr>
                <w:t>уплата</w:t>
              </w:r>
            </w:hyperlink>
            <w:r w:rsidRPr="001B6A40">
              <w:rPr>
                <w:rFonts w:ascii="Arial" w:hAnsi="Arial" w:cs="Arial"/>
                <w:b/>
              </w:rPr>
              <w:t xml:space="preserve"> налога, </w:t>
            </w:r>
            <w:proofErr w:type="spellStart"/>
            <w:r w:rsidRPr="001B6A40">
              <w:rPr>
                <w:rFonts w:ascii="Arial" w:hAnsi="Arial" w:cs="Arial"/>
                <w:b/>
              </w:rPr>
              <w:t>доначисленного</w:t>
            </w:r>
            <w:proofErr w:type="spellEnd"/>
            <w:r w:rsidRPr="001B6A40">
              <w:rPr>
                <w:rFonts w:ascii="Arial" w:hAnsi="Arial" w:cs="Arial"/>
                <w:b/>
              </w:rPr>
              <w:t xml:space="preserve"> по налоговым декларациям, порядок представления которых определен </w:t>
            </w:r>
            <w:hyperlink r:id="rId34" w:history="1">
              <w:r w:rsidRPr="001B6A40">
                <w:rPr>
                  <w:rFonts w:ascii="Arial" w:hAnsi="Arial" w:cs="Arial"/>
                  <w:b/>
                  <w:color w:val="0000FF"/>
                </w:rPr>
                <w:t>п. 3 ст. 229</w:t>
              </w:r>
            </w:hyperlink>
            <w:r w:rsidRPr="001B6A40">
              <w:rPr>
                <w:rFonts w:ascii="Arial" w:hAnsi="Arial" w:cs="Arial"/>
                <w:b/>
              </w:rPr>
              <w:t xml:space="preserve"> НК РФ, производится </w:t>
            </w:r>
            <w:hyperlink r:id="rId35" w:history="1">
              <w:r w:rsidRPr="001B6A40">
                <w:rPr>
                  <w:rFonts w:ascii="Arial" w:hAnsi="Arial" w:cs="Arial"/>
                  <w:b/>
                  <w:color w:val="0000FF"/>
                </w:rPr>
                <w:t>не позднее</w:t>
              </w:r>
            </w:hyperlink>
            <w:r w:rsidRPr="001B6A40">
              <w:rPr>
                <w:rFonts w:ascii="Arial" w:hAnsi="Arial" w:cs="Arial"/>
                <w:b/>
              </w:rPr>
              <w:t xml:space="preserve"> чем через 15 календарных дней с момента подачи декларации:</w:t>
            </w:r>
          </w:p>
          <w:p w:rsidR="001B6A40" w:rsidRPr="001B6A40" w:rsidRDefault="001B6A40">
            <w:pPr>
              <w:pStyle w:val="ConsPlusNormal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 xml:space="preserve">- </w:t>
            </w:r>
            <w:hyperlink r:id="rId36" w:history="1">
              <w:r w:rsidRPr="001B6A40">
                <w:rPr>
                  <w:rFonts w:ascii="Arial" w:hAnsi="Arial" w:cs="Arial"/>
                  <w:b/>
                  <w:color w:val="0000FF"/>
                </w:rPr>
                <w:t>в случае прекращения</w:t>
              </w:r>
            </w:hyperlink>
            <w:r w:rsidRPr="001B6A40">
              <w:rPr>
                <w:rFonts w:ascii="Arial" w:hAnsi="Arial" w:cs="Arial"/>
                <w:b/>
              </w:rPr>
              <w:t xml:space="preserve"> деятельности, указанной в </w:t>
            </w:r>
            <w:hyperlink r:id="rId37" w:history="1">
              <w:r w:rsidRPr="001B6A40">
                <w:rPr>
                  <w:rFonts w:ascii="Arial" w:hAnsi="Arial" w:cs="Arial"/>
                  <w:b/>
                  <w:color w:val="0000FF"/>
                </w:rPr>
                <w:t>ст. 227</w:t>
              </w:r>
            </w:hyperlink>
            <w:r w:rsidRPr="001B6A40">
              <w:rPr>
                <w:rFonts w:ascii="Arial" w:hAnsi="Arial" w:cs="Arial"/>
                <w:b/>
              </w:rPr>
              <w:t xml:space="preserve"> НК РФ;</w:t>
            </w:r>
          </w:p>
          <w:p w:rsidR="001B6A40" w:rsidRPr="001B6A40" w:rsidRDefault="001B6A40">
            <w:pPr>
              <w:pStyle w:val="ConsPlusNormal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 xml:space="preserve">- </w:t>
            </w:r>
            <w:hyperlink r:id="rId38" w:history="1">
              <w:r w:rsidRPr="001B6A40">
                <w:rPr>
                  <w:rFonts w:ascii="Arial" w:hAnsi="Arial" w:cs="Arial"/>
                  <w:b/>
                  <w:color w:val="0000FF"/>
                </w:rPr>
                <w:t>при прекращении</w:t>
              </w:r>
            </w:hyperlink>
            <w:r w:rsidRPr="001B6A40">
              <w:rPr>
                <w:rFonts w:ascii="Arial" w:hAnsi="Arial" w:cs="Arial"/>
                <w:b/>
              </w:rPr>
              <w:t xml:space="preserve"> в течение календарного года иностранным физическим лицом деятельности, доходы от которой подлежат налогообложению в соответствии со </w:t>
            </w:r>
            <w:hyperlink r:id="rId39" w:history="1">
              <w:r w:rsidRPr="001B6A40">
                <w:rPr>
                  <w:rFonts w:ascii="Arial" w:hAnsi="Arial" w:cs="Arial"/>
                  <w:b/>
                  <w:color w:val="0000FF"/>
                </w:rPr>
                <w:t>ст. 227</w:t>
              </w:r>
            </w:hyperlink>
            <w:r w:rsidRPr="001B6A40">
              <w:rPr>
                <w:rFonts w:ascii="Arial" w:hAnsi="Arial" w:cs="Arial"/>
                <w:b/>
              </w:rPr>
              <w:t xml:space="preserve"> и </w:t>
            </w:r>
            <w:hyperlink r:id="rId40" w:history="1">
              <w:r w:rsidRPr="001B6A40">
                <w:rPr>
                  <w:rFonts w:ascii="Arial" w:hAnsi="Arial" w:cs="Arial"/>
                  <w:b/>
                  <w:color w:val="0000FF"/>
                </w:rPr>
                <w:t>ст. 228</w:t>
              </w:r>
            </w:hyperlink>
            <w:r w:rsidRPr="001B6A40">
              <w:rPr>
                <w:rFonts w:ascii="Arial" w:hAnsi="Arial" w:cs="Arial"/>
                <w:b/>
              </w:rPr>
              <w:t xml:space="preserve"> НК РФ, и выезде его за пределы территории РФ</w:t>
            </w:r>
          </w:p>
        </w:tc>
      </w:tr>
      <w:tr w:rsidR="001B6A40" w:rsidRPr="001B6A40">
        <w:tc>
          <w:tcPr>
            <w:tcW w:w="2042" w:type="dxa"/>
          </w:tcPr>
          <w:p w:rsidR="001B6A40" w:rsidRPr="001B6A40" w:rsidRDefault="001B6A40">
            <w:pPr>
              <w:pStyle w:val="ConsPlusNormal"/>
              <w:rPr>
                <w:rFonts w:ascii="Arial" w:hAnsi="Arial" w:cs="Arial"/>
                <w:b/>
              </w:rPr>
            </w:pPr>
            <w:hyperlink r:id="rId41" w:history="1">
              <w:r w:rsidRPr="001B6A40">
                <w:rPr>
                  <w:rFonts w:ascii="Arial" w:hAnsi="Arial" w:cs="Arial"/>
                  <w:b/>
                  <w:color w:val="0000FF"/>
                </w:rPr>
                <w:t>Налог</w:t>
              </w:r>
            </w:hyperlink>
            <w:r w:rsidRPr="001B6A40">
              <w:rPr>
                <w:rFonts w:ascii="Arial" w:hAnsi="Arial" w:cs="Arial"/>
                <w:b/>
              </w:rPr>
              <w:t xml:space="preserve"> на имущество физических лиц</w:t>
            </w:r>
          </w:p>
        </w:tc>
        <w:tc>
          <w:tcPr>
            <w:tcW w:w="2438" w:type="dxa"/>
          </w:tcPr>
          <w:p w:rsidR="001B6A40" w:rsidRPr="001B6A40" w:rsidRDefault="001B6A40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 xml:space="preserve">календарный </w:t>
            </w:r>
            <w:hyperlink r:id="rId42" w:history="1">
              <w:r w:rsidRPr="001B6A40">
                <w:rPr>
                  <w:rFonts w:ascii="Arial" w:hAnsi="Arial" w:cs="Arial"/>
                  <w:b/>
                  <w:color w:val="0000FF"/>
                </w:rPr>
                <w:t>год</w:t>
              </w:r>
            </w:hyperlink>
          </w:p>
        </w:tc>
        <w:tc>
          <w:tcPr>
            <w:tcW w:w="4932" w:type="dxa"/>
          </w:tcPr>
          <w:p w:rsidR="001B6A40" w:rsidRPr="001B6A40" w:rsidRDefault="001B6A40">
            <w:pPr>
              <w:pStyle w:val="ConsPlusNormal"/>
              <w:rPr>
                <w:rFonts w:ascii="Arial" w:hAnsi="Arial" w:cs="Arial"/>
                <w:b/>
              </w:rPr>
            </w:pPr>
            <w:proofErr w:type="gramStart"/>
            <w:r w:rsidRPr="001B6A40">
              <w:rPr>
                <w:rFonts w:ascii="Arial" w:hAnsi="Arial" w:cs="Arial"/>
                <w:b/>
              </w:rPr>
              <w:t xml:space="preserve">порядок уплаты налога представлен в </w:t>
            </w:r>
            <w:hyperlink r:id="rId43" w:history="1">
              <w:r w:rsidRPr="001B6A40">
                <w:rPr>
                  <w:rFonts w:ascii="Arial" w:hAnsi="Arial" w:cs="Arial"/>
                  <w:b/>
                  <w:color w:val="0000FF"/>
                </w:rPr>
                <w:t>подразделе 1.1.</w:t>
              </w:r>
            </w:hyperlink>
            <w:r w:rsidRPr="001B6A40">
              <w:rPr>
                <w:rFonts w:ascii="Arial" w:hAnsi="Arial" w:cs="Arial"/>
                <w:b/>
              </w:rPr>
              <w:t xml:space="preserve"> настоящей справочной информации (уплачивается в части имущества, </w:t>
            </w:r>
            <w:hyperlink r:id="rId44" w:history="1">
              <w:r w:rsidRPr="001B6A40">
                <w:rPr>
                  <w:rFonts w:ascii="Arial" w:hAnsi="Arial" w:cs="Arial"/>
                  <w:b/>
                  <w:color w:val="0000FF"/>
                </w:rPr>
                <w:t>не используемого</w:t>
              </w:r>
            </w:hyperlink>
            <w:r w:rsidRPr="001B6A40">
              <w:rPr>
                <w:rFonts w:ascii="Arial" w:hAnsi="Arial" w:cs="Arial"/>
                <w:b/>
              </w:rPr>
              <w:t xml:space="preserve"> при осуществлении видов предпринимательской деятельности, в отношении которых применяется ПСН, и объектов, включенных в перечень, определяемый в соответствии с </w:t>
            </w:r>
            <w:hyperlink r:id="rId45" w:history="1">
              <w:r w:rsidRPr="001B6A40">
                <w:rPr>
                  <w:rFonts w:ascii="Arial" w:hAnsi="Arial" w:cs="Arial"/>
                  <w:b/>
                  <w:color w:val="0000FF"/>
                </w:rPr>
                <w:t>п. 7 ст. 378.2</w:t>
              </w:r>
            </w:hyperlink>
            <w:r w:rsidRPr="001B6A40">
              <w:rPr>
                <w:rFonts w:ascii="Arial" w:hAnsi="Arial" w:cs="Arial"/>
                <w:b/>
              </w:rPr>
              <w:t xml:space="preserve"> НК РФ с учетом особенностей, предусмотренных </w:t>
            </w:r>
            <w:hyperlink r:id="rId46" w:history="1">
              <w:r w:rsidRPr="001B6A40">
                <w:rPr>
                  <w:rFonts w:ascii="Arial" w:hAnsi="Arial" w:cs="Arial"/>
                  <w:b/>
                  <w:color w:val="0000FF"/>
                </w:rPr>
                <w:t>абзацем вторым п. 10 ст. 378.2</w:t>
              </w:r>
            </w:hyperlink>
            <w:r w:rsidRPr="001B6A40">
              <w:rPr>
                <w:rFonts w:ascii="Arial" w:hAnsi="Arial" w:cs="Arial"/>
                <w:b/>
              </w:rPr>
              <w:t xml:space="preserve"> НК РФ)</w:t>
            </w:r>
            <w:proofErr w:type="gramEnd"/>
          </w:p>
        </w:tc>
      </w:tr>
      <w:tr w:rsidR="001B6A40" w:rsidRPr="001B6A40">
        <w:tc>
          <w:tcPr>
            <w:tcW w:w="2042" w:type="dxa"/>
          </w:tcPr>
          <w:p w:rsidR="001B6A40" w:rsidRPr="001B6A40" w:rsidRDefault="001B6A40">
            <w:pPr>
              <w:pStyle w:val="ConsPlusNormal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 xml:space="preserve">Иные </w:t>
            </w:r>
            <w:hyperlink r:id="rId47" w:history="1">
              <w:r w:rsidRPr="001B6A40">
                <w:rPr>
                  <w:rFonts w:ascii="Arial" w:hAnsi="Arial" w:cs="Arial"/>
                  <w:b/>
                  <w:color w:val="0000FF"/>
                </w:rPr>
                <w:t>налоги и сборы</w:t>
              </w:r>
            </w:hyperlink>
            <w:r w:rsidRPr="001B6A40">
              <w:rPr>
                <w:rFonts w:ascii="Arial" w:hAnsi="Arial" w:cs="Arial"/>
                <w:b/>
              </w:rPr>
              <w:t xml:space="preserve"> в соответствии с иными режимами налогообложения, предусмотренными законодательством РФ о налогах и сборах</w:t>
            </w:r>
          </w:p>
        </w:tc>
        <w:tc>
          <w:tcPr>
            <w:tcW w:w="2438" w:type="dxa"/>
          </w:tcPr>
          <w:p w:rsidR="001B6A40" w:rsidRPr="001B6A40" w:rsidRDefault="001B6A40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932" w:type="dxa"/>
          </w:tcPr>
          <w:p w:rsidR="001B6A40" w:rsidRPr="001B6A40" w:rsidRDefault="001B6A40">
            <w:pPr>
              <w:pStyle w:val="ConsPlusNormal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>сроки уплаты иных налогов и сборов представлены в соответствующих подразделах настоящей справочной информации согласно нижеприведенному перечню:</w:t>
            </w:r>
          </w:p>
          <w:p w:rsidR="001B6A40" w:rsidRPr="001B6A40" w:rsidRDefault="001B6A40">
            <w:pPr>
              <w:pStyle w:val="ConsPlusNormal"/>
              <w:rPr>
                <w:rFonts w:ascii="Arial" w:hAnsi="Arial" w:cs="Arial"/>
                <w:b/>
              </w:rPr>
            </w:pPr>
            <w:hyperlink r:id="rId48" w:history="1">
              <w:r w:rsidRPr="001B6A40">
                <w:rPr>
                  <w:rFonts w:ascii="Arial" w:hAnsi="Arial" w:cs="Arial"/>
                  <w:b/>
                  <w:color w:val="0000FF"/>
                </w:rPr>
                <w:t>акцизы</w:t>
              </w:r>
            </w:hyperlink>
            <w:r w:rsidRPr="001B6A40">
              <w:rPr>
                <w:rFonts w:ascii="Arial" w:hAnsi="Arial" w:cs="Arial"/>
                <w:b/>
              </w:rPr>
              <w:t>;</w:t>
            </w:r>
          </w:p>
          <w:p w:rsidR="001B6A40" w:rsidRPr="001B6A40" w:rsidRDefault="001B6A40">
            <w:pPr>
              <w:pStyle w:val="ConsPlusNormal"/>
              <w:rPr>
                <w:rFonts w:ascii="Arial" w:hAnsi="Arial" w:cs="Arial"/>
                <w:b/>
              </w:rPr>
            </w:pPr>
            <w:hyperlink r:id="rId49" w:history="1">
              <w:r w:rsidRPr="001B6A40">
                <w:rPr>
                  <w:rFonts w:ascii="Arial" w:hAnsi="Arial" w:cs="Arial"/>
                  <w:b/>
                  <w:color w:val="0000FF"/>
                </w:rPr>
                <w:t>сборы</w:t>
              </w:r>
            </w:hyperlink>
            <w:r w:rsidRPr="001B6A40">
              <w:rPr>
                <w:rFonts w:ascii="Arial" w:hAnsi="Arial" w:cs="Arial"/>
                <w:b/>
              </w:rPr>
              <w:t xml:space="preserve"> за пользование объектами животного мира и за пользование объектами водных биологических ресурсов;</w:t>
            </w:r>
          </w:p>
          <w:p w:rsidR="001B6A40" w:rsidRPr="001B6A40" w:rsidRDefault="001B6A40">
            <w:pPr>
              <w:pStyle w:val="ConsPlusNormal"/>
              <w:rPr>
                <w:rFonts w:ascii="Arial" w:hAnsi="Arial" w:cs="Arial"/>
                <w:b/>
              </w:rPr>
            </w:pPr>
            <w:hyperlink r:id="rId50" w:history="1">
              <w:r w:rsidRPr="001B6A40">
                <w:rPr>
                  <w:rFonts w:ascii="Arial" w:hAnsi="Arial" w:cs="Arial"/>
                  <w:b/>
                  <w:color w:val="0000FF"/>
                </w:rPr>
                <w:t>водный налог</w:t>
              </w:r>
            </w:hyperlink>
            <w:r w:rsidRPr="001B6A40">
              <w:rPr>
                <w:rFonts w:ascii="Arial" w:hAnsi="Arial" w:cs="Arial"/>
                <w:b/>
              </w:rPr>
              <w:t>;</w:t>
            </w:r>
          </w:p>
          <w:p w:rsidR="001B6A40" w:rsidRPr="001B6A40" w:rsidRDefault="001B6A40">
            <w:pPr>
              <w:pStyle w:val="ConsPlusNormal"/>
              <w:rPr>
                <w:rFonts w:ascii="Arial" w:hAnsi="Arial" w:cs="Arial"/>
                <w:b/>
              </w:rPr>
            </w:pPr>
            <w:hyperlink r:id="rId51" w:history="1">
              <w:r w:rsidRPr="001B6A40">
                <w:rPr>
                  <w:rFonts w:ascii="Arial" w:hAnsi="Arial" w:cs="Arial"/>
                  <w:b/>
                  <w:color w:val="0000FF"/>
                </w:rPr>
                <w:t>транспортный налог</w:t>
              </w:r>
            </w:hyperlink>
            <w:r w:rsidRPr="001B6A40">
              <w:rPr>
                <w:rFonts w:ascii="Arial" w:hAnsi="Arial" w:cs="Arial"/>
                <w:b/>
              </w:rPr>
              <w:t>;</w:t>
            </w:r>
          </w:p>
          <w:p w:rsidR="001B6A40" w:rsidRPr="001B6A40" w:rsidRDefault="001B6A40">
            <w:pPr>
              <w:pStyle w:val="ConsPlusNormal"/>
              <w:rPr>
                <w:rFonts w:ascii="Arial" w:hAnsi="Arial" w:cs="Arial"/>
                <w:b/>
              </w:rPr>
            </w:pPr>
            <w:hyperlink r:id="rId52" w:history="1">
              <w:r w:rsidRPr="001B6A40">
                <w:rPr>
                  <w:rFonts w:ascii="Arial" w:hAnsi="Arial" w:cs="Arial"/>
                  <w:b/>
                  <w:color w:val="0000FF"/>
                </w:rPr>
                <w:t>земельный налог</w:t>
              </w:r>
            </w:hyperlink>
          </w:p>
        </w:tc>
      </w:tr>
      <w:tr w:rsidR="001B6A40" w:rsidRPr="001B6A40">
        <w:tc>
          <w:tcPr>
            <w:tcW w:w="9412" w:type="dxa"/>
            <w:gridSpan w:val="3"/>
          </w:tcPr>
          <w:p w:rsidR="001B6A40" w:rsidRDefault="001B6A40">
            <w:pPr>
              <w:pStyle w:val="ConsPlusNormal"/>
              <w:jc w:val="center"/>
              <w:outlineLvl w:val="1"/>
              <w:rPr>
                <w:rFonts w:ascii="Arial" w:hAnsi="Arial" w:cs="Arial"/>
                <w:b/>
              </w:rPr>
            </w:pPr>
            <w:bookmarkStart w:id="2" w:name="P55"/>
            <w:bookmarkEnd w:id="2"/>
          </w:p>
          <w:p w:rsidR="001B6A40" w:rsidRDefault="001B6A40">
            <w:pPr>
              <w:pStyle w:val="ConsPlusNormal"/>
              <w:jc w:val="center"/>
              <w:outlineLvl w:val="1"/>
              <w:rPr>
                <w:rFonts w:ascii="Arial" w:hAnsi="Arial" w:cs="Arial"/>
                <w:b/>
              </w:rPr>
            </w:pPr>
          </w:p>
          <w:p w:rsidR="001B6A40" w:rsidRDefault="001B6A40">
            <w:pPr>
              <w:pStyle w:val="ConsPlusNormal"/>
              <w:jc w:val="center"/>
              <w:outlineLvl w:val="1"/>
              <w:rPr>
                <w:rFonts w:ascii="Arial" w:hAnsi="Arial" w:cs="Arial"/>
                <w:b/>
              </w:rPr>
            </w:pPr>
          </w:p>
          <w:p w:rsidR="001B6A40" w:rsidRPr="001B6A40" w:rsidRDefault="001B6A40">
            <w:pPr>
              <w:pStyle w:val="ConsPlusNormal"/>
              <w:jc w:val="center"/>
              <w:outlineLvl w:val="1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 xml:space="preserve">В статусе </w:t>
            </w:r>
            <w:hyperlink r:id="rId53" w:history="1">
              <w:r w:rsidRPr="001B6A40">
                <w:rPr>
                  <w:rFonts w:ascii="Arial" w:hAnsi="Arial" w:cs="Arial"/>
                  <w:b/>
                  <w:color w:val="0000FF"/>
                </w:rPr>
                <w:t>налогового агента</w:t>
              </w:r>
            </w:hyperlink>
          </w:p>
        </w:tc>
      </w:tr>
      <w:tr w:rsidR="001B6A40" w:rsidRPr="001B6A40">
        <w:tc>
          <w:tcPr>
            <w:tcW w:w="2042" w:type="dxa"/>
          </w:tcPr>
          <w:p w:rsidR="001B6A40" w:rsidRPr="001B6A40" w:rsidRDefault="001B6A40">
            <w:pPr>
              <w:pStyle w:val="ConsPlusNormal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>Налог на добавленную стоимость</w:t>
            </w:r>
          </w:p>
        </w:tc>
        <w:tc>
          <w:tcPr>
            <w:tcW w:w="2438" w:type="dxa"/>
          </w:tcPr>
          <w:p w:rsidR="001B6A40" w:rsidRPr="001B6A40" w:rsidRDefault="001B6A40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hyperlink r:id="rId54" w:history="1">
              <w:r w:rsidRPr="001B6A40">
                <w:rPr>
                  <w:rFonts w:ascii="Arial" w:hAnsi="Arial" w:cs="Arial"/>
                  <w:b/>
                  <w:color w:val="0000FF"/>
                </w:rPr>
                <w:t>квартал</w:t>
              </w:r>
            </w:hyperlink>
          </w:p>
        </w:tc>
        <w:tc>
          <w:tcPr>
            <w:tcW w:w="4932" w:type="dxa"/>
          </w:tcPr>
          <w:p w:rsidR="001B6A40" w:rsidRPr="001B6A40" w:rsidRDefault="001B6A40">
            <w:pPr>
              <w:pStyle w:val="ConsPlusNormal"/>
              <w:rPr>
                <w:rFonts w:ascii="Arial" w:hAnsi="Arial" w:cs="Arial"/>
                <w:b/>
              </w:rPr>
            </w:pPr>
            <w:hyperlink r:id="rId55" w:history="1">
              <w:r w:rsidRPr="001B6A40">
                <w:rPr>
                  <w:rFonts w:ascii="Arial" w:hAnsi="Arial" w:cs="Arial"/>
                  <w:b/>
                  <w:color w:val="0000FF"/>
                </w:rPr>
                <w:t>не позднее</w:t>
              </w:r>
            </w:hyperlink>
            <w:r w:rsidRPr="001B6A40">
              <w:rPr>
                <w:rFonts w:ascii="Arial" w:hAnsi="Arial" w:cs="Arial"/>
                <w:b/>
              </w:rPr>
              <w:t xml:space="preserve"> 25-го числа каждого из трех месяцев, следующего за истекшим налоговым периодом, равными долями</w:t>
            </w:r>
          </w:p>
        </w:tc>
      </w:tr>
      <w:tr w:rsidR="001B6A40" w:rsidRPr="001B6A40">
        <w:tc>
          <w:tcPr>
            <w:tcW w:w="2042" w:type="dxa"/>
          </w:tcPr>
          <w:p w:rsidR="001B6A40" w:rsidRPr="001B6A40" w:rsidRDefault="001B6A40">
            <w:pPr>
              <w:pStyle w:val="ConsPlusNormal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2438" w:type="dxa"/>
          </w:tcPr>
          <w:p w:rsidR="001B6A40" w:rsidRPr="001B6A40" w:rsidRDefault="001B6A40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932" w:type="dxa"/>
          </w:tcPr>
          <w:p w:rsidR="001B6A40" w:rsidRPr="001B6A40" w:rsidRDefault="001B6A40">
            <w:pPr>
              <w:pStyle w:val="ConsPlusNormal"/>
              <w:jc w:val="both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 xml:space="preserve">Налоговые агенты обязаны перечислять суммы исчисленного и удержанного налога </w:t>
            </w:r>
            <w:hyperlink r:id="rId56" w:history="1">
              <w:r w:rsidRPr="001B6A40">
                <w:rPr>
                  <w:rFonts w:ascii="Arial" w:hAnsi="Arial" w:cs="Arial"/>
                  <w:b/>
                  <w:color w:val="0000FF"/>
                </w:rPr>
                <w:t xml:space="preserve">не позднее </w:t>
              </w:r>
              <w:r w:rsidRPr="001B6A40">
                <w:rPr>
                  <w:rFonts w:ascii="Arial" w:hAnsi="Arial" w:cs="Arial"/>
                  <w:b/>
                  <w:color w:val="0000FF"/>
                </w:rPr>
                <w:lastRenderedPageBreak/>
                <w:t>дня</w:t>
              </w:r>
            </w:hyperlink>
            <w:r w:rsidRPr="001B6A40">
              <w:rPr>
                <w:rFonts w:ascii="Arial" w:hAnsi="Arial" w:cs="Arial"/>
                <w:b/>
              </w:rPr>
              <w:t>, следующего за днем выплаты налогоплательщику дохода.</w:t>
            </w:r>
          </w:p>
          <w:p w:rsidR="001B6A40" w:rsidRPr="001B6A40" w:rsidRDefault="001B6A40">
            <w:pPr>
              <w:pStyle w:val="ConsPlusNormal"/>
              <w:jc w:val="both"/>
              <w:rPr>
                <w:rFonts w:ascii="Arial" w:hAnsi="Arial" w:cs="Arial"/>
                <w:b/>
              </w:rPr>
            </w:pPr>
            <w:r w:rsidRPr="001B6A40">
              <w:rPr>
                <w:rFonts w:ascii="Arial" w:hAnsi="Arial" w:cs="Arial"/>
                <w:b/>
              </w:rPr>
              <w:t xml:space="preserve">При выплате налогоплательщику доходов в виде пособий по временной нетрудоспособности (включая пособие по уходу за больным ребенком) и в виде оплаты отпусков налоговые агенты обязаны перечислять суммы исчисленного и удержанного налога </w:t>
            </w:r>
            <w:hyperlink r:id="rId57" w:history="1">
              <w:r w:rsidRPr="001B6A40">
                <w:rPr>
                  <w:rFonts w:ascii="Arial" w:hAnsi="Arial" w:cs="Arial"/>
                  <w:b/>
                  <w:color w:val="0000FF"/>
                </w:rPr>
                <w:t>не позднее последнего числа месяца</w:t>
              </w:r>
            </w:hyperlink>
            <w:r w:rsidRPr="001B6A40">
              <w:rPr>
                <w:rFonts w:ascii="Arial" w:hAnsi="Arial" w:cs="Arial"/>
                <w:b/>
              </w:rPr>
              <w:t>, в котором производились такие выплаты</w:t>
            </w:r>
          </w:p>
        </w:tc>
      </w:tr>
    </w:tbl>
    <w:p w:rsidR="000A0C77" w:rsidRDefault="00CF7B32"/>
    <w:sectPr w:rsidR="000A0C77" w:rsidSect="00CF7B32">
      <w:footerReference w:type="default" r:id="rId5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40" w:rsidRDefault="001B6A40" w:rsidP="001B6A40">
      <w:pPr>
        <w:spacing w:after="0" w:line="240" w:lineRule="auto"/>
      </w:pPr>
      <w:r>
        <w:separator/>
      </w:r>
    </w:p>
  </w:endnote>
  <w:endnote w:type="continuationSeparator" w:id="0">
    <w:p w:rsidR="001B6A40" w:rsidRDefault="001B6A40" w:rsidP="001B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40" w:rsidRDefault="001B6A40">
    <w:pPr>
      <w:pStyle w:val="a5"/>
    </w:pPr>
    <w:r>
      <w:rPr>
        <w:noProof/>
        <w:sz w:val="48"/>
        <w:szCs w:val="48"/>
        <w:lang w:eastAsia="ru-RU"/>
      </w:rPr>
      <w:drawing>
        <wp:inline distT="0" distB="0" distL="0" distR="0" wp14:anchorId="7DAB2606" wp14:editId="29DEA998">
          <wp:extent cx="5952226" cy="48132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10" cy="4817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40" w:rsidRDefault="001B6A40" w:rsidP="001B6A40">
      <w:pPr>
        <w:spacing w:after="0" w:line="240" w:lineRule="auto"/>
      </w:pPr>
      <w:r>
        <w:separator/>
      </w:r>
    </w:p>
  </w:footnote>
  <w:footnote w:type="continuationSeparator" w:id="0">
    <w:p w:rsidR="001B6A40" w:rsidRDefault="001B6A40" w:rsidP="001B6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40"/>
    <w:rsid w:val="001B6A40"/>
    <w:rsid w:val="00CB24D6"/>
    <w:rsid w:val="00CF7B32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6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6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A40"/>
  </w:style>
  <w:style w:type="paragraph" w:styleId="a5">
    <w:name w:val="footer"/>
    <w:basedOn w:val="a"/>
    <w:link w:val="a6"/>
    <w:uiPriority w:val="99"/>
    <w:unhideWhenUsed/>
    <w:rsid w:val="001B6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A40"/>
  </w:style>
  <w:style w:type="paragraph" w:styleId="a7">
    <w:name w:val="Balloon Text"/>
    <w:basedOn w:val="a"/>
    <w:link w:val="a8"/>
    <w:uiPriority w:val="99"/>
    <w:semiHidden/>
    <w:unhideWhenUsed/>
    <w:rsid w:val="001B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6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6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A40"/>
  </w:style>
  <w:style w:type="paragraph" w:styleId="a5">
    <w:name w:val="footer"/>
    <w:basedOn w:val="a"/>
    <w:link w:val="a6"/>
    <w:uiPriority w:val="99"/>
    <w:unhideWhenUsed/>
    <w:rsid w:val="001B6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A40"/>
  </w:style>
  <w:style w:type="paragraph" w:styleId="a7">
    <w:name w:val="Balloon Text"/>
    <w:basedOn w:val="a"/>
    <w:link w:val="a8"/>
    <w:uiPriority w:val="99"/>
    <w:semiHidden/>
    <w:unhideWhenUsed/>
    <w:rsid w:val="001B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1D6308EA8E410DB6FFB289C5730B17BE351F6A1CAB691AF3438DE53D4FE748351A52B7932554D4D3C20A4F047E48C34810C23F64A143FBE2Z1H" TargetMode="External"/><Relationship Id="rId18" Type="http://schemas.openxmlformats.org/officeDocument/2006/relationships/hyperlink" Target="consultantplus://offline/ref=BB1D6308EA8E410DB6FFB289C5730B17BC3415651CA5691AF3438DE53D4FE748351A52B792215CD4DD9D0F5A152644C6520FC12378A341EFZ9H" TargetMode="External"/><Relationship Id="rId26" Type="http://schemas.openxmlformats.org/officeDocument/2006/relationships/hyperlink" Target="consultantplus://offline/ref=BB1D6308EA8E410DB6FFB289C5730B17BC301A6417AB691AF3438DE53D4FE748271A0ABB92214AD4D4D75C1E42E2ZBH" TargetMode="External"/><Relationship Id="rId39" Type="http://schemas.openxmlformats.org/officeDocument/2006/relationships/hyperlink" Target="consultantplus://offline/ref=BB1D6308EA8E410DB6FFB289C5730B17BC3415651CA5691AF3438DE53D4FE748351A52B593245DDE82981A4B4D2A41DC4D0CDD3F7AA1E4Z3H" TargetMode="External"/><Relationship Id="rId21" Type="http://schemas.openxmlformats.org/officeDocument/2006/relationships/hyperlink" Target="consultantplus://offline/ref=BB1D6308EA8E410DB6FFB289C5730B17BC3415651CA5691AF3438DE53D4FE748351A52B7932551D0DFC20A4F047E48C34810C23F64A143FBE2Z1H" TargetMode="External"/><Relationship Id="rId34" Type="http://schemas.openxmlformats.org/officeDocument/2006/relationships/hyperlink" Target="consultantplus://offline/ref=BB1D6308EA8E410DB6FFB289C5730B17BC3415651CA5691AF3438DE53D4FE748351A52B3942656DE82981A4B4D2A41DC4D0CDD3F7AA1E4Z3H" TargetMode="External"/><Relationship Id="rId42" Type="http://schemas.openxmlformats.org/officeDocument/2006/relationships/hyperlink" Target="consultantplus://offline/ref=BB1D6308EA8E410DB6FFB289C5730B17BC3415651CA5691AF3438DE53D4FE748351A52B7932651D1DD9D0F5A152644C6520FC12378A341EFZ9H" TargetMode="External"/><Relationship Id="rId47" Type="http://schemas.openxmlformats.org/officeDocument/2006/relationships/hyperlink" Target="consultantplus://offline/ref=BB1D6308EA8E410DB6FFB289C5730B17BC3415651CA5691AF3438DE53D4FE748351A52B1942D50DE82981A4B4D2A41DC4D0CDD3F7AA1E4Z3H" TargetMode="External"/><Relationship Id="rId50" Type="http://schemas.openxmlformats.org/officeDocument/2006/relationships/hyperlink" Target="consultantplus://offline/ref=BB1D6308EA8E410DB6FFB289C5730B17B8371E611CA83410FB1A81E73A40B85F32535EB6932556D5DD9D0F5A152644C6520FC12378A341EFZ9H" TargetMode="External"/><Relationship Id="rId55" Type="http://schemas.openxmlformats.org/officeDocument/2006/relationships/hyperlink" Target="consultantplus://offline/ref=BB1D6308EA8E410DB6FFB289C5730B17BC3415651CA5691AF3438DE53D4FE748351A52B2912750DE82981A4B4D2A41DC4D0CDD3F7AA1E4Z3H" TargetMode="External"/><Relationship Id="rId7" Type="http://schemas.openxmlformats.org/officeDocument/2006/relationships/hyperlink" Target="consultantplus://offline/ref=BB1D6308EA8E410DB6FFB289C5730B17BC3415651CA5691AF3438DE53D4FE748351A52B19B2752DE82981A4B4D2A41DC4D0CDD3F7AA1E4Z3H" TargetMode="External"/><Relationship Id="rId12" Type="http://schemas.openxmlformats.org/officeDocument/2006/relationships/hyperlink" Target="consultantplus://offline/ref=BB1D6308EA8E410DB6FFB289C5730B17BC3415651CA5691AF3438DE53D4FE748351A52B792215DD5DD9D0F5A152644C6520FC12378A341EFZ9H" TargetMode="External"/><Relationship Id="rId17" Type="http://schemas.openxmlformats.org/officeDocument/2006/relationships/hyperlink" Target="consultantplus://offline/ref=BB1D6308EA8E410DB6FFB289C5730B17BC3415651CA5691AF3438DE53D4FE748351A52B792215DD1DD9D0F5A152644C6520FC12378A341EFZ9H" TargetMode="External"/><Relationship Id="rId25" Type="http://schemas.openxmlformats.org/officeDocument/2006/relationships/hyperlink" Target="consultantplus://offline/ref=BB1D6308EA8E410DB6FFB289C5730B17BC3415651CA5691AF3438DE53D4FE748351A52B7932551D3D5C20A4F047E48C34810C23F64A143FBE2Z1H" TargetMode="External"/><Relationship Id="rId33" Type="http://schemas.openxmlformats.org/officeDocument/2006/relationships/hyperlink" Target="consultantplus://offline/ref=BB1D6308EA8E410DB6FFB289C5730B17BC3415651CA5691AF3438DE53D4FE748351A52B5932756DE82981A4B4D2A41DC4D0CDD3F7AA1E4Z3H" TargetMode="External"/><Relationship Id="rId38" Type="http://schemas.openxmlformats.org/officeDocument/2006/relationships/hyperlink" Target="consultantplus://offline/ref=BB1D6308EA8E410DB6FFB289C5730B17BC3415651CA5691AF3438DE53D4FE748351A52B7932451D5DFC20A4F047E48C34810C23F64A143FBE2Z1H" TargetMode="External"/><Relationship Id="rId46" Type="http://schemas.openxmlformats.org/officeDocument/2006/relationships/hyperlink" Target="consultantplus://offline/ref=BB1D6308EA8E410DB6FFB289C5730B17BC3415651CA5691AF3438DE53D4FE748351A52B7922152DDDD9D0F5A152644C6520FC12378A341EFZ9H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1D6308EA8E410DB6FFB289C5730B17BE351F6A1CAB691AF3438DE53D4FE748351A52B7932554D4D3C20A4F047E48C34810C23F64A143FBE2Z1H" TargetMode="External"/><Relationship Id="rId20" Type="http://schemas.openxmlformats.org/officeDocument/2006/relationships/hyperlink" Target="consultantplus://offline/ref=BB1D6308EA8E410DB6FFB289C5730B17BC3415651CA5691AF3438DE53D4FE748351A52B4932355DE82981A4B4D2A41DC4D0CDD3F7AA1E4Z3H" TargetMode="External"/><Relationship Id="rId29" Type="http://schemas.openxmlformats.org/officeDocument/2006/relationships/hyperlink" Target="consultantplus://offline/ref=BB1D6308EA8E410DB6FFB289C5730B17BD3B1E641AA0691AF3438DE53D4FE748351A52B7932157D7D0C20A4F047E48C34810C23F64A143FBE2Z1H" TargetMode="External"/><Relationship Id="rId41" Type="http://schemas.openxmlformats.org/officeDocument/2006/relationships/hyperlink" Target="consultantplus://offline/ref=BB1D6308EA8E410DB6FFB289C5730B17BC3415651CA5691AF3438DE53D4FE748351A52B7932655D3DD9D0F5A152644C6520FC12378A341EFZ9H" TargetMode="External"/><Relationship Id="rId54" Type="http://schemas.openxmlformats.org/officeDocument/2006/relationships/hyperlink" Target="consultantplus://offline/ref=BB1D6308EA8E410DB6FFB289C5730B17BC3415651CA5691AF3438DE53D4FE748351A52B5912657DE82981A4B4D2A41DC4D0CDD3F7AA1E4Z3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1D6308EA8E410DB6FFB289C5730B17BC3415651CA5691AF3438DE53D4FE748351A52B19B275CDE82981A4B4D2A41DC4D0CDD3F7AA1E4Z3H" TargetMode="External"/><Relationship Id="rId24" Type="http://schemas.openxmlformats.org/officeDocument/2006/relationships/hyperlink" Target="consultantplus://offline/ref=BB1D6308EA8E410DB6FFB289C5730B17BC3415651CA5691AF3438DE53D4FE748351A52B1902450DE82981A4B4D2A41DC4D0CDD3F7AA1E4Z3H" TargetMode="External"/><Relationship Id="rId32" Type="http://schemas.openxmlformats.org/officeDocument/2006/relationships/hyperlink" Target="consultantplus://offline/ref=BB1D6308EA8E410DB6FFB289C5730B17BC3415651CA5691AF3438DE53D4FE748351A52B194225CDE82981A4B4D2A41DC4D0CDD3F7AA1E4Z3H" TargetMode="External"/><Relationship Id="rId37" Type="http://schemas.openxmlformats.org/officeDocument/2006/relationships/hyperlink" Target="consultantplus://offline/ref=BB1D6308EA8E410DB6FFB289C5730B17BC3415651CA5691AF3438DE53D4FE748351A52B593245DDE82981A4B4D2A41DC4D0CDD3F7AA1E4Z3H" TargetMode="External"/><Relationship Id="rId40" Type="http://schemas.openxmlformats.org/officeDocument/2006/relationships/hyperlink" Target="consultantplus://offline/ref=BB1D6308EA8E410DB6FFB289C5730B17BC3415651CA5691AF3438DE53D4FE748351A52B7932450DCD7C20A4F047E48C34810C23F64A143FBE2Z1H" TargetMode="External"/><Relationship Id="rId45" Type="http://schemas.openxmlformats.org/officeDocument/2006/relationships/hyperlink" Target="consultantplus://offline/ref=BB1D6308EA8E410DB6FFB289C5730B17BC3415651CA5691AF3438DE53D4FE748351A52BF91245DDE82981A4B4D2A41DC4D0CDD3F7AA1E4Z3H" TargetMode="External"/><Relationship Id="rId53" Type="http://schemas.openxmlformats.org/officeDocument/2006/relationships/hyperlink" Target="consultantplus://offline/ref=BB1D6308EA8E410DB6FFB289C5730B17BC3415651CA5691AF3438DE53D4FE748351A52B7932651DDD2C20A4F047E48C34810C23F64A143FBE2Z1H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1D6308EA8E410DB6FFB289C5730B17BE351F6A1CAB691AF3438DE53D4FE748351A52B7932554D4D3C20A4F047E48C34810C23F64A143FBE2Z1H" TargetMode="External"/><Relationship Id="rId23" Type="http://schemas.openxmlformats.org/officeDocument/2006/relationships/hyperlink" Target="consultantplus://offline/ref=BB1D6308EA8E410DB6FFB289C5730B17BC3415651CA5691AF3438DE53D4FE748351A52B1952C51DE82981A4B4D2A41DC4D0CDD3F7AA1E4Z3H" TargetMode="External"/><Relationship Id="rId28" Type="http://schemas.openxmlformats.org/officeDocument/2006/relationships/hyperlink" Target="consultantplus://offline/ref=BB1D6308EA8E410DB6FFB289C5730B17BD3B1E641AA0691AF3438DE53D4FE748351A52B7932157D5D1C20A4F047E48C34810C23F64A143FBE2Z1H" TargetMode="External"/><Relationship Id="rId36" Type="http://schemas.openxmlformats.org/officeDocument/2006/relationships/hyperlink" Target="consultantplus://offline/ref=BB1D6308EA8E410DB6FFB289C5730B17BC3415651CA5691AF3438DE53D4FE748351A52B3942656DE82981A4B4D2A41DC4D0CDD3F7AA1E4Z3H" TargetMode="External"/><Relationship Id="rId49" Type="http://schemas.openxmlformats.org/officeDocument/2006/relationships/hyperlink" Target="consultantplus://offline/ref=BB1D6308EA8E410DB6FFB289C5730B17B8371E611CA83410FB1A81E73A40B85F32535EB6932555DCDD9D0F5A152644C6520FC12378A341EFZ9H" TargetMode="External"/><Relationship Id="rId57" Type="http://schemas.openxmlformats.org/officeDocument/2006/relationships/hyperlink" Target="consultantplus://offline/ref=BB1D6308EA8E410DB6FFB289C5730B17BC3415651CA5691AF3438DE53D4FE748351A52B792225DD3DD9D0F5A152644C6520FC12378A341EFZ9H" TargetMode="External"/><Relationship Id="rId10" Type="http://schemas.openxmlformats.org/officeDocument/2006/relationships/hyperlink" Target="consultantplus://offline/ref=BB1D6308EA8E410DB6FFB289C5730B17BC3415651CA5691AF3438DE53D4FE748351A52B19B2550DE82981A4B4D2A41DC4D0CDD3F7AA1E4Z3H" TargetMode="External"/><Relationship Id="rId19" Type="http://schemas.openxmlformats.org/officeDocument/2006/relationships/hyperlink" Target="consultantplus://offline/ref=BB1D6308EA8E410DB6FFB289C5730B17BE351F6A1CAB691AF3438DE53D4FE748351A52B7932554D4D3C20A4F047E48C34810C23F64A143FBE2Z1H" TargetMode="External"/><Relationship Id="rId31" Type="http://schemas.openxmlformats.org/officeDocument/2006/relationships/hyperlink" Target="consultantplus://offline/ref=BB1D6308EA8E410DB6FFB289C5730B17BC3415651CA5691AF3438DE53D4FE748351A52B7932450DDD4C20A4F047E48C34810C23F64A143FBE2Z1H" TargetMode="External"/><Relationship Id="rId44" Type="http://schemas.openxmlformats.org/officeDocument/2006/relationships/hyperlink" Target="consultantplus://offline/ref=BB1D6308EA8E410DB6FFB289C5730B17BC3415651CA5691AF3438DE53D4FE748351A52B194225DDE82981A4B4D2A41DC4D0CDD3F7AA1E4Z3H" TargetMode="External"/><Relationship Id="rId52" Type="http://schemas.openxmlformats.org/officeDocument/2006/relationships/hyperlink" Target="consultantplus://offline/ref=BB1D6308EA8E410DB6FFB289C5730B17B8371E611CA83410FB1A81E73A40B85F32535EB6932556D2DD9D0F5A152644C6520FC12378A341EFZ9H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1D6308EA8E410DB6FFB289C5730B17BC3415651CA5691AF3438DE53D4FE748351A52B19B2753DE82981A4B4D2A41DC4D0CDD3F7AA1E4Z3H" TargetMode="External"/><Relationship Id="rId14" Type="http://schemas.openxmlformats.org/officeDocument/2006/relationships/hyperlink" Target="consultantplus://offline/ref=BB1D6308EA8E410DB6FFB289C5730B17BC3415651CA5691AF3438DE53D4FE748351A52B792215DD4DD9D0F5A152644C6520FC12378A341EFZ9H" TargetMode="External"/><Relationship Id="rId22" Type="http://schemas.openxmlformats.org/officeDocument/2006/relationships/hyperlink" Target="consultantplus://offline/ref=BB1D6308EA8E410DB6FFB289C5730B17BC3415651CA5691AF3438DE53D4FE748351A52B1942D55DE82981A4B4D2A41DC4D0CDD3F7AA1E4Z3H" TargetMode="External"/><Relationship Id="rId27" Type="http://schemas.openxmlformats.org/officeDocument/2006/relationships/hyperlink" Target="consultantplus://offline/ref=BB1D6308EA8E410DB6FFB289C5730B17BD3B1E641AA0691AF3438DE53D4FE748351A52B7932156D0D5C20A4F047E48C34810C23F64A143FBE2Z1H" TargetMode="External"/><Relationship Id="rId30" Type="http://schemas.openxmlformats.org/officeDocument/2006/relationships/hyperlink" Target="consultantplus://offline/ref=BB1D6308EA8E410DB6FFB289C5730B17BC3415651CA5691AF3438DE53D4FE748351A52B7932456D6D1C20A4F047E48C34810C23F64A143FBE2Z1H" TargetMode="External"/><Relationship Id="rId35" Type="http://schemas.openxmlformats.org/officeDocument/2006/relationships/hyperlink" Target="consultantplus://offline/ref=BB1D6308EA8E410DB6FFB289C5730B17BC3415651CA5691AF3438DE53D4FE748351A52B5932756DE82981A4B4D2A41DC4D0CDD3F7AA1E4Z3H" TargetMode="External"/><Relationship Id="rId43" Type="http://schemas.openxmlformats.org/officeDocument/2006/relationships/hyperlink" Target="consultantplus://offline/ref=BB1D6308EA8E410DB6FFB289C5730B17B8371E611CA83410FB1A81E73A40B85F32535EB6932453D1DD9D0F5A152644C6520FC12378A341EFZ9H" TargetMode="External"/><Relationship Id="rId48" Type="http://schemas.openxmlformats.org/officeDocument/2006/relationships/hyperlink" Target="consultantplus://offline/ref=BB1D6308EA8E410DB6FFB289C5730B17B8371E611CA83410FB1A81E73A40B85F32535EB6932555DDDD9D0F5A152644C6520FC12378A341EFZ9H" TargetMode="External"/><Relationship Id="rId56" Type="http://schemas.openxmlformats.org/officeDocument/2006/relationships/hyperlink" Target="consultantplus://offline/ref=BB1D6308EA8E410DB6FFB289C5730B17BC3415651CA5691AF3438DE53D4FE748351A52B792225DD0DD9D0F5A152644C6520FC12378A341EFZ9H" TargetMode="External"/><Relationship Id="rId8" Type="http://schemas.openxmlformats.org/officeDocument/2006/relationships/hyperlink" Target="consultantplus://offline/ref=BB1D6308EA8E410DB6FFB289C5730B17BC3415651CA5691AF3438DE53D4FE748351A52B19B2752DE82981A4B4D2A41DC4D0CDD3F7AA1E4Z3H" TargetMode="External"/><Relationship Id="rId51" Type="http://schemas.openxmlformats.org/officeDocument/2006/relationships/hyperlink" Target="consultantplus://offline/ref=BB1D6308EA8E410DB6FFB289C5730B17B8371E611CA83410FB1A81E73A40B85F32535EB6932556D0DD9D0F5A152644C6520FC12378A341EFZ9H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dcterms:created xsi:type="dcterms:W3CDTF">2020-12-14T07:25:00Z</dcterms:created>
  <dcterms:modified xsi:type="dcterms:W3CDTF">2020-12-14T07:30:00Z</dcterms:modified>
</cp:coreProperties>
</file>