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F570E6" w:rsidTr="00A2566C">
        <w:tc>
          <w:tcPr>
            <w:tcW w:w="9388" w:type="dxa"/>
            <w:gridSpan w:val="3"/>
          </w:tcPr>
          <w:bookmarkStart w:id="0" w:name="_GoBack" w:colFirst="1" w:colLast="1"/>
          <w:p w:rsidR="00F570E6" w:rsidRDefault="00E34A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56.69pt;height:71.15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bookmarkEnd w:id="0"/>
      <w:tr w:rsidR="00F570E6" w:rsidTr="00A2566C">
        <w:trPr>
          <w:trHeight w:val="250"/>
        </w:trPr>
        <w:tc>
          <w:tcPr>
            <w:tcW w:w="9388" w:type="dxa"/>
            <w:gridSpan w:val="3"/>
          </w:tcPr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F570E6" w:rsidRDefault="00F570E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A2566C" w:rsidRPr="00A2566C" w:rsidTr="00A2566C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2566C" w:rsidRPr="00CE4DE7" w:rsidRDefault="00A2566C" w:rsidP="00A2566C">
            <w:pPr>
              <w:spacing w:line="36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566C" w:rsidRPr="00A2566C" w:rsidRDefault="00A2566C" w:rsidP="00A2566C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A2566C" w:rsidRPr="00A2566C" w:rsidRDefault="00A2566C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2566C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</w:tr>
    </w:tbl>
    <w:p w:rsidR="00F570E6" w:rsidRDefault="00E34A28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583AA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sdt>
        <w:sdtPr>
          <w:rPr>
            <w:rFonts w:ascii="Liberation Serif" w:eastAsia="Liberation Serif" w:hAnsi="Liberation Serif" w:cs="Liberation Serif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>Об исполнении бюджета Уссурийского городского округа за 2023 год</w:t>
          </w:r>
        </w:sdtContent>
      </w:sdt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right="-5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решением Думы Уссурийского городского округа от 11 марта 2008 года 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743-НПА «О Положении о бюджетном процессе в Уссурийском городском округе»</w:t>
      </w:r>
      <w:r w:rsidR="00754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754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округа, Дума Уссурийского городского округа</w:t>
      </w:r>
    </w:p>
    <w:p w:rsidR="007F5D7C" w:rsidRPr="007F5D7C" w:rsidRDefault="007F5D7C" w:rsidP="007F5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7C" w:rsidRPr="007F5D7C" w:rsidRDefault="007F5D7C" w:rsidP="007F5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7C" w:rsidRPr="007F5D7C" w:rsidRDefault="007F5D7C" w:rsidP="007F5D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F5D7C" w:rsidRPr="007F5D7C" w:rsidRDefault="007F5D7C" w:rsidP="007F5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7C" w:rsidRPr="007F5D7C" w:rsidRDefault="007F5D7C" w:rsidP="007F5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отчет об исполнении бюджета Уссурийского городского округа за 2023 год по доходам в сумме 9</w:t>
      </w:r>
      <w:r w:rsidRPr="007F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585 864 469,68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10</w:t>
      </w:r>
      <w:r w:rsidRPr="007F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353 648 363,75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превышением расходов над доходами                  в сумме 767</w:t>
      </w:r>
      <w:r w:rsidRPr="007F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783 894,07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№ 1 к настоящему решению.</w:t>
      </w: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</w:t>
      </w:r>
      <w:hyperlink r:id="rId14" w:history="1">
        <w:r w:rsidRPr="007F5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за 2023 год по кодам классификации доходов бюджетов согласно Приложению № 2 к настоящему решению.</w:t>
      </w: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</w:t>
      </w:r>
      <w:hyperlink r:id="rId15" w:history="1">
        <w:r w:rsidRPr="007F5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за 2023 год 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ведомственной структуре расходов бюджета городского округа согласно 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№ 3 к настоящему решению.</w:t>
      </w: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Утвердить </w:t>
      </w:r>
      <w:hyperlink r:id="rId16" w:history="1">
        <w:r w:rsidRPr="007F5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за 2023 год по разделам </w:t>
      </w: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подразделам классификации расходов бюджетов согласно                  Приложению № 4 к настоящему решению.</w:t>
      </w: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Утвердить </w:t>
      </w:r>
      <w:hyperlink r:id="rId17" w:history="1">
        <w:r w:rsidRPr="007F5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за 2023 год по целевым статьям (муниципальным) программам и непрограммным направлениям деятельности, группам и подгруппам видов расходов бюджета согласно Приложению № 5 к настоящему решению.</w:t>
      </w: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Утвердить </w:t>
      </w:r>
      <w:hyperlink r:id="rId18" w:history="1">
        <w:r w:rsidRPr="007F5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за 2023 год по кодам классификации источников финансирования дефицитов бюджетов, согласно Приложению № 6 к настоящему решению.</w:t>
      </w:r>
    </w:p>
    <w:p w:rsidR="007F5D7C" w:rsidRPr="007F5D7C" w:rsidRDefault="007F5D7C" w:rsidP="007F5D7C">
      <w:pPr>
        <w:widowControl w:val="0"/>
        <w:autoSpaceDE w:val="0"/>
        <w:autoSpaceDN w:val="0"/>
        <w:adjustRightInd w:val="0"/>
        <w:spacing w:after="0" w:line="360" w:lineRule="auto"/>
        <w:ind w:right="-5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Опубликовать настоящее решение в источнике для официального опубликования.</w:t>
      </w:r>
    </w:p>
    <w:p w:rsidR="007F5D7C" w:rsidRPr="007F5D7C" w:rsidRDefault="007F5D7C" w:rsidP="007F5D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Настоящее решение вступает в силу со дня его официального опубликования.</w:t>
      </w: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F5D7C" w:rsidRDefault="007F5D7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F5D7C" w:rsidRDefault="007F5D7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7F5D7C" w:rsidRPr="007F5D7C" w:rsidTr="00FF4C6F">
        <w:trPr>
          <w:trHeight w:val="1323"/>
        </w:trPr>
        <w:tc>
          <w:tcPr>
            <w:tcW w:w="4928" w:type="dxa"/>
          </w:tcPr>
          <w:p w:rsidR="007F5D7C" w:rsidRPr="007F5D7C" w:rsidRDefault="007F5D7C" w:rsidP="007F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r w:rsidRPr="007F5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Уссурийского городского округа </w:t>
            </w:r>
          </w:p>
          <w:p w:rsidR="007F5D7C" w:rsidRPr="007F5D7C" w:rsidRDefault="007F5D7C" w:rsidP="007F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5D7C" w:rsidRPr="007F5D7C" w:rsidRDefault="007F5D7C" w:rsidP="007F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_____________________А.Н. Черныш </w:t>
            </w:r>
            <w:r w:rsidRPr="007F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</w:tcPr>
          <w:p w:rsidR="007F5D7C" w:rsidRPr="007F5D7C" w:rsidRDefault="007F5D7C" w:rsidP="007F5D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Уссурийского городского округа  </w:t>
            </w:r>
          </w:p>
          <w:p w:rsidR="007F5D7C" w:rsidRPr="007F5D7C" w:rsidRDefault="007F5D7C" w:rsidP="007F5D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_____________________Е.Е. Корж</w:t>
            </w:r>
          </w:p>
        </w:tc>
      </w:tr>
    </w:tbl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F570E6" w:rsidTr="00A2566C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70E6" w:rsidRDefault="00F570E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570E6" w:rsidRPr="00A2566C" w:rsidRDefault="00F570E6" w:rsidP="00A2566C">
            <w:pPr>
              <w:shd w:val="clear" w:color="FFFFFF" w:themeColor="background1" w:fill="FFFFFF" w:themeFill="background1"/>
              <w:rPr>
                <w:rFonts w:ascii="Liberation Serif" w:hAnsi="Liberation Serif" w:cs="Liberation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570E6" w:rsidRDefault="00F570E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570E6" w:rsidSect="00991E99">
      <w:headerReference w:type="default" r:id="rId19"/>
      <w:headerReference w:type="first" r:id="rId20"/>
      <w:footerReference w:type="first" r:id="rId21"/>
      <w:pgSz w:w="11906" w:h="16838"/>
      <w:pgMar w:top="85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AF" w:rsidRDefault="00583AAF">
      <w:pPr>
        <w:spacing w:after="0" w:line="240" w:lineRule="auto"/>
      </w:pPr>
      <w:r>
        <w:separator/>
      </w:r>
    </w:p>
  </w:endnote>
  <w:endnote w:type="continuationSeparator" w:id="0">
    <w:p w:rsidR="00583AAF" w:rsidRDefault="005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583AAF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E34A28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AF" w:rsidRDefault="00583AAF">
      <w:pPr>
        <w:spacing w:after="0" w:line="240" w:lineRule="auto"/>
      </w:pPr>
      <w:r>
        <w:separator/>
      </w:r>
    </w:p>
  </w:footnote>
  <w:footnote w:type="continuationSeparator" w:id="0">
    <w:p w:rsidR="00583AAF" w:rsidRDefault="005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E34A28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C55882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Pr="00C55882" w:rsidRDefault="00991E99" w:rsidP="00991E99">
    <w:pPr>
      <w:pStyle w:val="a9"/>
      <w:tabs>
        <w:tab w:val="clear" w:pos="7143"/>
        <w:tab w:val="clear" w:pos="14287"/>
        <w:tab w:val="left" w:pos="2996"/>
      </w:tabs>
      <w:jc w:val="right"/>
      <w:rPr>
        <w:rFonts w:ascii="Times New Roman" w:hAnsi="Times New Roman" w:cs="Times New Roman"/>
        <w:color w:val="000000" w:themeColor="text1"/>
        <w:sz w:val="28"/>
        <w:szCs w:val="28"/>
      </w:rPr>
    </w:pPr>
    <w:r w:rsidRPr="00C55882">
      <w:rPr>
        <w:rFonts w:ascii="Times New Roman" w:hAnsi="Times New Roman" w:cs="Times New Roman"/>
        <w:color w:val="000000" w:themeColor="text1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E6"/>
    <w:rsid w:val="00160CDF"/>
    <w:rsid w:val="0018025D"/>
    <w:rsid w:val="003D4B2B"/>
    <w:rsid w:val="00540902"/>
    <w:rsid w:val="00583AAF"/>
    <w:rsid w:val="00754A41"/>
    <w:rsid w:val="007F5D7C"/>
    <w:rsid w:val="00991E99"/>
    <w:rsid w:val="009E1D0E"/>
    <w:rsid w:val="00A2566C"/>
    <w:rsid w:val="00B31357"/>
    <w:rsid w:val="00B90537"/>
    <w:rsid w:val="00C55882"/>
    <w:rsid w:val="00CE4DE7"/>
    <w:rsid w:val="00CF17F1"/>
    <w:rsid w:val="00D17949"/>
    <w:rsid w:val="00E34A28"/>
    <w:rsid w:val="00F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8719-FEA0-4A4F-935E-B4FFD688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9745870E1ED1AFDDE59ABFF9D27511CA96FFBD346266E58ACC67D5C42B1642572F3B125E7613E636840FE5LA72D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17" Type="http://schemas.openxmlformats.org/officeDocument/2006/relationships/hyperlink" Target="consultantplus://offline/ref=C4B8888A7191A64C2ADB2BE1523A26156782F03C2BDCDE8A1A52A3D799E7F8CA04C2DB26BC3E8BAA4C1878HB0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24C6B3483578BCB1C2354B37CCE6AD682757CE0B41F39DBB9D083F024CF5FA5F33D4DF1608DC7D9B7C0G5yFD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7CEEF54AA626545906A2B05826D88C5D7BE74391A398F72FB4C8014E82CFAF9F8A44C866DA31B1B3459Fh4u3D" TargetMode="External"/><Relationship Id="rId23" Type="http://schemas.openxmlformats.org/officeDocument/2006/relationships/glossaryDocument" Target="glossary/document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14" Type="http://schemas.openxmlformats.org/officeDocument/2006/relationships/hyperlink" Target="consultantplus://offline/ref=56C246EEA06D12B0D1C8F8348F09A37AC9AE9D2865D6B38F8895E7C3401ACC5A566947972367245E6175A1J6s1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BA02EF" w:rsidRDefault="0071702F">
          <w:r>
            <w:t>&lt;Наименование&gt;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1E" w:rsidRDefault="009F741E">
      <w:r>
        <w:separator/>
      </w:r>
    </w:p>
  </w:endnote>
  <w:endnote w:type="continuationSeparator" w:id="0">
    <w:p w:rsidR="009F741E" w:rsidRDefault="009F741E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1E" w:rsidRDefault="009F741E">
      <w:r>
        <w:separator/>
      </w:r>
    </w:p>
  </w:footnote>
  <w:footnote w:type="continuationSeparator" w:id="0">
    <w:p w:rsidR="009F741E" w:rsidRDefault="009F741E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F"/>
    <w:rsid w:val="00064A29"/>
    <w:rsid w:val="001462E7"/>
    <w:rsid w:val="00227441"/>
    <w:rsid w:val="00673CD1"/>
    <w:rsid w:val="0071702F"/>
    <w:rsid w:val="009F741E"/>
    <w:rsid w:val="00A3039F"/>
    <w:rsid w:val="00BA02EF"/>
    <w:rsid w:val="00BA6484"/>
    <w:rsid w:val="00C26ACF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204d</dc:creator>
  <cp:lastModifiedBy>204b</cp:lastModifiedBy>
  <cp:revision>4</cp:revision>
  <dcterms:created xsi:type="dcterms:W3CDTF">2024-03-14T00:02:00Z</dcterms:created>
  <dcterms:modified xsi:type="dcterms:W3CDTF">2024-03-14T01:54:00Z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